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7D12C">
      <w:pPr>
        <w:spacing w:line="360" w:lineRule="auto"/>
        <w:ind w:firstLine="1440" w:firstLineChars="400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  <w:lang w:eastAsia="zh-CN"/>
        </w:rPr>
        <w:t>大型普通</w:t>
      </w:r>
      <w:r>
        <w:rPr>
          <w:rFonts w:hint="eastAsia"/>
          <w:sz w:val="36"/>
          <w:szCs w:val="36"/>
        </w:rPr>
        <w:t>客车报废回收处置协议</w:t>
      </w:r>
    </w:p>
    <w:p w14:paraId="7A8706C0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4EAF2D7A">
      <w:pPr>
        <w:spacing w:line="360" w:lineRule="auto"/>
        <w:rPr>
          <w:rFonts w:hint="default" w:eastAsiaTheme="minor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甲方（车辆产权方）：</w:t>
      </w:r>
      <w:r>
        <w:rPr>
          <w:rFonts w:hint="eastAsia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涟水县</w:t>
      </w:r>
      <w:r>
        <w:rPr>
          <w:rFonts w:hint="eastAsia"/>
          <w:color w:val="000000" w:themeColor="text1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城乡公交客运</w:t>
      </w:r>
      <w:r>
        <w:rPr>
          <w:rFonts w:hint="eastAsia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有限公司</w:t>
      </w:r>
      <w:r>
        <w:rPr>
          <w:rFonts w:hint="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29448837">
      <w:pPr>
        <w:spacing w:line="360" w:lineRule="auto"/>
        <w:rPr>
          <w:rFonts w:hint="default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91320826313749557Y                </w:t>
      </w:r>
    </w:p>
    <w:p w14:paraId="6B9E838B">
      <w:pPr>
        <w:spacing w:line="360" w:lineRule="auto"/>
        <w:rPr>
          <w:rFonts w:hint="default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地址：</w:t>
      </w:r>
      <w:r>
        <w:rPr>
          <w:rFonts w:hint="eastAsia"/>
          <w:color w:val="000000" w:themeColor="text1"/>
          <w:u w:val="single"/>
          <w:lang w:eastAsia="zh-CN"/>
          <w14:textFill>
            <w14:solidFill>
              <w14:schemeClr w14:val="tx1"/>
            </w14:solidFill>
          </w14:textFill>
        </w:rPr>
        <w:t>涟水县炎黄东大道</w:t>
      </w:r>
      <w:r>
        <w:rPr>
          <w:rFonts w:hint="eastAsia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76号                           </w:t>
      </w:r>
    </w:p>
    <w:p w14:paraId="402914EF">
      <w:pPr>
        <w:spacing w:line="360" w:lineRule="auto"/>
        <w:rPr>
          <w:rFonts w:hint="default" w:eastAsiaTheme="minor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/>
          <w:color w:val="000000" w:themeColor="text1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徐冲</w:t>
      </w:r>
      <w:r>
        <w:rPr>
          <w:rFonts w:hint="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</w:t>
      </w:r>
    </w:p>
    <w:p w14:paraId="37C06D96">
      <w:pPr>
        <w:spacing w:line="360" w:lineRule="auto"/>
        <w:rPr>
          <w:rFonts w:hint="default" w:eastAsiaTheme="minor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15298689098                           </w:t>
      </w:r>
    </w:p>
    <w:p w14:paraId="75758E37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乙方（报废回收企业，必须具备报废机动车回收资</w:t>
      </w:r>
      <w:r>
        <w:rPr>
          <w:rFonts w:hint="eastAsia"/>
          <w:sz w:val="24"/>
          <w:szCs w:val="24"/>
        </w:rPr>
        <w:t>质）：</w:t>
      </w:r>
    </w:p>
    <w:p w14:paraId="517C33C7">
      <w:pPr>
        <w:spacing w:line="360" w:lineRule="auto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统一社会信用代码：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</w:t>
      </w:r>
    </w:p>
    <w:p w14:paraId="4E863231">
      <w:pPr>
        <w:spacing w:line="360" w:lineRule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报废机动车回收资质证书编号：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/>
          <w:sz w:val="24"/>
          <w:szCs w:val="24"/>
          <w:lang w:val="en-US" w:eastAsia="zh-CN"/>
        </w:rPr>
        <w:t xml:space="preserve">                    </w:t>
      </w:r>
    </w:p>
    <w:p w14:paraId="68052118">
      <w:pPr>
        <w:spacing w:line="360" w:lineRule="auto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地址：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</w:t>
      </w:r>
    </w:p>
    <w:p w14:paraId="327B326C">
      <w:pPr>
        <w:spacing w:line="360" w:lineRule="auto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联系人：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</w:t>
      </w:r>
    </w:p>
    <w:p w14:paraId="4E4C2CB7">
      <w:pPr>
        <w:spacing w:line="360" w:lineRule="auto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联系电话：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</w:t>
      </w:r>
    </w:p>
    <w:p w14:paraId="0B6CF303"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第一条 报废车辆基本信息</w:t>
      </w:r>
    </w:p>
    <w:p w14:paraId="1149DFA9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甲方名下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台营运客车，自愿交由乙方依法回收拆解报废，车辆明细如下：</w:t>
      </w:r>
    </w:p>
    <w:tbl>
      <w:tblPr>
        <w:tblStyle w:val="6"/>
        <w:tblW w:w="90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"/>
        <w:gridCol w:w="1410"/>
        <w:gridCol w:w="1132"/>
        <w:gridCol w:w="891"/>
        <w:gridCol w:w="1927"/>
        <w:gridCol w:w="1520"/>
        <w:gridCol w:w="1733"/>
      </w:tblGrid>
      <w:tr w14:paraId="4A24F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1" w:type="dxa"/>
            <w:vAlign w:val="center"/>
          </w:tcPr>
          <w:p w14:paraId="2D2052CF"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410" w:type="dxa"/>
            <w:vAlign w:val="center"/>
          </w:tcPr>
          <w:p w14:paraId="5AD7C454"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车牌号码</w:t>
            </w:r>
          </w:p>
        </w:tc>
        <w:tc>
          <w:tcPr>
            <w:tcW w:w="1132" w:type="dxa"/>
            <w:vAlign w:val="center"/>
          </w:tcPr>
          <w:p w14:paraId="20A5168E"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车辆类型</w:t>
            </w:r>
          </w:p>
        </w:tc>
        <w:tc>
          <w:tcPr>
            <w:tcW w:w="891" w:type="dxa"/>
            <w:vAlign w:val="center"/>
          </w:tcPr>
          <w:p w14:paraId="6FE31633"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燃料类型</w:t>
            </w:r>
          </w:p>
        </w:tc>
        <w:tc>
          <w:tcPr>
            <w:tcW w:w="1927" w:type="dxa"/>
            <w:vAlign w:val="center"/>
          </w:tcPr>
          <w:p w14:paraId="033B01B4"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车辆识别代码</w:t>
            </w:r>
          </w:p>
        </w:tc>
        <w:tc>
          <w:tcPr>
            <w:tcW w:w="1520" w:type="dxa"/>
            <w:vAlign w:val="center"/>
          </w:tcPr>
          <w:p w14:paraId="615C95CE"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发动机号</w:t>
            </w:r>
          </w:p>
        </w:tc>
        <w:tc>
          <w:tcPr>
            <w:tcW w:w="1733" w:type="dxa"/>
            <w:vAlign w:val="center"/>
          </w:tcPr>
          <w:p w14:paraId="0AB349E1"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车辆存放位置</w:t>
            </w:r>
          </w:p>
        </w:tc>
      </w:tr>
      <w:tr w14:paraId="78A45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1" w:type="dxa"/>
            <w:vAlign w:val="center"/>
          </w:tcPr>
          <w:p w14:paraId="74D97F69"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10" w:type="dxa"/>
            <w:vAlign w:val="center"/>
          </w:tcPr>
          <w:p w14:paraId="609D4412"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苏H08198F</w:t>
            </w:r>
          </w:p>
        </w:tc>
        <w:tc>
          <w:tcPr>
            <w:tcW w:w="1132" w:type="dxa"/>
            <w:vAlign w:val="center"/>
          </w:tcPr>
          <w:p w14:paraId="0BA22B46"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大型普通客车</w:t>
            </w:r>
          </w:p>
        </w:tc>
        <w:tc>
          <w:tcPr>
            <w:tcW w:w="891" w:type="dxa"/>
            <w:vAlign w:val="center"/>
          </w:tcPr>
          <w:p w14:paraId="37AA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混合动力</w:t>
            </w:r>
          </w:p>
        </w:tc>
        <w:tc>
          <w:tcPr>
            <w:tcW w:w="1927" w:type="dxa"/>
            <w:vAlign w:val="center"/>
          </w:tcPr>
          <w:p w14:paraId="017A016C"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LZYTBGDS2F1042981</w:t>
            </w:r>
          </w:p>
        </w:tc>
        <w:tc>
          <w:tcPr>
            <w:tcW w:w="1520" w:type="dxa"/>
            <w:vAlign w:val="center"/>
          </w:tcPr>
          <w:p w14:paraId="67B694F4"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J02YAF30949</w:t>
            </w:r>
          </w:p>
        </w:tc>
        <w:tc>
          <w:tcPr>
            <w:tcW w:w="1733" w:type="dxa"/>
            <w:vAlign w:val="center"/>
          </w:tcPr>
          <w:p w14:paraId="5D6712D8"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涟水县汽车站院内</w:t>
            </w:r>
          </w:p>
        </w:tc>
      </w:tr>
      <w:tr w14:paraId="06B3B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1" w:type="dxa"/>
            <w:vAlign w:val="center"/>
          </w:tcPr>
          <w:p w14:paraId="332F0F59"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410" w:type="dxa"/>
            <w:vAlign w:val="center"/>
          </w:tcPr>
          <w:p w14:paraId="38AEFB00"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苏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H00999F</w:t>
            </w:r>
          </w:p>
        </w:tc>
        <w:tc>
          <w:tcPr>
            <w:tcW w:w="1132" w:type="dxa"/>
            <w:vAlign w:val="center"/>
          </w:tcPr>
          <w:p w14:paraId="5C987D7B">
            <w:pPr>
              <w:spacing w:line="36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大型普通客车</w:t>
            </w:r>
          </w:p>
        </w:tc>
        <w:tc>
          <w:tcPr>
            <w:tcW w:w="891" w:type="dxa"/>
            <w:vAlign w:val="center"/>
          </w:tcPr>
          <w:p w14:paraId="1DC04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混合动力</w:t>
            </w:r>
          </w:p>
        </w:tc>
        <w:tc>
          <w:tcPr>
            <w:tcW w:w="1927" w:type="dxa"/>
            <w:vAlign w:val="center"/>
          </w:tcPr>
          <w:p w14:paraId="21B4C0F1"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LZYTBGDS7F1042975</w:t>
            </w:r>
          </w:p>
        </w:tc>
        <w:tc>
          <w:tcPr>
            <w:tcW w:w="1520" w:type="dxa"/>
            <w:vAlign w:val="center"/>
          </w:tcPr>
          <w:p w14:paraId="187EBE0B"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J02YAF30950</w:t>
            </w:r>
          </w:p>
        </w:tc>
        <w:tc>
          <w:tcPr>
            <w:tcW w:w="1733" w:type="dxa"/>
            <w:shd w:val="clear" w:color="auto" w:fill="auto"/>
            <w:vAlign w:val="center"/>
          </w:tcPr>
          <w:p w14:paraId="2B617340">
            <w:pPr>
              <w:spacing w:line="36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涟水县汽车站院内</w:t>
            </w:r>
          </w:p>
        </w:tc>
      </w:tr>
      <w:tr w14:paraId="0FF7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1" w:type="dxa"/>
            <w:vAlign w:val="center"/>
          </w:tcPr>
          <w:p w14:paraId="7B634056"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410" w:type="dxa"/>
            <w:vAlign w:val="center"/>
          </w:tcPr>
          <w:p w14:paraId="414A854D"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苏H03388F</w:t>
            </w:r>
          </w:p>
        </w:tc>
        <w:tc>
          <w:tcPr>
            <w:tcW w:w="1132" w:type="dxa"/>
            <w:vAlign w:val="center"/>
          </w:tcPr>
          <w:p w14:paraId="6A5725C5">
            <w:pPr>
              <w:spacing w:line="36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大型普通客车</w:t>
            </w:r>
          </w:p>
        </w:tc>
        <w:tc>
          <w:tcPr>
            <w:tcW w:w="891" w:type="dxa"/>
            <w:vAlign w:val="center"/>
          </w:tcPr>
          <w:p w14:paraId="4C48F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柴油/电</w:t>
            </w:r>
          </w:p>
        </w:tc>
        <w:tc>
          <w:tcPr>
            <w:tcW w:w="1927" w:type="dxa"/>
            <w:vAlign w:val="center"/>
          </w:tcPr>
          <w:p w14:paraId="687BFAD0"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LA6C7GAA1FC301656</w:t>
            </w:r>
          </w:p>
        </w:tc>
        <w:tc>
          <w:tcPr>
            <w:tcW w:w="1520" w:type="dxa"/>
            <w:vAlign w:val="center"/>
          </w:tcPr>
          <w:p w14:paraId="54F50D98"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J03QAF30012</w:t>
            </w:r>
          </w:p>
        </w:tc>
        <w:tc>
          <w:tcPr>
            <w:tcW w:w="1733" w:type="dxa"/>
            <w:vAlign w:val="center"/>
          </w:tcPr>
          <w:p w14:paraId="7BE64C9E"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淮安比亚迪（金龙售后）服务站院内</w:t>
            </w:r>
          </w:p>
        </w:tc>
      </w:tr>
      <w:tr w14:paraId="2B581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1" w:type="dxa"/>
            <w:vAlign w:val="center"/>
          </w:tcPr>
          <w:p w14:paraId="0D9A64BF"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410" w:type="dxa"/>
            <w:vAlign w:val="center"/>
          </w:tcPr>
          <w:p w14:paraId="05559708"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苏H08166F</w:t>
            </w:r>
          </w:p>
        </w:tc>
        <w:tc>
          <w:tcPr>
            <w:tcW w:w="1132" w:type="dxa"/>
            <w:vAlign w:val="center"/>
          </w:tcPr>
          <w:p w14:paraId="6555DA36">
            <w:pPr>
              <w:spacing w:line="36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大型普通客车</w:t>
            </w:r>
          </w:p>
        </w:tc>
        <w:tc>
          <w:tcPr>
            <w:tcW w:w="891" w:type="dxa"/>
            <w:vAlign w:val="center"/>
          </w:tcPr>
          <w:p w14:paraId="3CFA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柴油/电</w:t>
            </w:r>
          </w:p>
        </w:tc>
        <w:tc>
          <w:tcPr>
            <w:tcW w:w="1927" w:type="dxa"/>
            <w:vAlign w:val="center"/>
          </w:tcPr>
          <w:p w14:paraId="4F5FD032"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LA6C7GAAXFC301655</w:t>
            </w:r>
          </w:p>
        </w:tc>
        <w:tc>
          <w:tcPr>
            <w:tcW w:w="1520" w:type="dxa"/>
            <w:vAlign w:val="center"/>
          </w:tcPr>
          <w:p w14:paraId="6A9DB194"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J03QAF30014</w:t>
            </w:r>
          </w:p>
        </w:tc>
        <w:tc>
          <w:tcPr>
            <w:tcW w:w="1733" w:type="dxa"/>
            <w:vAlign w:val="center"/>
          </w:tcPr>
          <w:p w14:paraId="15B92698">
            <w:pPr>
              <w:spacing w:line="36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淮安比亚迪（金龙售后）服务站院内</w:t>
            </w:r>
          </w:p>
        </w:tc>
      </w:tr>
    </w:tbl>
    <w:p w14:paraId="6683E208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0EF5F332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报废原因：车辆老化严重，</w:t>
      </w:r>
      <w:r>
        <w:rPr>
          <w:rFonts w:hint="eastAsia"/>
          <w:sz w:val="24"/>
          <w:szCs w:val="24"/>
          <w:lang w:eastAsia="zh-CN"/>
        </w:rPr>
        <w:t>环保不达标，发动机损坏</w:t>
      </w:r>
      <w:r>
        <w:rPr>
          <w:rFonts w:hint="eastAsia"/>
          <w:sz w:val="24"/>
          <w:szCs w:val="24"/>
        </w:rPr>
        <w:t xml:space="preserve">，无法完成年审，不具备安全营运条件，符合报废处置标准。 </w:t>
      </w:r>
    </w:p>
    <w:p w14:paraId="34ABA12F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第二条 处置前提与资质约定</w:t>
      </w:r>
    </w:p>
    <w:p w14:paraId="7E022D53">
      <w:pPr>
        <w:spacing w:line="360" w:lineRule="auto"/>
        <w:rPr>
          <w:rFonts w:hint="eastAsia"/>
          <w:sz w:val="24"/>
          <w:szCs w:val="24"/>
          <w:highlight w:val="none"/>
        </w:rPr>
      </w:pPr>
      <w:r>
        <w:rPr>
          <w:rFonts w:hint="eastAsia"/>
          <w:sz w:val="24"/>
          <w:szCs w:val="24"/>
        </w:rPr>
        <w:t>1. 乙方承诺持有有效《报废机动车回收企业资质认定书》，</w:t>
      </w:r>
      <w:r>
        <w:rPr>
          <w:rFonts w:hint="eastAsia"/>
          <w:sz w:val="24"/>
          <w:szCs w:val="24"/>
          <w:highlight w:val="none"/>
        </w:rPr>
        <w:t>具备机动车拆解、特种设备气瓶无害化处置资质，可合法办理车辆注销登记。</w:t>
      </w:r>
    </w:p>
    <w:p w14:paraId="76FCB259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甲方确认本协议项下车辆为甲方合法自有资产，无抵押、查封、权属纠纷，已履行国企内部重大事项集体决策程序。</w:t>
      </w:r>
    </w:p>
    <w:p w14:paraId="2DBDB1D6">
      <w:pPr>
        <w:spacing w:line="360" w:lineRule="auto"/>
        <w:rPr>
          <w:rFonts w:hint="eastAsia"/>
          <w:b/>
          <w:bCs/>
          <w:sz w:val="24"/>
          <w:szCs w:val="24"/>
          <w:highlight w:val="none"/>
        </w:rPr>
      </w:pPr>
      <w:r>
        <w:rPr>
          <w:rFonts w:hint="eastAsia"/>
          <w:sz w:val="24"/>
          <w:szCs w:val="24"/>
        </w:rPr>
        <w:t>3. 双方确认：</w:t>
      </w:r>
      <w:r>
        <w:rPr>
          <w:rFonts w:hint="eastAsia"/>
          <w:sz w:val="24"/>
          <w:szCs w:val="24"/>
          <w:highlight w:val="none"/>
        </w:rPr>
        <w:t>本协议为报废回收处置，禁止任何形式二手过户、转卖营运，乙方</w:t>
      </w:r>
      <w:r>
        <w:rPr>
          <w:rFonts w:hint="eastAsia"/>
          <w:b/>
          <w:bCs/>
          <w:sz w:val="24"/>
          <w:szCs w:val="24"/>
          <w:highlight w:val="none"/>
        </w:rPr>
        <w:t xml:space="preserve">仅可按法规拆解回收。 </w:t>
      </w:r>
    </w:p>
    <w:p w14:paraId="069F3A00">
      <w:pPr>
        <w:spacing w:line="360" w:lineRule="auto"/>
        <w:rPr>
          <w:rFonts w:hint="eastAsia" w:eastAsia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4、乙方</w:t>
      </w:r>
      <w:r>
        <w:rPr>
          <w:rFonts w:hint="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不具备或丧失本协议约定的资质，资质被暂停、撤销或限制使用，提交虚假材料，或者实际不具备车辆拆解及相关气瓶安全处置能力的，甲方有权拒绝交付车辆、单方解除本协议，并要求乙方承担违约责任及赔偿甲方因此遭受的全部损失。</w:t>
      </w:r>
    </w:p>
    <w:p w14:paraId="5888CAB7"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</w:t>
      </w:r>
      <w:r>
        <w:rPr>
          <w:rFonts w:hint="eastAsia"/>
          <w:b/>
          <w:bCs/>
          <w:sz w:val="24"/>
          <w:szCs w:val="24"/>
          <w:lang w:eastAsia="zh-CN"/>
        </w:rPr>
        <w:t>三</w:t>
      </w:r>
      <w:r>
        <w:rPr>
          <w:rFonts w:hint="eastAsia"/>
          <w:b/>
          <w:bCs/>
          <w:sz w:val="24"/>
          <w:szCs w:val="24"/>
        </w:rPr>
        <w:t>条 报废价款及支付方式</w:t>
      </w:r>
    </w:p>
    <w:p w14:paraId="3B8E9739">
      <w:pPr>
        <w:spacing w:line="360" w:lineRule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/>
          <w:b w:val="0"/>
          <w:bCs w:val="0"/>
          <w:sz w:val="24"/>
          <w:szCs w:val="24"/>
        </w:rPr>
        <w:t>本车辆通过e交易网公开自主挂牌、竞价方式完成交易，最终成交总价为（</w:t>
      </w:r>
      <w:r>
        <w:rPr>
          <w:rFonts w:hint="eastAsia"/>
          <w:b/>
          <w:bCs/>
          <w:sz w:val="24"/>
          <w:szCs w:val="24"/>
        </w:rPr>
        <w:t>不含税价</w:t>
      </w:r>
      <w:r>
        <w:rPr>
          <w:rFonts w:hint="eastAsia"/>
          <w:b w:val="0"/>
          <w:bCs w:val="0"/>
          <w:sz w:val="24"/>
          <w:szCs w:val="24"/>
        </w:rPr>
        <w:t xml:space="preserve">）：               </w:t>
      </w:r>
    </w:p>
    <w:p w14:paraId="0E4744A1">
      <w:pPr>
        <w:spacing w:line="360" w:lineRule="auto"/>
        <w:rPr>
          <w:rFonts w:hint="eastAsia"/>
          <w:b w:val="0"/>
          <w:bCs w:val="0"/>
          <w:color w:val="0000FF"/>
          <w:sz w:val="24"/>
          <w:szCs w:val="24"/>
        </w:rPr>
      </w:pPr>
      <w:r>
        <w:rPr>
          <w:rFonts w:hint="eastAsia"/>
          <w:b w:val="0"/>
          <w:bCs w:val="0"/>
          <w:color w:val="0000FF"/>
          <w:sz w:val="24"/>
          <w:szCs w:val="24"/>
        </w:rPr>
        <w:t>人民币大写：</w:t>
      </w:r>
      <w:r>
        <w:rPr>
          <w:rFonts w:hint="eastAsia"/>
          <w:b w:val="0"/>
          <w:bCs w:val="0"/>
          <w:color w:val="0000FF"/>
          <w:sz w:val="24"/>
          <w:szCs w:val="24"/>
          <w:u w:val="single"/>
        </w:rPr>
        <w:t xml:space="preserve">               </w:t>
      </w:r>
      <w:r>
        <w:rPr>
          <w:rFonts w:hint="eastAsia"/>
          <w:b w:val="0"/>
          <w:bCs w:val="0"/>
          <w:color w:val="0000FF"/>
          <w:sz w:val="24"/>
          <w:szCs w:val="24"/>
        </w:rPr>
        <w:t>元整</w:t>
      </w:r>
      <w:r>
        <w:rPr>
          <w:rFonts w:hint="eastAsia"/>
          <w:b w:val="0"/>
          <w:bCs w:val="0"/>
          <w:color w:val="0000FF"/>
          <w:sz w:val="24"/>
          <w:szCs w:val="24"/>
          <w:lang w:eastAsia="zh-CN"/>
        </w:rPr>
        <w:t>，</w:t>
      </w:r>
      <w:r>
        <w:rPr>
          <w:rFonts w:hint="eastAsia"/>
          <w:b w:val="0"/>
          <w:bCs w:val="0"/>
          <w:color w:val="0000FF"/>
          <w:sz w:val="24"/>
          <w:szCs w:val="24"/>
        </w:rPr>
        <w:t>人民币小写：</w:t>
      </w:r>
      <w:r>
        <w:rPr>
          <w:rFonts w:hint="eastAsia"/>
          <w:b w:val="0"/>
          <w:bCs w:val="0"/>
          <w:color w:val="0000FF"/>
          <w:sz w:val="24"/>
          <w:szCs w:val="24"/>
          <w:u w:val="single"/>
        </w:rPr>
        <w:t xml:space="preserve">¥               </w:t>
      </w:r>
      <w:r>
        <w:rPr>
          <w:rFonts w:hint="eastAsia"/>
          <w:b w:val="0"/>
          <w:bCs w:val="0"/>
          <w:color w:val="0000FF"/>
          <w:sz w:val="24"/>
          <w:szCs w:val="24"/>
        </w:rPr>
        <w:t xml:space="preserve">元 </w:t>
      </w:r>
    </w:p>
    <w:p w14:paraId="7496DCEB">
      <w:pPr>
        <w:spacing w:line="360" w:lineRule="auto"/>
        <w:rPr>
          <w:rFonts w:hint="eastAsia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本价格为车辆现状整体转让价格（</w:t>
      </w:r>
      <w:r>
        <w:rPr>
          <w:rFonts w:hint="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不含增值税</w:t>
      </w:r>
      <w:r>
        <w:rPr>
          <w:rFonts w:hint="eastAsia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）。成交后，将成交价款（不含税）支付至甲方指定账户。本价格不含过户税费、服务费及后期使用费用。</w:t>
      </w:r>
    </w:p>
    <w:p w14:paraId="7336F691">
      <w:pPr>
        <w:spacing w:line="360" w:lineRule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/>
          <w:b w:val="0"/>
          <w:bCs w:val="0"/>
          <w:sz w:val="24"/>
          <w:szCs w:val="24"/>
        </w:rPr>
        <w:t> 本项目交易方式为一次性付款，不接受分期付款。</w:t>
      </w:r>
    </w:p>
    <w:p w14:paraId="72D0344E">
      <w:pPr>
        <w:spacing w:line="360" w:lineRule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/>
          <w:b w:val="0"/>
          <w:bCs w:val="0"/>
          <w:sz w:val="24"/>
          <w:szCs w:val="24"/>
        </w:rPr>
        <w:t>乙方须在本协议签订之日起2个工作日内，将全部成交价款足额支付至甲方指定账户。</w:t>
      </w:r>
    </w:p>
    <w:p w14:paraId="55A3B363">
      <w:pPr>
        <w:spacing w:line="360" w:lineRule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/>
          <w:b w:val="0"/>
          <w:bCs w:val="0"/>
          <w:sz w:val="24"/>
          <w:szCs w:val="24"/>
        </w:rPr>
        <w:t>收款账户信息：</w:t>
      </w:r>
    </w:p>
    <w:p w14:paraId="09F415FE">
      <w:pPr>
        <w:spacing w:line="360" w:lineRule="auto"/>
        <w:rPr>
          <w:rFonts w:hint="eastAsia"/>
          <w:b w:val="0"/>
          <w:bCs w:val="0"/>
          <w:color w:val="0000FF"/>
          <w:sz w:val="24"/>
          <w:szCs w:val="24"/>
        </w:rPr>
      </w:pPr>
      <w:r>
        <w:rPr>
          <w:rFonts w:hint="eastAsia"/>
          <w:b w:val="0"/>
          <w:bCs w:val="0"/>
          <w:color w:val="0000FF"/>
          <w:sz w:val="24"/>
          <w:szCs w:val="24"/>
        </w:rPr>
        <w:t>户    名：涟水县</w:t>
      </w:r>
      <w:r>
        <w:rPr>
          <w:rFonts w:hint="eastAsia"/>
          <w:b w:val="0"/>
          <w:bCs w:val="0"/>
          <w:color w:val="0000FF"/>
          <w:sz w:val="24"/>
          <w:szCs w:val="24"/>
          <w:lang w:eastAsia="zh-CN"/>
        </w:rPr>
        <w:t>城乡公交客运</w:t>
      </w:r>
      <w:r>
        <w:rPr>
          <w:rFonts w:hint="eastAsia"/>
          <w:b w:val="0"/>
          <w:bCs w:val="0"/>
          <w:color w:val="0000FF"/>
          <w:sz w:val="24"/>
          <w:szCs w:val="24"/>
        </w:rPr>
        <w:t>有限公司</w:t>
      </w:r>
      <w:bookmarkStart w:id="0" w:name="_GoBack"/>
      <w:bookmarkEnd w:id="0"/>
    </w:p>
    <w:p w14:paraId="1B81B53F">
      <w:pPr>
        <w:spacing w:line="360" w:lineRule="auto"/>
        <w:rPr>
          <w:rFonts w:hint="eastAsia"/>
          <w:b w:val="0"/>
          <w:bCs w:val="0"/>
          <w:color w:val="0000FF"/>
          <w:sz w:val="24"/>
          <w:szCs w:val="24"/>
        </w:rPr>
      </w:pPr>
      <w:r>
        <w:rPr>
          <w:rFonts w:hint="eastAsia"/>
          <w:b w:val="0"/>
          <w:bCs w:val="0"/>
          <w:color w:val="0000FF"/>
          <w:sz w:val="24"/>
          <w:szCs w:val="24"/>
        </w:rPr>
        <w:t>开户行：</w:t>
      </w:r>
      <w:r>
        <w:rPr>
          <w:rFonts w:hint="eastAsia"/>
          <w:b w:val="0"/>
          <w:bCs w:val="0"/>
          <w:color w:val="0000FF"/>
          <w:sz w:val="24"/>
          <w:szCs w:val="24"/>
          <w:lang w:eastAsia="zh-CN"/>
        </w:rPr>
        <w:t>农行涟水城北支行</w:t>
      </w:r>
      <w:r>
        <w:rPr>
          <w:rFonts w:hint="eastAsia"/>
          <w:b w:val="0"/>
          <w:bCs w:val="0"/>
          <w:color w:val="0000FF"/>
          <w:sz w:val="24"/>
          <w:szCs w:val="24"/>
        </w:rPr>
        <w:t xml:space="preserve">        </w:t>
      </w:r>
    </w:p>
    <w:p w14:paraId="0B7C8D30">
      <w:pPr>
        <w:spacing w:line="360" w:lineRule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color w:val="0000FF"/>
          <w:sz w:val="24"/>
          <w:szCs w:val="24"/>
        </w:rPr>
        <w:t>账    号：</w:t>
      </w:r>
      <w:r>
        <w:rPr>
          <w:rFonts w:hint="eastAsia"/>
          <w:b w:val="0"/>
          <w:bCs w:val="0"/>
          <w:color w:val="0000FF"/>
          <w:sz w:val="24"/>
          <w:szCs w:val="24"/>
          <w:lang w:val="en-US" w:eastAsia="zh-CN"/>
        </w:rPr>
        <w:t>10360501040003387</w:t>
      </w:r>
      <w:r>
        <w:rPr>
          <w:rFonts w:hint="eastAsia"/>
          <w:b w:val="0"/>
          <w:bCs w:val="0"/>
          <w:color w:val="0000FF"/>
          <w:sz w:val="24"/>
          <w:szCs w:val="24"/>
        </w:rPr>
        <w:t xml:space="preserve">  </w:t>
      </w:r>
      <w:r>
        <w:rPr>
          <w:rFonts w:hint="eastAsia"/>
          <w:b w:val="0"/>
          <w:bCs w:val="0"/>
          <w:sz w:val="24"/>
          <w:szCs w:val="24"/>
        </w:rPr>
        <w:t xml:space="preserve">   </w:t>
      </w:r>
    </w:p>
    <w:p w14:paraId="3E706AA3">
      <w:pPr>
        <w:spacing w:line="360" w:lineRule="auto"/>
        <w:rPr>
          <w:rFonts w:hint="eastAsia"/>
          <w:sz w:val="24"/>
          <w:szCs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5、</w:t>
      </w:r>
      <w:r>
        <w:rPr>
          <w:rFonts w:hint="eastAsia"/>
          <w:b w:val="0"/>
          <w:bCs w:val="0"/>
          <w:sz w:val="24"/>
          <w:szCs w:val="24"/>
        </w:rPr>
        <w:t>乙方逾期支付全款的，视为乙方自动违约。逾期超过5个工作日，甲方有权单方解除本协议、不予退还竞买保证金、重新公开处置本车辆，由此产生的全部损失</w:t>
      </w:r>
      <w:r>
        <w:rPr>
          <w:rFonts w:hint="eastAsia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包括但不限于重新处置价差、交易服务费、保管费等</w:t>
      </w:r>
      <w:r>
        <w:rPr>
          <w:rFonts w:hint="eastAsia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由乙</w:t>
      </w:r>
      <w:r>
        <w:rPr>
          <w:rFonts w:hint="eastAsia"/>
          <w:b w:val="0"/>
          <w:bCs w:val="0"/>
          <w:sz w:val="24"/>
          <w:szCs w:val="24"/>
        </w:rPr>
        <w:t>方自行承担。</w:t>
      </w:r>
    </w:p>
    <w:p w14:paraId="325F3BFA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</w:t>
      </w:r>
      <w:r>
        <w:rPr>
          <w:rFonts w:hint="eastAsia"/>
          <w:b/>
          <w:bCs/>
          <w:sz w:val="24"/>
          <w:szCs w:val="24"/>
          <w:lang w:eastAsia="zh-CN"/>
        </w:rPr>
        <w:t>四</w:t>
      </w:r>
      <w:r>
        <w:rPr>
          <w:rFonts w:hint="eastAsia"/>
          <w:b/>
          <w:bCs/>
          <w:sz w:val="24"/>
          <w:szCs w:val="24"/>
        </w:rPr>
        <w:t>条 车辆交付与资料移交</w:t>
      </w:r>
    </w:p>
    <w:p w14:paraId="058F143E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交付时间：</w:t>
      </w:r>
      <w:r>
        <w:rPr>
          <w:rFonts w:hint="eastAsia"/>
          <w:b/>
          <w:bCs/>
          <w:sz w:val="24"/>
          <w:szCs w:val="24"/>
        </w:rPr>
        <w:t>____年____月____日，</w:t>
      </w:r>
      <w:r>
        <w:rPr>
          <w:rFonts w:hint="eastAsia"/>
          <w:sz w:val="24"/>
          <w:szCs w:val="24"/>
        </w:rPr>
        <w:t>甲方将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台车辆完整交付至乙方。</w:t>
      </w:r>
    </w:p>
    <w:p w14:paraId="273FB164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甲方同步移交资料：车辆行驶证、登记证书、车钥匙</w:t>
      </w:r>
      <w:r>
        <w:rPr>
          <w:rFonts w:hint="eastAsia"/>
          <w:sz w:val="24"/>
          <w:szCs w:val="24"/>
          <w:lang w:eastAsia="zh-CN"/>
        </w:rPr>
        <w:t>等全部随车资料</w:t>
      </w:r>
      <w:r>
        <w:rPr>
          <w:rFonts w:hint="eastAsia"/>
          <w:sz w:val="24"/>
          <w:szCs w:val="24"/>
        </w:rPr>
        <w:t>。</w:t>
      </w:r>
    </w:p>
    <w:p w14:paraId="7698933C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车辆现状确认：车辆交付时双方现场查验车况，成交及签约后，乙方不得以任何车况问题、瑕疵问题提出退车、降价、索赔等要求。</w:t>
      </w:r>
    </w:p>
    <w:p w14:paraId="4E35C727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 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甲方完成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车</w:t>
      </w:r>
      <w:r>
        <w:rPr>
          <w:rFonts w:hint="eastAsia"/>
          <w:sz w:val="24"/>
          <w:szCs w:val="24"/>
        </w:rPr>
        <w:t>辆交付后，车辆</w:t>
      </w:r>
      <w:r>
        <w:rPr>
          <w:rFonts w:hint="eastAsia"/>
          <w:sz w:val="24"/>
          <w:szCs w:val="24"/>
          <w:lang w:val="en-US" w:eastAsia="zh-CN"/>
        </w:rPr>
        <w:t>及其零部件的</w:t>
      </w:r>
      <w:r>
        <w:rPr>
          <w:rFonts w:hint="eastAsia"/>
          <w:sz w:val="24"/>
          <w:szCs w:val="24"/>
        </w:rPr>
        <w:t>保管、</w:t>
      </w:r>
      <w:r>
        <w:rPr>
          <w:rFonts w:hint="eastAsia"/>
          <w:sz w:val="24"/>
          <w:szCs w:val="24"/>
          <w:lang w:val="en-US" w:eastAsia="zh-CN"/>
        </w:rPr>
        <w:t>运输、生产</w:t>
      </w:r>
      <w:r>
        <w:rPr>
          <w:rFonts w:hint="eastAsia"/>
          <w:sz w:val="24"/>
          <w:szCs w:val="24"/>
        </w:rPr>
        <w:t>安全、拆解</w:t>
      </w:r>
      <w:r>
        <w:rPr>
          <w:rFonts w:hint="eastAsia"/>
          <w:sz w:val="24"/>
          <w:szCs w:val="24"/>
          <w:lang w:val="en-US" w:eastAsia="zh-CN"/>
        </w:rPr>
        <w:t>等</w:t>
      </w:r>
      <w:r>
        <w:rPr>
          <w:rFonts w:hint="eastAsia"/>
          <w:sz w:val="24"/>
          <w:szCs w:val="24"/>
        </w:rPr>
        <w:t>风险全部由乙方承担；交付前所有违章、事故、债权债务由甲方全部结清。</w:t>
      </w:r>
    </w:p>
    <w:p w14:paraId="6327A6E4"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第五条 法定报废办理义务</w:t>
      </w:r>
    </w:p>
    <w:p w14:paraId="35FC15E2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乙方</w:t>
      </w:r>
      <w:r>
        <w:rPr>
          <w:rFonts w:hint="eastAsia"/>
          <w:sz w:val="24"/>
          <w:szCs w:val="24"/>
          <w:lang w:val="en-US" w:eastAsia="zh-CN"/>
        </w:rPr>
        <w:t>应在</w:t>
      </w:r>
      <w:r>
        <w:rPr>
          <w:rFonts w:hint="eastAsia"/>
          <w:sz w:val="24"/>
          <w:szCs w:val="24"/>
        </w:rPr>
        <w:t>收到车辆后</w:t>
      </w:r>
      <w:r>
        <w:rPr>
          <w:rFonts w:hint="eastAsia"/>
          <w:sz w:val="24"/>
          <w:szCs w:val="24"/>
          <w:lang w:val="en-US" w:eastAsia="zh-CN"/>
        </w:rPr>
        <w:t>7</w:t>
      </w:r>
      <w:r>
        <w:rPr>
          <w:rFonts w:hint="eastAsia"/>
          <w:sz w:val="24"/>
          <w:szCs w:val="24"/>
        </w:rPr>
        <w:t>个工作日内完成</w:t>
      </w:r>
      <w:r>
        <w:rPr>
          <w:rFonts w:hint="eastAsia"/>
          <w:sz w:val="24"/>
          <w:szCs w:val="24"/>
          <w:lang w:val="en-US" w:eastAsia="zh-CN"/>
        </w:rPr>
        <w:t>车辆</w:t>
      </w:r>
      <w:r>
        <w:rPr>
          <w:rFonts w:hint="eastAsia"/>
          <w:sz w:val="24"/>
          <w:szCs w:val="24"/>
        </w:rPr>
        <w:t>全部拆解工作，依规处置。</w:t>
      </w:r>
    </w:p>
    <w:p w14:paraId="39E1E74A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乙方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应在收到车辆后10个工作日内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向车管所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完成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材料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提交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，办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结</w:t>
      </w: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台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客车机</w:t>
      </w:r>
      <w:r>
        <w:rPr>
          <w:rFonts w:hint="eastAsia"/>
          <w:sz w:val="24"/>
          <w:szCs w:val="24"/>
        </w:rPr>
        <w:t>动车注销登记，</w:t>
      </w:r>
      <w:r>
        <w:rPr>
          <w:rFonts w:hint="eastAsia"/>
          <w:sz w:val="24"/>
          <w:szCs w:val="24"/>
          <w:lang w:val="en-US" w:eastAsia="zh-CN"/>
        </w:rPr>
        <w:t>并</w:t>
      </w:r>
      <w:r>
        <w:rPr>
          <w:rFonts w:hint="eastAsia"/>
          <w:sz w:val="24"/>
          <w:szCs w:val="24"/>
        </w:rPr>
        <w:t>将《报废机动车回收证明》、注销凭证原件交付甲方归档。</w:t>
      </w:r>
    </w:p>
    <w:p w14:paraId="60487CFF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乙方完整留存车辆拆解影像、台账、气瓶处置记录，配合甲方及国资、市场监管部门核查。</w:t>
      </w:r>
    </w:p>
    <w:p w14:paraId="10B64516"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第六条 双方权利与义务</w:t>
      </w:r>
    </w:p>
    <w:p w14:paraId="7AAA5243"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甲方义务</w:t>
      </w:r>
    </w:p>
    <w:p w14:paraId="39C06AF0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交付前处理完毕车辆所有交通违章、交通事故、抵押查封等问题；</w:t>
      </w:r>
    </w:p>
    <w:p w14:paraId="621CC7BD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配合乙方提供注销所需全部企业资料，不得无故拖延；</w:t>
      </w:r>
    </w:p>
    <w:p w14:paraId="1EC719C0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不得私自拆走车身核心部件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完整交付整车。</w:t>
      </w:r>
    </w:p>
    <w:p w14:paraId="255BE679"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乙方义务</w:t>
      </w:r>
    </w:p>
    <w:p w14:paraId="721AC89D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严格按照《报废机动车回收管理办法》《特种设备安全法》拆解车辆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严禁回流市场、拼装倒卖；</w:t>
      </w:r>
    </w:p>
    <w:p w14:paraId="56AF26F7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按期完成注销并交付全部报废凭证；</w:t>
      </w:r>
    </w:p>
    <w:p w14:paraId="61211975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妥善保管车辆档案，不得泄露甲方企业资产信息。</w:t>
      </w:r>
    </w:p>
    <w:p w14:paraId="0973771F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第七条 违约责任</w:t>
      </w:r>
    </w:p>
    <w:p w14:paraId="72B3D9BE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若乙方未取得正规回收资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质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在注销登记完成前擅自转移、转让、抵押、出租、借用或以任何形式交由第三方处置车辆，视为根本违约，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甲</w:t>
      </w:r>
      <w:r>
        <w:rPr>
          <w:rFonts w:hint="eastAsia"/>
          <w:sz w:val="24"/>
          <w:szCs w:val="24"/>
          <w:lang w:val="en-US" w:eastAsia="zh-CN"/>
        </w:rPr>
        <w:t>方有权立即解除本协议，收回或要求乙方返还车辆及相关物品，乙方</w:t>
      </w:r>
      <w:r>
        <w:rPr>
          <w:rFonts w:hint="eastAsia"/>
          <w:sz w:val="24"/>
          <w:szCs w:val="24"/>
        </w:rPr>
        <w:t>需</w:t>
      </w:r>
      <w:r>
        <w:rPr>
          <w:rFonts w:hint="eastAsia"/>
          <w:sz w:val="24"/>
          <w:szCs w:val="24"/>
          <w:lang w:val="en-US" w:eastAsia="zh-CN"/>
        </w:rPr>
        <w:t>按本协议总成交价款的</w:t>
      </w:r>
      <w:r>
        <w:rPr>
          <w:rFonts w:hint="eastAsia"/>
          <w:sz w:val="24"/>
          <w:szCs w:val="24"/>
        </w:rPr>
        <w:t>双倍</w:t>
      </w:r>
      <w:r>
        <w:rPr>
          <w:rFonts w:hint="eastAsia"/>
          <w:sz w:val="24"/>
          <w:szCs w:val="24"/>
          <w:lang w:val="en-US" w:eastAsia="zh-CN"/>
        </w:rPr>
        <w:t>向</w:t>
      </w:r>
      <w:r>
        <w:rPr>
          <w:rFonts w:hint="eastAsia"/>
          <w:sz w:val="24"/>
          <w:szCs w:val="24"/>
        </w:rPr>
        <w:t>甲方</w:t>
      </w:r>
      <w:r>
        <w:rPr>
          <w:rFonts w:hint="eastAsia"/>
          <w:sz w:val="24"/>
          <w:szCs w:val="24"/>
          <w:lang w:val="en-US" w:eastAsia="zh-CN"/>
        </w:rPr>
        <w:t>支付违约金</w:t>
      </w:r>
      <w:r>
        <w:rPr>
          <w:rFonts w:hint="eastAsia"/>
          <w:sz w:val="24"/>
          <w:szCs w:val="24"/>
        </w:rPr>
        <w:t>，并承担全部行政处罚、法律责任。</w:t>
      </w:r>
    </w:p>
    <w:p w14:paraId="2AAB6AF2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乙方逾期完成注销登记，每逾期一日按</w:t>
      </w:r>
      <w:r>
        <w:rPr>
          <w:rFonts w:hint="eastAsia"/>
          <w:sz w:val="24"/>
          <w:szCs w:val="24"/>
          <w:lang w:val="en-US" w:eastAsia="zh-CN"/>
        </w:rPr>
        <w:t>本协议总成交价款的</w:t>
      </w:r>
      <w:r>
        <w:rPr>
          <w:rFonts w:hint="eastAsia"/>
          <w:sz w:val="24"/>
          <w:szCs w:val="24"/>
        </w:rPr>
        <w:t>0.5%</w:t>
      </w:r>
      <w:r>
        <w:rPr>
          <w:rFonts w:hint="eastAsia"/>
          <w:sz w:val="24"/>
          <w:szCs w:val="24"/>
          <w:lang w:val="en-US" w:eastAsia="zh-CN"/>
        </w:rPr>
        <w:t>向甲方</w:t>
      </w:r>
      <w:r>
        <w:rPr>
          <w:rFonts w:hint="eastAsia"/>
          <w:sz w:val="24"/>
          <w:szCs w:val="24"/>
        </w:rPr>
        <w:t>支付违约金；逾期超30日，甲方有权</w:t>
      </w:r>
      <w:r>
        <w:rPr>
          <w:rFonts w:hint="eastAsia"/>
          <w:sz w:val="24"/>
          <w:szCs w:val="24"/>
          <w:lang w:val="en-US" w:eastAsia="zh-CN"/>
        </w:rPr>
        <w:t>单方</w:t>
      </w:r>
      <w:r>
        <w:rPr>
          <w:rFonts w:hint="eastAsia"/>
          <w:sz w:val="24"/>
          <w:szCs w:val="24"/>
        </w:rPr>
        <w:t>解除协议并要求赔偿损失。</w:t>
      </w:r>
    </w:p>
    <w:p w14:paraId="56E44048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甲方隐瞒车辆抵押、查封、权属纠纷导致无法报废，甲方全额退还乙方已付款项，并承担乙方拆解人工损失。</w:t>
      </w:r>
    </w:p>
    <w:p w14:paraId="03C73795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 任何一方违反气瓶无害化处置约定，造成安全事故、监管处罚的，全部责任由违约方独立承担。</w:t>
      </w:r>
    </w:p>
    <w:p w14:paraId="4323F8B3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第八条 其他约定</w:t>
      </w:r>
    </w:p>
    <w:p w14:paraId="67650AF2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eastAsia"/>
          <w:sz w:val="24"/>
          <w:szCs w:val="24"/>
        </w:rPr>
        <w:t>因本协议产生争议，双方协商解决；协商不成，提交甲方所在地人民法院诉讼处理。</w:t>
      </w:r>
    </w:p>
    <w:p w14:paraId="34071E11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eastAsia"/>
          <w:sz w:val="24"/>
          <w:szCs w:val="24"/>
        </w:rPr>
        <w:t> 本协议一式</w:t>
      </w: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伍</w:t>
      </w:r>
      <w:r>
        <w:rPr>
          <w:rFonts w:hint="eastAsia"/>
          <w:b w:val="0"/>
          <w:bCs w:val="0"/>
          <w:sz w:val="24"/>
          <w:szCs w:val="24"/>
        </w:rPr>
        <w:t>份</w:t>
      </w:r>
      <w:r>
        <w:rPr>
          <w:rFonts w:hint="eastAsia"/>
          <w:sz w:val="24"/>
          <w:szCs w:val="24"/>
        </w:rPr>
        <w:t>，甲方贰份（财务、资产档案各存一份），乙方贰份，国资监管部门备查壹份，签字盖章后生效。</w:t>
      </w:r>
    </w:p>
    <w:p w14:paraId="40D242AF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325F66EE">
      <w:pPr>
        <w:spacing w:line="360" w:lineRule="auto"/>
        <w:rPr>
          <w:rFonts w:hint="eastAsia"/>
          <w:sz w:val="24"/>
          <w:szCs w:val="24"/>
        </w:rPr>
      </w:pPr>
    </w:p>
    <w:p w14:paraId="07B5EF4D">
      <w:pPr>
        <w:spacing w:line="360" w:lineRule="auto"/>
        <w:rPr>
          <w:rFonts w:hint="eastAsia"/>
          <w:sz w:val="24"/>
          <w:szCs w:val="24"/>
        </w:rPr>
      </w:pPr>
    </w:p>
    <w:p w14:paraId="75B7E875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甲方（盖章）：</w:t>
      </w:r>
      <w:r>
        <w:rPr>
          <w:rFonts w:hint="eastAsia"/>
          <w:color w:val="0000FF"/>
          <w:sz w:val="24"/>
          <w:szCs w:val="24"/>
        </w:rPr>
        <w:t>涟水县</w:t>
      </w:r>
      <w:r>
        <w:rPr>
          <w:rFonts w:hint="eastAsia"/>
          <w:color w:val="0000FF"/>
          <w:sz w:val="24"/>
          <w:szCs w:val="24"/>
          <w:lang w:eastAsia="zh-CN"/>
        </w:rPr>
        <w:t>城乡公交客运</w:t>
      </w:r>
      <w:r>
        <w:rPr>
          <w:rFonts w:hint="eastAsia"/>
          <w:color w:val="0000FF"/>
          <w:sz w:val="24"/>
          <w:szCs w:val="24"/>
        </w:rPr>
        <w:t>有限公司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乙方（盖章）：</w:t>
      </w:r>
    </w:p>
    <w:p w14:paraId="58787437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法定代表人/授权代理人签字：</w:t>
      </w:r>
      <w:r>
        <w:rPr>
          <w:rFonts w:hint="eastAsia"/>
          <w:sz w:val="24"/>
          <w:szCs w:val="24"/>
          <w:lang w:val="en-US" w:eastAsia="zh-CN"/>
        </w:rPr>
        <w:t xml:space="preserve">              </w:t>
      </w:r>
      <w:r>
        <w:rPr>
          <w:rFonts w:hint="eastAsia"/>
          <w:sz w:val="24"/>
          <w:szCs w:val="24"/>
        </w:rPr>
        <w:t>法定代表人/授权代理人签字：</w:t>
      </w:r>
    </w:p>
    <w:p w14:paraId="1E971EDC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日期：____年____月____日</w:t>
      </w:r>
      <w:r>
        <w:rPr>
          <w:rFonts w:hint="eastAsia"/>
          <w:sz w:val="24"/>
          <w:szCs w:val="24"/>
          <w:lang w:val="en-US" w:eastAsia="zh-CN"/>
        </w:rPr>
        <w:t xml:space="preserve">                 </w:t>
      </w:r>
      <w:r>
        <w:rPr>
          <w:rFonts w:hint="eastAsia"/>
          <w:sz w:val="24"/>
          <w:szCs w:val="24"/>
        </w:rPr>
        <w:t>日期：____年____月____日</w:t>
      </w:r>
    </w:p>
    <w:p w14:paraId="64846BCF">
      <w:pPr>
        <w:spacing w:line="360" w:lineRule="auto"/>
        <w:rPr>
          <w:rFonts w:hint="eastAsia"/>
          <w:sz w:val="24"/>
          <w:szCs w:val="24"/>
        </w:rPr>
      </w:pPr>
    </w:p>
    <w:p w14:paraId="7F95A03A">
      <w:pPr>
        <w:spacing w:line="360" w:lineRule="auto"/>
        <w:rPr>
          <w:rFonts w:hint="eastAsia"/>
          <w:sz w:val="24"/>
          <w:szCs w:val="24"/>
        </w:rPr>
      </w:pPr>
    </w:p>
    <w:p w14:paraId="33285AC6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6A3669FF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3B27348D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 </w:t>
      </w:r>
    </w:p>
    <w:p w14:paraId="6534046C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7FAE77E1">
      <w:pPr>
        <w:spacing w:line="360" w:lineRule="auto"/>
        <w:rPr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D7E0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932FB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932FB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B825D5"/>
    <w:rsid w:val="182F467F"/>
    <w:rsid w:val="1AD31C39"/>
    <w:rsid w:val="1E016DDD"/>
    <w:rsid w:val="22C003D8"/>
    <w:rsid w:val="280F309E"/>
    <w:rsid w:val="2AE0777A"/>
    <w:rsid w:val="2BFD01C3"/>
    <w:rsid w:val="300828FF"/>
    <w:rsid w:val="311937DA"/>
    <w:rsid w:val="326F4910"/>
    <w:rsid w:val="34AA4E78"/>
    <w:rsid w:val="3841606A"/>
    <w:rsid w:val="4014634D"/>
    <w:rsid w:val="464E3D9E"/>
    <w:rsid w:val="47D86540"/>
    <w:rsid w:val="4A1B06D3"/>
    <w:rsid w:val="50450BEE"/>
    <w:rsid w:val="52BA615C"/>
    <w:rsid w:val="630811EF"/>
    <w:rsid w:val="63783EEC"/>
    <w:rsid w:val="6E9420F7"/>
    <w:rsid w:val="70412B49"/>
    <w:rsid w:val="71EC42E8"/>
    <w:rsid w:val="7A0E52C9"/>
    <w:rsid w:val="7D7132A7"/>
    <w:rsid w:val="DFED8A60"/>
    <w:rsid w:val="FF799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2021</Words>
  <Characters>2246</Characters>
  <Lines>0</Lines>
  <Paragraphs>0</Paragraphs>
  <TotalTime>62</TotalTime>
  <ScaleCrop>false</ScaleCrop>
  <LinksUpToDate>false</LinksUpToDate>
  <CharactersWithSpaces>2684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2026-05-30T10:44:00Z</dcterms:created>
  <dc:creator>Administrator</dc:creator>
  <cp:lastModifiedBy>Administrator</cp:lastModifiedBy>
  <dcterms:modified xsi:type="dcterms:W3CDTF">2026-10-08T01:28:29Z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eyJoZGlkIjoiZjk3OWU1MjBhMTAyMDBlMjM0MDNkNzlkMzRjYWNjYzUifQ==</vt:lpwstr>
  </property>
  <property fmtid="{D5CDD505-2E9C-101B-9397-08002B2CF9AE}" pid="4" name="ICV">
    <vt:lpwstr>6B492492105FC53137E3C66A7EAB9828_43</vt:lpwstr>
  </property>
</Properties>
</file>