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EB807">
      <w:pPr>
        <w:spacing w:line="660" w:lineRule="exact"/>
        <w:jc w:val="center"/>
        <w:rPr>
          <w:rFonts w:hint="eastAsia" w:ascii="Times New Roman" w:eastAsia="方正小标宋简体"/>
          <w:sz w:val="44"/>
        </w:rPr>
      </w:pPr>
      <w:r>
        <w:rPr>
          <w:rFonts w:hint="eastAsia" w:ascii="Times New Roman" w:eastAsia="方正小标宋简体"/>
          <w:sz w:val="44"/>
          <w:lang w:val="en-US" w:eastAsia="zh-CN"/>
        </w:rPr>
        <w:t>淮安港市区港区黄码港作业区码头工程配套临时建筑物拆除项目</w:t>
      </w:r>
    </w:p>
    <w:p w14:paraId="20AF14AE">
      <w:pPr>
        <w:spacing w:line="660" w:lineRule="exact"/>
        <w:jc w:val="center"/>
        <w:rPr>
          <w:rFonts w:ascii="Times New Roman" w:eastAsia="方正小标宋简体"/>
          <w:sz w:val="44"/>
        </w:rPr>
      </w:pPr>
      <w:r>
        <w:rPr>
          <w:rFonts w:hint="eastAsia" w:ascii="Times New Roman" w:eastAsia="方正小标宋简体"/>
          <w:sz w:val="44"/>
        </w:rPr>
        <w:t>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6</w:t>
      </w:r>
      <w:r>
        <w:rPr>
          <w:rFonts w:hint="eastAsia" w:ascii="Times New Roman" w:eastAsia="仿宋_GB2312"/>
          <w:sz w:val="32"/>
        </w:rPr>
        <w:t>年</w:t>
      </w:r>
      <w:r>
        <w:rPr>
          <w:rFonts w:hint="eastAsia" w:ascii="Times New Roman" w:eastAsia="仿宋_GB2312"/>
          <w:sz w:val="32"/>
          <w:lang w:val="en-US" w:eastAsia="zh-CN"/>
        </w:rPr>
        <w:t>3</w:t>
      </w:r>
      <w:r>
        <w:rPr>
          <w:rFonts w:hint="eastAsia" w:ascii="Times New Roman" w:eastAsia="仿宋_GB2312"/>
          <w:sz w:val="32"/>
        </w:rPr>
        <w:t>月1日以来任意</w:t>
      </w:r>
      <w:r>
        <w:rPr>
          <w:rFonts w:hint="eastAsia" w:ascii="Times New Roman" w:eastAsia="仿宋_GB2312"/>
          <w:sz w:val="32"/>
          <w:lang w:val="en-US" w:eastAsia="zh-CN"/>
        </w:rPr>
        <w:t>1</w:t>
      </w:r>
      <w:r>
        <w:rPr>
          <w:rFonts w:hint="eastAsia" w:ascii="Times New Roman" w:eastAsia="仿宋_GB2312"/>
          <w:sz w:val="32"/>
        </w:rPr>
        <w:t>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color w:val="auto"/>
          <w:sz w:val="44"/>
          <w:szCs w:val="28"/>
        </w:rPr>
      </w:pPr>
      <w:r>
        <w:rPr>
          <w:rFonts w:hint="eastAsia" w:ascii="Times New Roman" w:hAnsi="方正小标宋简体" w:eastAsia="方正小标宋简体"/>
          <w:color w:val="auto"/>
          <w:sz w:val="44"/>
          <w:szCs w:val="28"/>
        </w:rPr>
        <w:t>特别告知</w:t>
      </w:r>
    </w:p>
    <w:p w14:paraId="709279A6">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1、受让人应按本公告要求准备资格审查文件，资格审查通过后方可参与竞价;</w:t>
      </w:r>
    </w:p>
    <w:p w14:paraId="1F9C1016">
      <w:pPr>
        <w:spacing w:line="560" w:lineRule="exact"/>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rPr>
        <w:t>2、</w:t>
      </w:r>
      <w:r>
        <w:rPr>
          <w:rFonts w:hint="eastAsia" w:ascii="仿宋" w:hAnsi="仿宋" w:eastAsia="仿宋"/>
          <w:color w:val="auto"/>
          <w:sz w:val="28"/>
          <w:szCs w:val="28"/>
          <w:lang w:val="en-US" w:eastAsia="zh-CN"/>
        </w:rPr>
        <w:t>对淮安港市区港区黄码港作业区码头工程项目配套临时建筑物范围内所有建筑物、构筑物（含基础、以现状为准）；室外道路、铺装（含面层、结构层、基础层，以现状为准）等。其中南侧办公楼，北侧办公楼内沙盘、空调、大屏、音响控制系统、监控、弱电控制系统及室外车棚不在转让范围内。具备进场条件时，转让方通知受让方进场拆除，所有拆除后的资产（含建筑垃圾）归受让人所有，受让人负责清运及处置，并承担相关费用。</w:t>
      </w:r>
    </w:p>
    <w:p w14:paraId="56AF242D">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3、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w:t>
      </w:r>
      <w:r>
        <w:rPr>
          <w:rFonts w:hint="eastAsia" w:ascii="仿宋" w:hAnsi="仿宋" w:eastAsia="仿宋"/>
          <w:color w:val="auto"/>
          <w:sz w:val="28"/>
          <w:szCs w:val="28"/>
          <w:lang w:val="en-US" w:eastAsia="zh-CN"/>
        </w:rPr>
        <w:t>3</w:t>
      </w:r>
      <w:r>
        <w:rPr>
          <w:rFonts w:hint="eastAsia" w:ascii="仿宋" w:hAnsi="仿宋" w:eastAsia="仿宋"/>
          <w:color w:val="auto"/>
          <w:sz w:val="28"/>
          <w:szCs w:val="28"/>
        </w:rPr>
        <w:t>000元，应在接到索赔通知3日历天内支付违约金，否则直接从乙方缴纳的履约及安全保证金中扣除。</w:t>
      </w:r>
    </w:p>
    <w:p w14:paraId="7D82BD11">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4、</w:t>
      </w:r>
      <w:r>
        <w:rPr>
          <w:rFonts w:hint="eastAsia" w:ascii="仿宋" w:hAnsi="仿宋" w:eastAsia="仿宋"/>
          <w:color w:val="auto"/>
          <w:sz w:val="28"/>
          <w:szCs w:val="28"/>
        </w:rPr>
        <w:t>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填素土</w:t>
      </w:r>
      <w:r>
        <w:rPr>
          <w:rFonts w:hint="eastAsia" w:ascii="仿宋" w:hAnsi="仿宋" w:eastAsia="仿宋"/>
          <w:color w:val="auto"/>
          <w:sz w:val="28"/>
          <w:szCs w:val="28"/>
          <w:lang w:eastAsia="zh-CN"/>
        </w:rPr>
        <w:t>）</w:t>
      </w:r>
      <w:r>
        <w:rPr>
          <w:rFonts w:hint="eastAsia" w:ascii="仿宋" w:hAnsi="仿宋" w:eastAsia="仿宋"/>
          <w:color w:val="auto"/>
          <w:sz w:val="28"/>
          <w:szCs w:val="28"/>
        </w:rPr>
        <w:t>至原地面标高</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满足耕种复垦条件</w:t>
      </w:r>
      <w:r>
        <w:rPr>
          <w:rFonts w:hint="eastAsia" w:ascii="仿宋" w:hAnsi="仿宋" w:eastAsia="仿宋"/>
          <w:color w:val="auto"/>
          <w:sz w:val="28"/>
          <w:szCs w:val="28"/>
        </w:rPr>
        <w:t>。</w:t>
      </w:r>
    </w:p>
    <w:p w14:paraId="719AABF5">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5</w:t>
      </w:r>
      <w:r>
        <w:rPr>
          <w:rFonts w:hint="eastAsia" w:ascii="仿宋" w:hAnsi="仿宋" w:eastAsia="仿宋"/>
          <w:color w:val="auto"/>
          <w:sz w:val="28"/>
          <w:szCs w:val="28"/>
        </w:rPr>
        <w:t>、本合同价为乙方向甲方支付转让范围内所有内容拆除处置后的残值净值，转让方提供9%增值税发票。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028D8D63">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6</w:t>
      </w:r>
      <w:r>
        <w:rPr>
          <w:rFonts w:hint="eastAsia" w:ascii="仿宋" w:hAnsi="仿宋" w:eastAsia="仿宋"/>
          <w:color w:val="auto"/>
          <w:sz w:val="28"/>
          <w:szCs w:val="28"/>
        </w:rPr>
        <w:t>、受让人在竞价结束后，</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个日历天内向转让人缴纳履约保证金（成交价10%）及安全保证金（</w:t>
      </w:r>
      <w:r>
        <w:rPr>
          <w:rFonts w:hint="eastAsia" w:ascii="仿宋" w:hAnsi="仿宋" w:eastAsia="仿宋"/>
          <w:color w:val="auto"/>
          <w:sz w:val="28"/>
          <w:szCs w:val="28"/>
          <w:lang w:val="en-US" w:eastAsia="zh-CN"/>
        </w:rPr>
        <w:t>500000.00</w:t>
      </w:r>
      <w:r>
        <w:rPr>
          <w:rFonts w:hint="eastAsia" w:ascii="仿宋" w:hAnsi="仿宋" w:eastAsia="仿宋"/>
          <w:color w:val="auto"/>
          <w:sz w:val="28"/>
          <w:szCs w:val="28"/>
        </w:rPr>
        <w:t>元）</w:t>
      </w:r>
      <w:r>
        <w:rPr>
          <w:rFonts w:hint="eastAsia" w:ascii="仿宋" w:hAnsi="仿宋" w:eastAsia="仿宋"/>
          <w:color w:val="auto"/>
          <w:sz w:val="28"/>
          <w:szCs w:val="28"/>
          <w:lang w:eastAsia="zh-CN"/>
        </w:rPr>
        <w:t>；</w:t>
      </w:r>
      <w:r>
        <w:rPr>
          <w:rFonts w:hint="eastAsia" w:ascii="仿宋" w:hAnsi="仿宋" w:eastAsia="仿宋"/>
          <w:color w:val="auto"/>
          <w:sz w:val="28"/>
          <w:szCs w:val="28"/>
        </w:rPr>
        <w:t>转让合同签订后，受让人须</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个工作日内缴纳成交价款</w:t>
      </w:r>
      <w:r>
        <w:rPr>
          <w:rFonts w:hint="eastAsia" w:ascii="仿宋" w:hAnsi="仿宋" w:eastAsia="仿宋"/>
          <w:color w:val="auto"/>
          <w:sz w:val="28"/>
          <w:szCs w:val="28"/>
          <w:lang w:eastAsia="zh-CN"/>
        </w:rPr>
        <w:t>；</w:t>
      </w:r>
      <w:r>
        <w:rPr>
          <w:rFonts w:hint="eastAsia" w:ascii="仿宋" w:hAnsi="仿宋" w:eastAsia="仿宋"/>
          <w:color w:val="auto"/>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color w:val="auto"/>
          <w:sz w:val="28"/>
          <w:szCs w:val="28"/>
        </w:rPr>
      </w:pPr>
      <w:r>
        <w:rPr>
          <w:rFonts w:hint="eastAsia" w:ascii="仿宋" w:hAnsi="仿宋" w:eastAsia="仿宋"/>
          <w:color w:val="auto"/>
          <w:sz w:val="28"/>
          <w:szCs w:val="28"/>
          <w:lang w:val="en-US" w:eastAsia="zh-CN"/>
        </w:rPr>
        <w:t>7</w:t>
      </w:r>
      <w:r>
        <w:rPr>
          <w:rFonts w:hint="eastAsia" w:ascii="仿宋" w:hAnsi="仿宋" w:eastAsia="仿宋"/>
          <w:color w:val="auto"/>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color w:val="auto"/>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8</w:t>
      </w:r>
      <w:r>
        <w:rPr>
          <w:rFonts w:hint="eastAsia" w:ascii="仿宋" w:hAnsi="仿宋" w:eastAsia="仿宋"/>
          <w:color w:val="auto"/>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9</w:t>
      </w:r>
      <w:r>
        <w:rPr>
          <w:rFonts w:hint="eastAsia" w:ascii="仿宋" w:hAnsi="仿宋" w:eastAsia="仿宋"/>
          <w:color w:val="auto"/>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color w:val="auto"/>
          <w:sz w:val="28"/>
          <w:szCs w:val="28"/>
          <w:lang w:eastAsia="zh-CN"/>
        </w:rPr>
        <w:t>；</w:t>
      </w:r>
    </w:p>
    <w:p w14:paraId="0F9209EB">
      <w:pPr>
        <w:spacing w:line="560" w:lineRule="exact"/>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10</w:t>
      </w:r>
      <w:r>
        <w:rPr>
          <w:rFonts w:hint="eastAsia" w:ascii="仿宋" w:hAnsi="仿宋" w:eastAsia="仿宋"/>
          <w:color w:val="auto"/>
          <w:sz w:val="28"/>
          <w:szCs w:val="28"/>
        </w:rPr>
        <w:t>、</w:t>
      </w:r>
      <w:r>
        <w:rPr>
          <w:rFonts w:hint="eastAsia" w:ascii="仿宋" w:hAnsi="仿宋" w:eastAsia="仿宋"/>
          <w:color w:val="auto"/>
          <w:sz w:val="28"/>
          <w:szCs w:val="28"/>
          <w:lang w:val="en-US" w:eastAsia="zh-CN"/>
        </w:rPr>
        <w:t>本项目统一组织踏勘现场，现场联络人：唐先生，联系方式：15951266701，踏勘现场时间为2026年9月21日上午10：00-11：00，请意向受让方提前预约。意向受让方踏勘现场需携带受让方单位授权委托书、身份证及招标范围确认书（见附件），意向受让方如对拆除范围有异议，现场提出，无异议或对异议解释理解无误后，受让</w:t>
      </w:r>
      <w:bookmarkStart w:id="0" w:name="_GoBack"/>
      <w:bookmarkEnd w:id="0"/>
      <w:r>
        <w:rPr>
          <w:rFonts w:hint="eastAsia" w:ascii="仿宋" w:hAnsi="仿宋" w:eastAsia="仿宋"/>
          <w:color w:val="auto"/>
          <w:sz w:val="28"/>
          <w:szCs w:val="28"/>
          <w:lang w:val="en-US" w:eastAsia="zh-CN"/>
        </w:rPr>
        <w:t>方及转让方现场代表签订招标范围确认书</w:t>
      </w:r>
      <w:r>
        <w:rPr>
          <w:rFonts w:hint="eastAsia" w:ascii="仿宋" w:hAnsi="仿宋" w:eastAsia="仿宋"/>
          <w:color w:val="auto"/>
          <w:sz w:val="28"/>
          <w:szCs w:val="28"/>
          <w:lang w:eastAsia="zh-CN"/>
        </w:rPr>
        <w:t>；</w:t>
      </w:r>
    </w:p>
    <w:p w14:paraId="2F33ADDB">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11、</w:t>
      </w:r>
      <w:r>
        <w:rPr>
          <w:rFonts w:hint="eastAsia" w:ascii="仿宋" w:hAnsi="仿宋" w:eastAsia="仿宋"/>
          <w:color w:val="auto"/>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1C25044"/>
    <w:rsid w:val="02D174FB"/>
    <w:rsid w:val="057F6DC9"/>
    <w:rsid w:val="0664493D"/>
    <w:rsid w:val="0A3E3F01"/>
    <w:rsid w:val="0CFF0F1B"/>
    <w:rsid w:val="0FBB34E8"/>
    <w:rsid w:val="10EB22B7"/>
    <w:rsid w:val="11CA48FC"/>
    <w:rsid w:val="131E5E73"/>
    <w:rsid w:val="18E35B95"/>
    <w:rsid w:val="19AF5A77"/>
    <w:rsid w:val="1CA1449E"/>
    <w:rsid w:val="1ECF47C8"/>
    <w:rsid w:val="1EEA189B"/>
    <w:rsid w:val="21696E53"/>
    <w:rsid w:val="21837F15"/>
    <w:rsid w:val="230E715C"/>
    <w:rsid w:val="2534720A"/>
    <w:rsid w:val="27F60E4D"/>
    <w:rsid w:val="27FA6A57"/>
    <w:rsid w:val="2B126D5B"/>
    <w:rsid w:val="2B2948C7"/>
    <w:rsid w:val="2C057434"/>
    <w:rsid w:val="2C2E6CCF"/>
    <w:rsid w:val="2D050FD8"/>
    <w:rsid w:val="314131F4"/>
    <w:rsid w:val="3511114E"/>
    <w:rsid w:val="354E046A"/>
    <w:rsid w:val="37772011"/>
    <w:rsid w:val="3C5426DB"/>
    <w:rsid w:val="3C9B215F"/>
    <w:rsid w:val="3CB2016E"/>
    <w:rsid w:val="3D1E4B3E"/>
    <w:rsid w:val="404565D3"/>
    <w:rsid w:val="419A12A8"/>
    <w:rsid w:val="42907B47"/>
    <w:rsid w:val="45C26290"/>
    <w:rsid w:val="45DC749D"/>
    <w:rsid w:val="46ED713E"/>
    <w:rsid w:val="499A55E0"/>
    <w:rsid w:val="4AC73B8D"/>
    <w:rsid w:val="4AD8140A"/>
    <w:rsid w:val="4EFE1574"/>
    <w:rsid w:val="4F04275B"/>
    <w:rsid w:val="573B652D"/>
    <w:rsid w:val="59C72B04"/>
    <w:rsid w:val="5E053485"/>
    <w:rsid w:val="5FAF457C"/>
    <w:rsid w:val="5FCE52B8"/>
    <w:rsid w:val="615A5D0E"/>
    <w:rsid w:val="63A569E8"/>
    <w:rsid w:val="6F237604"/>
    <w:rsid w:val="71C2614A"/>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2878</Words>
  <Characters>2934</Characters>
  <Lines>21</Lines>
  <Paragraphs>5</Paragraphs>
  <TotalTime>0</TotalTime>
  <ScaleCrop>false</ScaleCrop>
  <LinksUpToDate>false</LinksUpToDate>
  <CharactersWithSpaces>2935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66470</cp:lastModifiedBy>
  <dcterms:modified xsi:type="dcterms:W3CDTF">2026-09-10T02:44:42Z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416807FA2745400FA5FDF3D2FBB8E4E5_13</vt:lpwstr>
  </property>
  <property fmtid="{D5CDD505-2E9C-101B-9397-08002B2CF9AE}" pid="4" name="KSOTemplateDocerSaveRecord">
    <vt:lpwstr>eyJoZGlkIjoiM2Y3YWIzZmE0NzJlOWY1NjljMTkxODRiZTI0OGIyMGYiLCJ1c2VySWQiOiIzNjAyODA4MzgifQ==</vt:lpwstr>
  </property>
</Properties>
</file>