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spacing w:line="720" w:lineRule="auto"/>
        <w:jc w:val="center"/>
        <w:rPr>
          <w:rFonts w:hint="default" w:ascii="仿宋" w:hAnsi="仿宋" w:eastAsia="宋体" w:cs="仿宋"/>
          <w:b/>
          <w:bCs/>
          <w:sz w:val="44"/>
          <w:szCs w:val="44"/>
          <w:highlight w:val="none"/>
          <w:lang w:val="en-US" w:eastAsia="zh-CN"/>
        </w:rPr>
      </w:pPr>
      <w:r>
        <w:rPr>
          <w:rFonts w:hint="eastAsia" w:ascii="宋体" w:hAnsi="宋体" w:eastAsia="宋体" w:cs="宋体"/>
          <w:b/>
          <w:bCs/>
          <w:sz w:val="44"/>
          <w:szCs w:val="44"/>
          <w:highlight w:val="none"/>
        </w:rPr>
        <w:t>房屋租赁合同书</w:t>
      </w:r>
      <w:r>
        <w:rPr>
          <w:rFonts w:hint="eastAsia" w:ascii="宋体" w:hAnsi="宋体" w:cs="宋体"/>
          <w:b/>
          <w:bCs/>
          <w:sz w:val="44"/>
          <w:szCs w:val="44"/>
          <w:highlight w:val="none"/>
          <w:lang w:eastAsia="zh-CN"/>
        </w:rPr>
        <w:t>（</w:t>
      </w:r>
      <w:r>
        <w:rPr>
          <w:rFonts w:hint="eastAsia" w:ascii="宋体" w:hAnsi="宋体" w:cs="宋体"/>
          <w:b/>
          <w:bCs/>
          <w:sz w:val="44"/>
          <w:szCs w:val="44"/>
          <w:highlight w:val="none"/>
          <w:lang w:val="en-US" w:eastAsia="zh-CN"/>
        </w:rPr>
        <w:t>样稿）</w:t>
      </w:r>
    </w:p>
    <w:p>
      <w:pPr>
        <w:overflowPunct w:val="0"/>
        <w:autoSpaceDE w:val="0"/>
        <w:spacing w:line="360" w:lineRule="auto"/>
        <w:ind w:firstLine="5760" w:firstLineChars="2400"/>
        <w:rPr>
          <w:rFonts w:hint="default" w:ascii="仿宋" w:hAnsi="仿宋" w:eastAsia="仿宋" w:cs="仿宋"/>
          <w:sz w:val="24"/>
          <w:highlight w:val="none"/>
          <w:lang w:val="en-US" w:eastAsia="zh-CN"/>
        </w:rPr>
      </w:pPr>
      <w:r>
        <w:rPr>
          <w:rFonts w:hint="eastAsia" w:ascii="仿宋" w:hAnsi="仿宋" w:eastAsia="仿宋" w:cs="仿宋"/>
          <w:sz w:val="24"/>
          <w:highlight w:val="none"/>
        </w:rPr>
        <w:t>合同编号：</w:t>
      </w:r>
    </w:p>
    <w:p>
      <w:pPr>
        <w:overflowPunct w:val="0"/>
        <w:autoSpaceDE w:val="0"/>
        <w:spacing w:line="360" w:lineRule="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rPr>
        <w:t>甲方（出租方）：</w:t>
      </w:r>
      <w:r>
        <w:rPr>
          <w:rFonts w:hint="eastAsia" w:ascii="仿宋" w:hAnsi="仿宋" w:eastAsia="仿宋" w:cs="仿宋"/>
          <w:color w:val="auto"/>
          <w:sz w:val="32"/>
          <w:szCs w:val="32"/>
          <w:lang w:val="en-US" w:eastAsia="zh-CN"/>
        </w:rPr>
        <w:t>XXXXXXXXXXXXXXXX有限公司</w:t>
      </w:r>
    </w:p>
    <w:p>
      <w:pPr>
        <w:overflowPunct w:val="0"/>
        <w:autoSpaceDE w:val="0"/>
        <w:spacing w:line="360" w:lineRule="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统一社会信用代码：XXXXXXXXXXXXXXXXXXXXXX</w:t>
      </w:r>
    </w:p>
    <w:p>
      <w:pPr>
        <w:overflowPunct w:val="0"/>
        <w:autoSpaceDE w:val="0"/>
        <w:spacing w:line="360" w:lineRule="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住所：XXXXXXXXXXXXXXXXXXXXXX</w:t>
      </w:r>
    </w:p>
    <w:p>
      <w:pPr>
        <w:keepNext w:val="0"/>
        <w:keepLines w:val="0"/>
        <w:widowControl/>
        <w:suppressLineNumbers w:val="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乙方（承租方）：</w:t>
      </w:r>
      <w:r>
        <w:rPr>
          <w:rFonts w:hint="eastAsia" w:ascii="仿宋" w:hAnsi="仿宋" w:eastAsia="仿宋" w:cs="仿宋"/>
          <w:color w:val="auto"/>
          <w:sz w:val="32"/>
          <w:szCs w:val="32"/>
          <w:lang w:val="en-US" w:eastAsia="zh-CN"/>
        </w:rPr>
        <w:t>XXXXXXXXXXXXXX</w:t>
      </w:r>
    </w:p>
    <w:p>
      <w:pPr>
        <w:keepNext w:val="0"/>
        <w:keepLines w:val="0"/>
        <w:widowControl/>
        <w:suppressLineNumbers w:val="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身份证号码：</w:t>
      </w:r>
      <w:r>
        <w:rPr>
          <w:rFonts w:hint="eastAsia" w:ascii="仿宋" w:hAnsi="仿宋" w:eastAsia="仿宋" w:cs="仿宋"/>
          <w:color w:val="auto"/>
          <w:kern w:val="2"/>
          <w:sz w:val="32"/>
          <w:szCs w:val="32"/>
          <w:lang w:val="en-US" w:eastAsia="zh-CN" w:bidi="ar"/>
        </w:rPr>
        <w:t>XXXXXXXXXXXXXXXXXXXXXXXXXXX</w:t>
      </w:r>
    </w:p>
    <w:p>
      <w:pPr>
        <w:overflowPunct w:val="0"/>
        <w:autoSpaceDE w:val="0"/>
        <w:spacing w:line="360" w:lineRule="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住所：</w:t>
      </w:r>
      <w:r>
        <w:rPr>
          <w:rFonts w:hint="eastAsia" w:ascii="仿宋" w:hAnsi="仿宋" w:eastAsia="仿宋" w:cs="仿宋"/>
          <w:color w:val="auto"/>
          <w:sz w:val="32"/>
          <w:szCs w:val="32"/>
          <w:lang w:val="en-US" w:eastAsia="zh-CN"/>
        </w:rPr>
        <w:t>XXXXXXXXXXXXXXXXXXXXXXXXXXXXXXXXXXX</w:t>
      </w:r>
    </w:p>
    <w:p>
      <w:pPr>
        <w:pStyle w:val="3"/>
        <w:rPr>
          <w:rFonts w:hint="default" w:eastAsia="仿宋"/>
          <w:highlight w:val="none"/>
          <w:lang w:val="en-US" w:eastAsia="zh-CN"/>
        </w:rPr>
      </w:pPr>
      <w:r>
        <w:rPr>
          <w:rFonts w:hint="eastAsia" w:ascii="仿宋" w:hAnsi="仿宋" w:eastAsia="仿宋" w:cs="仿宋"/>
          <w:sz w:val="32"/>
          <w:szCs w:val="32"/>
          <w:highlight w:val="none"/>
          <w:lang w:val="en-US" w:eastAsia="zh-CN"/>
        </w:rPr>
        <w:t xml:space="preserve"> </w:t>
      </w:r>
      <w:r>
        <w:rPr>
          <w:rFonts w:hint="eastAsia" w:ascii="仿宋" w:hAnsi="仿宋" w:eastAsia="仿宋" w:cs="仿宋"/>
          <w:b w:val="0"/>
          <w:bCs w:val="0"/>
          <w:kern w:val="2"/>
          <w:sz w:val="32"/>
          <w:szCs w:val="32"/>
          <w:highlight w:val="none"/>
          <w:lang w:val="en-US" w:eastAsia="zh-CN" w:bidi="ar-SA"/>
        </w:rPr>
        <w:t>统一社会信用代码：</w:t>
      </w:r>
    </w:p>
    <w:p>
      <w:pPr>
        <w:keepNext w:val="0"/>
        <w:keepLines w:val="0"/>
        <w:widowControl/>
        <w:suppressLineNumbers w:val="0"/>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rPr>
        <w:t>甲方</w:t>
      </w:r>
      <w:r>
        <w:rPr>
          <w:rFonts w:hint="eastAsia" w:ascii="仿宋" w:hAnsi="仿宋" w:eastAsia="仿宋" w:cs="仿宋"/>
          <w:kern w:val="0"/>
          <w:sz w:val="32"/>
          <w:szCs w:val="32"/>
          <w:lang w:eastAsia="zh-CN"/>
        </w:rPr>
        <w:t>根据</w:t>
      </w:r>
      <w:r>
        <w:rPr>
          <w:rFonts w:hint="eastAsia" w:ascii="仿宋" w:hAnsi="仿宋" w:eastAsia="仿宋" w:cs="仿宋"/>
          <w:kern w:val="0"/>
          <w:sz w:val="32"/>
          <w:szCs w:val="32"/>
          <w:u w:val="single"/>
          <w:lang w:val="en-US" w:eastAsia="zh-CN"/>
        </w:rPr>
        <w:t>江苏易交易信息科技有限公司</w:t>
      </w:r>
      <w:r>
        <w:rPr>
          <w:rFonts w:hint="eastAsia" w:ascii="仿宋" w:hAnsi="仿宋" w:eastAsia="仿宋" w:cs="仿宋"/>
          <w:kern w:val="0"/>
          <w:sz w:val="32"/>
          <w:szCs w:val="32"/>
        </w:rPr>
        <w:t>出具的</w:t>
      </w:r>
      <w:r>
        <w:rPr>
          <w:rFonts w:hint="eastAsia" w:ascii="仿宋" w:hAnsi="仿宋" w:eastAsia="仿宋" w:cs="仿宋"/>
          <w:kern w:val="0"/>
          <w:sz w:val="32"/>
          <w:szCs w:val="32"/>
          <w:u w:val="single"/>
        </w:rPr>
        <w:t>《</w:t>
      </w:r>
      <w:r>
        <w:rPr>
          <w:rFonts w:hint="eastAsia" w:ascii="仿宋" w:hAnsi="仿宋" w:eastAsia="仿宋" w:cs="仿宋"/>
          <w:kern w:val="0"/>
          <w:sz w:val="32"/>
          <w:szCs w:val="32"/>
          <w:u w:val="single"/>
          <w:lang w:val="en-US" w:eastAsia="zh-CN"/>
        </w:rPr>
        <w:t>XXXXXXXXXXXXXXX房产招租项目</w:t>
      </w:r>
      <w:r>
        <w:rPr>
          <w:rFonts w:hint="eastAsia" w:ascii="仿宋" w:hAnsi="仿宋" w:eastAsia="仿宋" w:cs="仿宋"/>
          <w:kern w:val="0"/>
          <w:sz w:val="32"/>
          <w:szCs w:val="32"/>
          <w:u w:val="single"/>
        </w:rPr>
        <w:t>成交</w:t>
      </w:r>
      <w:r>
        <w:rPr>
          <w:rFonts w:hint="eastAsia" w:ascii="仿宋" w:hAnsi="仿宋" w:eastAsia="仿宋" w:cs="仿宋"/>
          <w:kern w:val="0"/>
          <w:sz w:val="32"/>
          <w:szCs w:val="32"/>
          <w:u w:val="single"/>
          <w:lang w:val="en-US" w:eastAsia="zh-CN"/>
        </w:rPr>
        <w:t>确认</w:t>
      </w:r>
      <w:r>
        <w:rPr>
          <w:rFonts w:hint="eastAsia" w:ascii="仿宋" w:hAnsi="仿宋" w:eastAsia="仿宋" w:cs="仿宋"/>
          <w:kern w:val="0"/>
          <w:sz w:val="32"/>
          <w:szCs w:val="32"/>
          <w:u w:val="single"/>
        </w:rPr>
        <w:t>书》</w:t>
      </w:r>
      <w:r>
        <w:rPr>
          <w:rFonts w:hint="eastAsia" w:ascii="仿宋" w:hAnsi="仿宋" w:eastAsia="仿宋" w:cs="仿宋"/>
          <w:kern w:val="0"/>
          <w:sz w:val="32"/>
          <w:szCs w:val="32"/>
          <w:highlight w:val="none"/>
          <w:u w:val="single"/>
          <w:lang w:eastAsia="zh-CN"/>
        </w:rPr>
        <w:t>（</w:t>
      </w:r>
      <w:r>
        <w:rPr>
          <w:rFonts w:hint="eastAsia" w:ascii="仿宋" w:hAnsi="仿宋" w:eastAsia="仿宋" w:cs="仿宋"/>
          <w:kern w:val="0"/>
          <w:sz w:val="32"/>
          <w:szCs w:val="32"/>
          <w:highlight w:val="none"/>
          <w:u w:val="none"/>
          <w:lang w:val="en-US" w:eastAsia="zh-CN"/>
        </w:rPr>
        <w:t>XXXX</w:t>
      </w:r>
      <w:r>
        <w:rPr>
          <w:rFonts w:hint="eastAsia" w:ascii="仿宋" w:hAnsi="仿宋" w:eastAsia="仿宋" w:cs="仿宋"/>
          <w:kern w:val="0"/>
          <w:sz w:val="32"/>
          <w:szCs w:val="32"/>
          <w:highlight w:val="none"/>
          <w:u w:val="none"/>
        </w:rPr>
        <w:t>年</w:t>
      </w:r>
      <w:r>
        <w:rPr>
          <w:rFonts w:hint="eastAsia" w:ascii="仿宋" w:hAnsi="仿宋" w:eastAsia="仿宋" w:cs="仿宋"/>
          <w:kern w:val="0"/>
          <w:sz w:val="32"/>
          <w:szCs w:val="32"/>
          <w:highlight w:val="none"/>
          <w:u w:val="none"/>
          <w:lang w:val="en-US" w:eastAsia="zh-CN"/>
        </w:rPr>
        <w:t>X</w:t>
      </w:r>
      <w:r>
        <w:rPr>
          <w:rFonts w:hint="eastAsia" w:ascii="仿宋" w:hAnsi="仿宋" w:eastAsia="仿宋" w:cs="仿宋"/>
          <w:kern w:val="0"/>
          <w:sz w:val="32"/>
          <w:szCs w:val="32"/>
          <w:highlight w:val="none"/>
          <w:u w:val="none"/>
        </w:rPr>
        <w:t>月</w:t>
      </w:r>
      <w:r>
        <w:rPr>
          <w:rFonts w:hint="eastAsia" w:ascii="仿宋" w:hAnsi="仿宋" w:eastAsia="仿宋" w:cs="仿宋"/>
          <w:kern w:val="0"/>
          <w:sz w:val="32"/>
          <w:szCs w:val="32"/>
          <w:highlight w:val="none"/>
          <w:u w:val="none"/>
          <w:lang w:val="en-US" w:eastAsia="zh-CN"/>
        </w:rPr>
        <w:t>XX</w:t>
      </w:r>
      <w:r>
        <w:rPr>
          <w:rFonts w:hint="eastAsia" w:ascii="仿宋" w:hAnsi="仿宋" w:eastAsia="仿宋" w:cs="仿宋"/>
          <w:kern w:val="0"/>
          <w:sz w:val="32"/>
          <w:szCs w:val="32"/>
          <w:highlight w:val="none"/>
          <w:u w:val="none"/>
        </w:rPr>
        <w:t>日</w:t>
      </w:r>
      <w:r>
        <w:rPr>
          <w:rFonts w:hint="eastAsia" w:ascii="仿宋" w:hAnsi="仿宋" w:eastAsia="仿宋" w:cs="仿宋"/>
          <w:kern w:val="0"/>
          <w:sz w:val="32"/>
          <w:szCs w:val="32"/>
          <w:highlight w:val="none"/>
          <w:u w:val="single"/>
          <w:lang w:eastAsia="zh-CN"/>
        </w:rPr>
        <w:t>）</w:t>
      </w:r>
      <w:r>
        <w:rPr>
          <w:rFonts w:hint="eastAsia" w:ascii="仿宋" w:hAnsi="仿宋" w:eastAsia="仿宋" w:cs="仿宋"/>
          <w:kern w:val="0"/>
          <w:sz w:val="32"/>
          <w:szCs w:val="32"/>
          <w:highlight w:val="none"/>
        </w:rPr>
        <w:t>，</w:t>
      </w:r>
      <w:r>
        <w:rPr>
          <w:rFonts w:hint="eastAsia" w:ascii="仿宋" w:hAnsi="仿宋" w:eastAsia="仿宋" w:cs="仿宋"/>
          <w:sz w:val="32"/>
          <w:szCs w:val="32"/>
          <w:highlight w:val="none"/>
        </w:rPr>
        <w:t>确</w:t>
      </w:r>
      <w:r>
        <w:rPr>
          <w:rFonts w:hint="eastAsia" w:ascii="仿宋" w:hAnsi="仿宋" w:eastAsia="仿宋" w:cs="仿宋"/>
          <w:sz w:val="32"/>
          <w:szCs w:val="32"/>
        </w:rPr>
        <w:t>定乙方为本租赁合同的承租方，双方就房屋租赁事宜达成一致意见，签订本合同。</w:t>
      </w:r>
    </w:p>
    <w:p>
      <w:pPr>
        <w:overflowPunct w:val="0"/>
        <w:autoSpaceDE w:val="0"/>
        <w:spacing w:line="360" w:lineRule="auto"/>
        <w:ind w:firstLine="643" w:firstLineChars="200"/>
        <w:rPr>
          <w:rFonts w:ascii="仿宋" w:hAnsi="仿宋" w:eastAsia="仿宋" w:cs="仿宋"/>
          <w:b/>
          <w:sz w:val="32"/>
          <w:szCs w:val="32"/>
          <w:highlight w:val="none"/>
        </w:rPr>
      </w:pPr>
      <w:r>
        <w:rPr>
          <w:rFonts w:hint="eastAsia" w:ascii="仿宋" w:hAnsi="仿宋" w:eastAsia="仿宋" w:cs="仿宋"/>
          <w:b/>
          <w:bCs/>
          <w:sz w:val="32"/>
          <w:szCs w:val="32"/>
          <w:highlight w:val="none"/>
        </w:rPr>
        <w:t>第一条</w:t>
      </w:r>
      <w:r>
        <w:rPr>
          <w:rFonts w:hint="eastAsia" w:ascii="仿宋" w:hAnsi="仿宋" w:eastAsia="仿宋" w:cs="仿宋"/>
          <w:sz w:val="32"/>
          <w:szCs w:val="32"/>
          <w:highlight w:val="none"/>
        </w:rPr>
        <w:t xml:space="preserve">  </w:t>
      </w:r>
      <w:r>
        <w:rPr>
          <w:rFonts w:hint="eastAsia" w:ascii="仿宋" w:hAnsi="仿宋" w:eastAsia="仿宋" w:cs="仿宋"/>
          <w:b/>
          <w:bCs/>
          <w:sz w:val="32"/>
          <w:szCs w:val="32"/>
          <w:highlight w:val="none"/>
        </w:rPr>
        <w:t>房屋状况</w:t>
      </w:r>
    </w:p>
    <w:p>
      <w:pPr>
        <w:overflowPunct w:val="0"/>
        <w:autoSpaceDE w:val="0"/>
        <w:spacing w:line="360" w:lineRule="auto"/>
        <w:ind w:firstLine="640" w:firstLineChars="200"/>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lang w:val="en-US" w:eastAsia="zh-CN"/>
        </w:rPr>
        <w:t>1.所租赁房屋坐落于</w:t>
      </w:r>
      <w:r>
        <w:rPr>
          <w:rFonts w:hint="eastAsia" w:ascii="仿宋" w:hAnsi="仿宋" w:eastAsia="仿宋" w:cs="仿宋"/>
          <w:sz w:val="32"/>
          <w:szCs w:val="32"/>
          <w:highlight w:val="none"/>
          <w:u w:val="single"/>
          <w:lang w:val="en-US" w:eastAsia="zh-CN"/>
        </w:rPr>
        <w:t>沛县正阳大道湖西职教园</w:t>
      </w:r>
      <w:r>
        <w:rPr>
          <w:rFonts w:hint="eastAsia" w:ascii="仿宋" w:hAnsi="仿宋" w:eastAsia="仿宋" w:cs="仿宋"/>
          <w:sz w:val="32"/>
          <w:szCs w:val="32"/>
          <w:highlight w:val="none"/>
          <w:u w:val="none"/>
          <w:lang w:val="en-US" w:eastAsia="zh-CN"/>
        </w:rPr>
        <w:t>，甲方同意将</w:t>
      </w:r>
      <w:r>
        <w:rPr>
          <w:rFonts w:hint="eastAsia" w:ascii="仿宋" w:hAnsi="仿宋" w:eastAsia="仿宋" w:cs="仿宋"/>
          <w:sz w:val="32"/>
          <w:szCs w:val="32"/>
          <w:highlight w:val="none"/>
          <w:u w:val="single"/>
          <w:lang w:val="en-US" w:eastAsia="zh-CN"/>
        </w:rPr>
        <w:t>湖西职教园内xx间商铺</w:t>
      </w:r>
      <w:r>
        <w:rPr>
          <w:rFonts w:hint="eastAsia" w:ascii="仿宋" w:hAnsi="仿宋" w:eastAsia="仿宋" w:cs="仿宋"/>
          <w:sz w:val="32"/>
          <w:szCs w:val="32"/>
          <w:highlight w:val="none"/>
          <w:u w:val="none"/>
          <w:lang w:val="en-US" w:eastAsia="zh-CN"/>
        </w:rPr>
        <w:t>出租给乙方，乙方同意承租上述房屋。</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所租赁房屋总建筑面积</w:t>
      </w:r>
      <w:r>
        <w:rPr>
          <w:rFonts w:hint="eastAsia" w:ascii="仿宋" w:hAnsi="仿宋" w:eastAsia="仿宋" w:cs="仿宋"/>
          <w:sz w:val="32"/>
          <w:szCs w:val="32"/>
          <w:highlight w:val="none"/>
          <w:lang w:val="en-US" w:eastAsia="zh-CN"/>
        </w:rPr>
        <w:t>xx</w:t>
      </w:r>
      <w:r>
        <w:rPr>
          <w:rFonts w:hint="eastAsia" w:ascii="仿宋" w:hAnsi="仿宋" w:eastAsia="仿宋" w:cs="仿宋"/>
          <w:sz w:val="32"/>
          <w:szCs w:val="32"/>
          <w:highlight w:val="none"/>
        </w:rPr>
        <w:t>㎡，详见下表：</w:t>
      </w:r>
    </w:p>
    <w:tbl>
      <w:tblPr>
        <w:tblStyle w:val="6"/>
        <w:tblW w:w="8640" w:type="dxa"/>
        <w:tblInd w:w="-1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1663"/>
        <w:gridCol w:w="828"/>
        <w:gridCol w:w="769"/>
        <w:gridCol w:w="1255"/>
        <w:gridCol w:w="1770"/>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rPr>
              <w:t>序号</w:t>
            </w:r>
          </w:p>
        </w:tc>
        <w:tc>
          <w:tcPr>
            <w:tcW w:w="1663"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rPr>
              <w:t>房屋坐落</w:t>
            </w:r>
          </w:p>
        </w:tc>
        <w:tc>
          <w:tcPr>
            <w:tcW w:w="828"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rPr>
              <w:t>用途</w:t>
            </w:r>
          </w:p>
        </w:tc>
        <w:tc>
          <w:tcPr>
            <w:tcW w:w="769"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rPr>
              <w:t>结构</w:t>
            </w:r>
          </w:p>
        </w:tc>
        <w:tc>
          <w:tcPr>
            <w:tcW w:w="1255"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rPr>
              <w:t>所在层数/总层数</w:t>
            </w:r>
          </w:p>
        </w:tc>
        <w:tc>
          <w:tcPr>
            <w:tcW w:w="1770"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rPr>
              <w:t>建筑面积（㎡）</w:t>
            </w:r>
          </w:p>
        </w:tc>
        <w:tc>
          <w:tcPr>
            <w:tcW w:w="1650" w:type="dxa"/>
            <w:noWrap w:val="0"/>
            <w:vAlign w:val="center"/>
          </w:tcPr>
          <w:p>
            <w:pPr>
              <w:overflowPunct w:val="0"/>
              <w:autoSpaceDE w:val="0"/>
              <w:spacing w:line="360" w:lineRule="auto"/>
              <w:rPr>
                <w:rFonts w:hint="eastAsia" w:ascii="仿宋" w:hAnsi="仿宋" w:eastAsia="仿宋" w:cs="仿宋"/>
                <w:sz w:val="24"/>
                <w:highlight w:val="none"/>
                <w:lang w:eastAsia="zh-CN"/>
              </w:rPr>
            </w:pPr>
            <w:r>
              <w:rPr>
                <w:rFonts w:hint="eastAsia" w:ascii="仿宋" w:hAnsi="仿宋" w:eastAsia="仿宋" w:cs="仿宋"/>
                <w:sz w:val="24"/>
                <w:highlight w:val="none"/>
                <w:lang w:val="en-US" w:eastAsia="zh-CN"/>
              </w:rPr>
              <w:t>业态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5"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rPr>
              <w:t>1</w:t>
            </w:r>
          </w:p>
        </w:tc>
        <w:tc>
          <w:tcPr>
            <w:tcW w:w="1663" w:type="dxa"/>
            <w:noWrap w:val="0"/>
            <w:vAlign w:val="center"/>
          </w:tcPr>
          <w:p>
            <w:pPr>
              <w:overflowPunct w:val="0"/>
              <w:autoSpaceDE w:val="0"/>
              <w:spacing w:line="360" w:lineRule="auto"/>
              <w:rPr>
                <w:rFonts w:ascii="仿宋" w:hAnsi="仿宋" w:eastAsia="仿宋" w:cs="仿宋"/>
                <w:sz w:val="24"/>
                <w:highlight w:val="none"/>
              </w:rPr>
            </w:pPr>
            <w:r>
              <w:rPr>
                <w:rFonts w:hint="eastAsia" w:ascii="仿宋" w:hAnsi="仿宋" w:eastAsia="仿宋" w:cs="仿宋"/>
                <w:sz w:val="24"/>
                <w:highlight w:val="none"/>
                <w:lang w:val="en-US" w:eastAsia="zh-CN"/>
              </w:rPr>
              <w:t>x宿舍楼xx号商铺</w:t>
            </w:r>
          </w:p>
        </w:tc>
        <w:tc>
          <w:tcPr>
            <w:tcW w:w="828" w:type="dxa"/>
            <w:noWrap w:val="0"/>
            <w:vAlign w:val="center"/>
          </w:tcPr>
          <w:p>
            <w:pPr>
              <w:overflowPunct w:val="0"/>
              <w:autoSpaceDE w:val="0"/>
              <w:spacing w:line="36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商业用房</w:t>
            </w:r>
          </w:p>
        </w:tc>
        <w:tc>
          <w:tcPr>
            <w:tcW w:w="769" w:type="dxa"/>
            <w:noWrap w:val="0"/>
            <w:vAlign w:val="center"/>
          </w:tcPr>
          <w:p>
            <w:pPr>
              <w:overflowPunct w:val="0"/>
              <w:autoSpaceDE w:val="0"/>
              <w:spacing w:line="360" w:lineRule="auto"/>
              <w:rPr>
                <w:rFonts w:hint="eastAsia" w:ascii="仿宋" w:hAnsi="仿宋" w:eastAsia="仿宋" w:cs="仿宋"/>
                <w:sz w:val="24"/>
                <w:highlight w:val="none"/>
                <w:lang w:eastAsia="zh-CN"/>
              </w:rPr>
            </w:pPr>
            <w:r>
              <w:rPr>
                <w:rFonts w:hint="eastAsia" w:ascii="仿宋" w:hAnsi="仿宋" w:eastAsia="仿宋" w:cs="仿宋"/>
                <w:sz w:val="24"/>
                <w:highlight w:val="none"/>
                <w:lang w:eastAsia="zh-CN"/>
              </w:rPr>
              <w:t>框架结构</w:t>
            </w:r>
          </w:p>
        </w:tc>
        <w:tc>
          <w:tcPr>
            <w:tcW w:w="1255" w:type="dxa"/>
            <w:noWrap w:val="0"/>
            <w:vAlign w:val="center"/>
          </w:tcPr>
          <w:p>
            <w:pPr>
              <w:overflowPunct w:val="0"/>
              <w:autoSpaceDE w:val="0"/>
              <w:spacing w:line="360" w:lineRule="auto"/>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1/6层</w:t>
            </w:r>
          </w:p>
        </w:tc>
        <w:tc>
          <w:tcPr>
            <w:tcW w:w="1770" w:type="dxa"/>
            <w:noWrap w:val="0"/>
            <w:vAlign w:val="center"/>
          </w:tcPr>
          <w:p>
            <w:pPr>
              <w:overflowPunct w:val="0"/>
              <w:autoSpaceDE w:val="0"/>
              <w:spacing w:line="360" w:lineRule="auto"/>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xx</w:t>
            </w:r>
          </w:p>
        </w:tc>
        <w:tc>
          <w:tcPr>
            <w:tcW w:w="1650" w:type="dxa"/>
            <w:noWrap w:val="0"/>
            <w:vAlign w:val="center"/>
          </w:tcPr>
          <w:p>
            <w:pPr>
              <w:overflowPunct w:val="0"/>
              <w:autoSpaceDE w:val="0"/>
              <w:spacing w:line="360" w:lineRule="auto"/>
              <w:rPr>
                <w:rFonts w:hint="default"/>
                <w:highlight w:val="none"/>
                <w:lang w:val="en-US" w:eastAsia="zh-CN"/>
              </w:rPr>
            </w:pPr>
          </w:p>
        </w:tc>
      </w:tr>
    </w:tbl>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第二条  租赁期限及租金支付</w:t>
      </w:r>
    </w:p>
    <w:p>
      <w:pPr>
        <w:overflowPunct w:val="0"/>
        <w:autoSpaceDE w:val="0"/>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本此房屋租赁期限为</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年，自</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年</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月</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日起至</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年</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月</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日止。该房屋从合同签订之日起到</w:t>
      </w:r>
      <w:r>
        <w:rPr>
          <w:rFonts w:hint="eastAsia" w:ascii="仿宋" w:hAnsi="仿宋" w:eastAsia="仿宋" w:cs="仿宋"/>
          <w:sz w:val="32"/>
          <w:szCs w:val="32"/>
          <w:highlight w:val="none"/>
          <w:lang w:val="en-US" w:eastAsia="zh-CN"/>
        </w:rPr>
        <w:t>xx</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val="en-US" w:eastAsia="zh-CN"/>
        </w:rPr>
        <w:t>xx</w:t>
      </w:r>
      <w:r>
        <w:rPr>
          <w:rFonts w:hint="eastAsia" w:ascii="仿宋" w:hAnsi="仿宋" w:eastAsia="仿宋" w:cs="仿宋"/>
          <w:sz w:val="32"/>
          <w:szCs w:val="32"/>
          <w:highlight w:val="none"/>
        </w:rPr>
        <w:t>月</w:t>
      </w:r>
      <w:r>
        <w:rPr>
          <w:rFonts w:hint="eastAsia" w:ascii="仿宋" w:hAnsi="仿宋" w:eastAsia="仿宋" w:cs="仿宋"/>
          <w:sz w:val="32"/>
          <w:szCs w:val="32"/>
          <w:highlight w:val="none"/>
          <w:lang w:val="en-US" w:eastAsia="zh-CN"/>
        </w:rPr>
        <w:t>xx</w:t>
      </w:r>
      <w:r>
        <w:rPr>
          <w:rFonts w:hint="eastAsia" w:ascii="仿宋" w:hAnsi="仿宋" w:eastAsia="仿宋" w:cs="仿宋"/>
          <w:sz w:val="32"/>
          <w:szCs w:val="32"/>
          <w:highlight w:val="none"/>
        </w:rPr>
        <w:t>日为改造装修期，改造装修期间视同乙方租赁使用，免收乙方租金，但乙方仍需遵守本合同约定</w:t>
      </w:r>
      <w:r>
        <w:rPr>
          <w:rFonts w:hint="eastAsia" w:ascii="仿宋" w:hAnsi="仿宋" w:eastAsia="仿宋" w:cs="仿宋"/>
          <w:sz w:val="32"/>
          <w:szCs w:val="32"/>
          <w:highlight w:val="none"/>
          <w:lang w:eastAsia="zh-CN"/>
        </w:rPr>
        <w:t>。</w:t>
      </w:r>
    </w:p>
    <w:p>
      <w:pPr>
        <w:overflowPunct w:val="0"/>
        <w:autoSpaceDE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2.甲方委托沛县湖西后勤管理服务有限公司对乙方进行管理和考核，合同租期届满前一个月，沛县湖西后勤管理服务有限公司出具年度考核报告，如考核合格，乙方享有优先租赁权；如考核不合格，本合同自</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lang w:val="en-US" w:eastAsia="zh-CN"/>
        </w:rPr>
        <w:t>年</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lang w:val="en-US" w:eastAsia="zh-CN"/>
        </w:rPr>
        <w:t>月</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lang w:val="en-US" w:eastAsia="zh-CN"/>
        </w:rPr>
        <w:t>日终止。</w:t>
      </w:r>
    </w:p>
    <w:p>
      <w:pPr>
        <w:overflowPunct w:val="0"/>
        <w:autoSpaceDE w:val="0"/>
        <w:spacing w:line="360" w:lineRule="auto"/>
        <w:ind w:firstLine="640" w:firstLineChars="200"/>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以上房屋年租金为</w:t>
      </w:r>
      <w:r>
        <w:rPr>
          <w:rFonts w:hint="eastAsia" w:ascii="仿宋" w:hAnsi="仿宋" w:eastAsia="仿宋" w:cs="仿宋"/>
          <w:sz w:val="32"/>
          <w:szCs w:val="32"/>
          <w:highlight w:val="none"/>
          <w:lang w:val="en-US" w:eastAsia="zh-CN"/>
        </w:rPr>
        <w:t>人民币</w:t>
      </w:r>
      <w:r>
        <w:rPr>
          <w:rFonts w:hint="eastAsia" w:ascii="仿宋" w:hAnsi="仿宋" w:eastAsia="仿宋" w:cs="仿宋"/>
          <w:sz w:val="32"/>
          <w:szCs w:val="32"/>
          <w:highlight w:val="none"/>
        </w:rPr>
        <w:t>（大写</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，租金按</w:t>
      </w:r>
      <w:r>
        <w:rPr>
          <w:rFonts w:hint="eastAsia" w:ascii="仿宋" w:hAnsi="仿宋" w:eastAsia="仿宋" w:cs="仿宋"/>
          <w:sz w:val="32"/>
          <w:szCs w:val="32"/>
          <w:highlight w:val="none"/>
          <w:lang w:val="en-US" w:eastAsia="zh-CN"/>
        </w:rPr>
        <w:t>年度</w:t>
      </w:r>
      <w:r>
        <w:rPr>
          <w:rFonts w:hint="eastAsia" w:ascii="仿宋" w:hAnsi="仿宋" w:eastAsia="仿宋" w:cs="仿宋"/>
          <w:sz w:val="32"/>
          <w:szCs w:val="32"/>
          <w:highlight w:val="none"/>
        </w:rPr>
        <w:t>结算</w:t>
      </w:r>
      <w:r>
        <w:rPr>
          <w:rFonts w:hint="eastAsia" w:ascii="仿宋" w:hAnsi="仿宋" w:eastAsia="仿宋" w:cs="仿宋"/>
          <w:sz w:val="32"/>
          <w:szCs w:val="32"/>
          <w:highlight w:val="none"/>
          <w:u w:val="none"/>
          <w:lang w:val="en-US" w:eastAsia="zh-CN"/>
        </w:rPr>
        <w:t>。</w:t>
      </w:r>
      <w:r>
        <w:rPr>
          <w:rFonts w:hint="eastAsia" w:ascii="仿宋" w:hAnsi="仿宋" w:eastAsia="仿宋" w:cs="仿宋"/>
          <w:sz w:val="32"/>
          <w:szCs w:val="32"/>
          <w:highlight w:val="none"/>
        </w:rPr>
        <w:t>乙方</w:t>
      </w:r>
      <w:r>
        <w:rPr>
          <w:rFonts w:hint="eastAsia" w:ascii="仿宋" w:hAnsi="仿宋" w:eastAsia="仿宋" w:cs="仿宋"/>
          <w:sz w:val="32"/>
          <w:szCs w:val="32"/>
          <w:highlight w:val="none"/>
          <w:lang w:val="en-US" w:eastAsia="zh-CN"/>
        </w:rPr>
        <w:t>在合同签订日期之后的五个工作日</w:t>
      </w:r>
      <w:r>
        <w:rPr>
          <w:rFonts w:hint="eastAsia" w:ascii="仿宋" w:hAnsi="仿宋" w:eastAsia="仿宋" w:cs="仿宋"/>
          <w:sz w:val="32"/>
          <w:szCs w:val="32"/>
          <w:highlight w:val="none"/>
        </w:rPr>
        <w:t>内一次性缴清</w:t>
      </w:r>
      <w:r>
        <w:rPr>
          <w:rFonts w:hint="eastAsia" w:ascii="仿宋" w:hAnsi="仿宋" w:eastAsia="仿宋" w:cs="仿宋"/>
          <w:sz w:val="32"/>
          <w:szCs w:val="32"/>
          <w:highlight w:val="none"/>
          <w:lang w:val="en-US" w:eastAsia="zh-CN"/>
        </w:rPr>
        <w:t>第一期</w:t>
      </w:r>
      <w:r>
        <w:rPr>
          <w:rFonts w:hint="eastAsia" w:ascii="仿宋" w:hAnsi="仿宋" w:eastAsia="仿宋" w:cs="仿宋"/>
          <w:sz w:val="32"/>
          <w:szCs w:val="32"/>
          <w:highlight w:val="none"/>
        </w:rPr>
        <w:t>的租金</w:t>
      </w:r>
      <w:r>
        <w:rPr>
          <w:rFonts w:hint="eastAsia" w:ascii="仿宋" w:hAnsi="仿宋" w:eastAsia="仿宋" w:cs="仿宋"/>
          <w:sz w:val="32"/>
          <w:szCs w:val="32"/>
          <w:highlight w:val="none"/>
          <w:lang w:eastAsia="zh-CN"/>
        </w:rPr>
        <w:t>，并在上一期到期前</w:t>
      </w:r>
      <w:r>
        <w:rPr>
          <w:rFonts w:hint="eastAsia" w:ascii="仿宋" w:hAnsi="仿宋" w:eastAsia="仿宋" w:cs="仿宋"/>
          <w:sz w:val="32"/>
          <w:szCs w:val="32"/>
          <w:highlight w:val="none"/>
          <w:lang w:val="en-US" w:eastAsia="zh-CN"/>
        </w:rPr>
        <w:t>的十五</w:t>
      </w:r>
      <w:r>
        <w:rPr>
          <w:rFonts w:hint="eastAsia" w:ascii="仿宋" w:hAnsi="仿宋" w:eastAsia="仿宋" w:cs="仿宋"/>
          <w:sz w:val="32"/>
          <w:szCs w:val="32"/>
          <w:highlight w:val="none"/>
          <w:u w:val="none"/>
          <w:lang w:val="en-US" w:eastAsia="zh-CN"/>
        </w:rPr>
        <w:t>日内一次性缴清下一期的租金。以上租金为含税租金，税率9%。租金缴入甲方以下账户：</w:t>
      </w:r>
    </w:p>
    <w:p>
      <w:pPr>
        <w:overflowPunct w:val="0"/>
        <w:autoSpaceDE w:val="0"/>
        <w:spacing w:line="360" w:lineRule="auto"/>
        <w:ind w:firstLine="640" w:firstLineChars="200"/>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公司名称：徐州智培产教园运营管理有限公司</w:t>
      </w:r>
    </w:p>
    <w:p>
      <w:pPr>
        <w:overflowPunct w:val="0"/>
        <w:autoSpaceDE w:val="0"/>
        <w:spacing w:line="360" w:lineRule="auto"/>
        <w:ind w:firstLine="640" w:firstLineChars="200"/>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公司账户：408060100100021503</w:t>
      </w:r>
    </w:p>
    <w:p>
      <w:pPr>
        <w:overflowPunct w:val="0"/>
        <w:autoSpaceDE w:val="0"/>
        <w:spacing w:line="360" w:lineRule="auto"/>
        <w:ind w:firstLine="640" w:firstLineChars="200"/>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highlight w:val="none"/>
          <w:u w:val="none"/>
          <w:lang w:val="en-US" w:eastAsia="zh-CN"/>
        </w:rPr>
        <w:t>开户行：兴业银行沛县支行</w:t>
      </w:r>
    </w:p>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三</w:t>
      </w:r>
      <w:r>
        <w:rPr>
          <w:rFonts w:hint="eastAsia" w:ascii="仿宋" w:hAnsi="仿宋" w:eastAsia="仿宋" w:cs="仿宋"/>
          <w:b/>
          <w:sz w:val="32"/>
          <w:szCs w:val="32"/>
          <w:highlight w:val="none"/>
        </w:rPr>
        <w:t>条  房屋租赁保证金：</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bCs/>
          <w:sz w:val="32"/>
          <w:szCs w:val="32"/>
          <w:highlight w:val="none"/>
          <w:lang w:val="en-US" w:eastAsia="zh-CN"/>
        </w:rPr>
        <w:t>1.</w:t>
      </w:r>
      <w:r>
        <w:rPr>
          <w:rFonts w:hint="eastAsia" w:ascii="仿宋" w:hAnsi="仿宋" w:eastAsia="仿宋" w:cs="仿宋"/>
          <w:bCs/>
          <w:sz w:val="32"/>
          <w:szCs w:val="32"/>
          <w:highlight w:val="none"/>
        </w:rPr>
        <w:t>为</w:t>
      </w:r>
      <w:r>
        <w:rPr>
          <w:rFonts w:hint="eastAsia" w:ascii="仿宋" w:hAnsi="仿宋" w:eastAsia="仿宋" w:cs="仿宋"/>
          <w:sz w:val="32"/>
          <w:szCs w:val="32"/>
          <w:highlight w:val="none"/>
        </w:rPr>
        <w:t>确保乙方主动履行合同并及时缴纳租金以及合理、善意地使用所租赁的房屋及附属配套设施、设备，乙方在签订本合同的同时需向甲方缴纳房屋租赁保证金</w:t>
      </w:r>
      <w:r>
        <w:rPr>
          <w:rFonts w:hint="eastAsia" w:ascii="仿宋" w:hAnsi="仿宋" w:eastAsia="仿宋" w:cs="仿宋"/>
          <w:sz w:val="32"/>
          <w:szCs w:val="32"/>
          <w:highlight w:val="none"/>
          <w:lang w:val="en-US" w:eastAsia="zh-CN"/>
        </w:rPr>
        <w:t>为人民币（大写）</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合同到期或终止时，如乙方不拖欠房屋租金、房屋及附属配套设施、设备完好无损，并结清水费、电费、物业服务费等租期内发生的相关费用、将房屋钥匙一并交给甲方后，经甲方验收合格，乙方缴纳的房屋租赁保证金方可予以退还（不计利息）。</w:t>
      </w:r>
    </w:p>
    <w:p>
      <w:pPr>
        <w:overflowPunct w:val="0"/>
        <w:autoSpaceDE w:val="0"/>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合同到期或终止时，如乙方存在拖欠租金、欠交有关费用、造成房屋及附属物毁损的，甲方有权从乙方缴纳的保证金</w:t>
      </w:r>
      <w:r>
        <w:rPr>
          <w:rFonts w:hint="eastAsia" w:ascii="仿宋" w:hAnsi="仿宋" w:eastAsia="仿宋" w:cs="仿宋"/>
          <w:sz w:val="32"/>
          <w:szCs w:val="32"/>
          <w:highlight w:val="none"/>
          <w:lang w:val="en-US" w:eastAsia="zh-CN"/>
        </w:rPr>
        <w:t>中</w:t>
      </w:r>
      <w:r>
        <w:rPr>
          <w:rFonts w:hint="eastAsia" w:ascii="仿宋" w:hAnsi="仿宋" w:eastAsia="仿宋" w:cs="仿宋"/>
          <w:sz w:val="32"/>
          <w:szCs w:val="32"/>
          <w:highlight w:val="none"/>
        </w:rPr>
        <w:t>予以扣除，不足部分乙方应当主动补齐，如乙方不主动补齐，甲方有权向乙方追偿。</w:t>
      </w:r>
    </w:p>
    <w:p>
      <w:pPr>
        <w:overflowPunct w:val="0"/>
        <w:autoSpaceDE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如乙方在出租房屋进行了工商注册，乙方应在本合同自然终止后或提前退租后的1个月内将工商注册地址变更到他处，并将相关政府主管部门的批复报甲方备份。在乙方完成上述工作及相关退租手续后，甲方与乙方办理押金结算手续。如乙方在本合同终止日起 1 个月内，未能将工商注册地址变更到他处，甲方将不予退还乙方支付的</w:t>
      </w:r>
      <w:r>
        <w:rPr>
          <w:rFonts w:hint="eastAsia" w:ascii="仿宋" w:hAnsi="仿宋" w:eastAsia="仿宋" w:cs="仿宋"/>
          <w:color w:val="auto"/>
          <w:sz w:val="32"/>
          <w:szCs w:val="32"/>
          <w:highlight w:val="none"/>
        </w:rPr>
        <w:t>保证金</w:t>
      </w:r>
      <w:r>
        <w:rPr>
          <w:rFonts w:hint="eastAsia" w:ascii="仿宋" w:hAnsi="仿宋" w:eastAsia="仿宋" w:cs="仿宋"/>
          <w:color w:val="auto"/>
          <w:sz w:val="32"/>
          <w:szCs w:val="32"/>
          <w:highlight w:val="none"/>
          <w:lang w:val="en-US" w:eastAsia="zh-CN"/>
        </w:rPr>
        <w:t xml:space="preserve">；同时， </w:t>
      </w:r>
    </w:p>
    <w:p>
      <w:pPr>
        <w:overflowPunct w:val="0"/>
        <w:autoSpaceDE w:val="0"/>
        <w:spacing w:line="360" w:lineRule="auto"/>
        <w:rPr>
          <w:highlight w:val="none"/>
        </w:rPr>
      </w:pPr>
      <w:r>
        <w:rPr>
          <w:rFonts w:hint="eastAsia" w:ascii="仿宋" w:hAnsi="仿宋" w:eastAsia="仿宋" w:cs="仿宋"/>
          <w:color w:val="auto"/>
          <w:sz w:val="32"/>
          <w:szCs w:val="32"/>
          <w:highlight w:val="none"/>
          <w:lang w:val="en-US" w:eastAsia="zh-CN"/>
        </w:rPr>
        <w:t>如因上述原因导致本合同出租房屋新租客户无法正常注册所产生的一切违约责任及赔偿（包括但不限于经济补偿）均由乙方负责。</w:t>
      </w:r>
    </w:p>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四</w:t>
      </w:r>
      <w:r>
        <w:rPr>
          <w:rFonts w:hint="eastAsia" w:ascii="仿宋" w:hAnsi="仿宋" w:eastAsia="仿宋" w:cs="仿宋"/>
          <w:b/>
          <w:bCs/>
          <w:sz w:val="32"/>
          <w:szCs w:val="32"/>
          <w:highlight w:val="none"/>
        </w:rPr>
        <w:t>条  房屋的转租</w:t>
      </w:r>
    </w:p>
    <w:p>
      <w:pPr>
        <w:overflowPunct w:val="0"/>
        <w:autoSpaceDE w:val="0"/>
        <w:spacing w:line="360" w:lineRule="auto"/>
        <w:ind w:firstLine="640" w:firstLineChars="200"/>
        <w:rPr>
          <w:highlight w:val="none"/>
        </w:rPr>
      </w:pPr>
      <w:r>
        <w:rPr>
          <w:rFonts w:hint="eastAsia" w:ascii="仿宋" w:hAnsi="仿宋" w:eastAsia="仿宋" w:cs="仿宋"/>
          <w:sz w:val="32"/>
          <w:szCs w:val="32"/>
          <w:highlight w:val="none"/>
        </w:rPr>
        <w:t>乙方在租赁期间不得转租、转借、调换所租赁的房屋。</w:t>
      </w:r>
    </w:p>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五</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b/>
          <w:bCs/>
          <w:sz w:val="32"/>
          <w:szCs w:val="32"/>
          <w:highlight w:val="none"/>
        </w:rPr>
        <w:t>房屋权属和承租用途</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1.</w:t>
      </w:r>
      <w:r>
        <w:rPr>
          <w:rFonts w:hint="eastAsia" w:ascii="仿宋" w:hAnsi="仿宋" w:eastAsia="仿宋" w:cs="仿宋"/>
          <w:sz w:val="32"/>
          <w:szCs w:val="32"/>
          <w:highlight w:val="none"/>
        </w:rPr>
        <w:t>甲方保证上述房屋权属清晰。若发生与甲方有关的产权纠纷或债权债务影响乙方使用的，由甲方承担民事责任。</w:t>
      </w:r>
    </w:p>
    <w:p>
      <w:pPr>
        <w:overflowPunct w:val="0"/>
        <w:autoSpaceDE w:val="0"/>
        <w:spacing w:line="360" w:lineRule="auto"/>
        <w:ind w:firstLine="640" w:firstLineChars="200"/>
        <w:rPr>
          <w:rFonts w:ascii="仿宋" w:hAnsi="仿宋" w:eastAsia="仿宋" w:cs="仿宋"/>
          <w:b/>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乙方保证承租上述房屋用途符合甲方公开招租的有关要求。</w:t>
      </w:r>
    </w:p>
    <w:p>
      <w:pPr>
        <w:overflowPunct w:val="0"/>
        <w:autoSpaceDE w:val="0"/>
        <w:spacing w:line="360" w:lineRule="auto"/>
        <w:ind w:firstLine="643" w:firstLineChars="200"/>
        <w:rPr>
          <w:rFonts w:ascii="仿宋" w:hAnsi="仿宋" w:eastAsia="仿宋" w:cs="仿宋"/>
          <w:b/>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六</w:t>
      </w:r>
      <w:r>
        <w:rPr>
          <w:rFonts w:hint="eastAsia" w:ascii="仿宋" w:hAnsi="仿宋" w:eastAsia="仿宋" w:cs="仿宋"/>
          <w:b/>
          <w:sz w:val="32"/>
          <w:szCs w:val="32"/>
          <w:highlight w:val="none"/>
        </w:rPr>
        <w:t>条　维修责任</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在租赁期内，甲方负责对上述房屋的主体结构进行维修。</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房屋交接后房屋内外及由乙方实际使用的设施、设备、物品及服务于乙方的公共配套设施、设备、物品等的维修皆由乙方自行负责并承担相关费用。</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租赁期内，</w:t>
      </w:r>
      <w:r>
        <w:rPr>
          <w:rFonts w:hint="eastAsia" w:ascii="仿宋" w:hAnsi="仿宋" w:eastAsia="仿宋" w:cs="仿宋"/>
          <w:sz w:val="32"/>
          <w:szCs w:val="32"/>
          <w:highlight w:val="none"/>
        </w:rPr>
        <w:t>乙方负责房屋附属设施及装修部分的维修。</w:t>
      </w:r>
    </w:p>
    <w:p>
      <w:pPr>
        <w:overflowPunct w:val="0"/>
        <w:autoSpaceDE w:val="0"/>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4</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乙方在租赁期内造成房屋及其附着物受损的，应由乙方负责维修；由此造成出租房屋及其附着物损坏的，或造成第三人人身、财产损失的，均由乙方承担责任；同时造成甲方损失的，乙方应予赔偿。</w:t>
      </w:r>
    </w:p>
    <w:p>
      <w:pPr>
        <w:overflowPunct w:val="0"/>
        <w:autoSpaceDE w:val="0"/>
        <w:spacing w:line="360" w:lineRule="auto"/>
        <w:ind w:firstLine="643" w:firstLineChars="200"/>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第七条  双方权利与义务</w:t>
      </w:r>
    </w:p>
    <w:p>
      <w:pPr>
        <w:overflowPunct w:val="0"/>
        <w:autoSpaceDE w:val="0"/>
        <w:spacing w:line="360" w:lineRule="auto"/>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1.乙方在租赁期间符合甲方考核标准的，合同到期后，乙方享有优先承租权。</w:t>
      </w:r>
    </w:p>
    <w:p>
      <w:pPr>
        <w:overflowPunct w:val="0"/>
        <w:autoSpaceDE w:val="0"/>
        <w:spacing w:line="360" w:lineRule="auto"/>
        <w:ind w:firstLine="640" w:firstLineChars="0"/>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乙方在租赁期间，应服从沛县湖西后勤管理服务有限公司的管理，按规定缴纳物业管理费，物业管理的相关约定由乙方跟沛县湖西后勤管理服务有限公司另行签订物业服务合同，乙方应于签订本合同当日同时签订物业服务合同。</w:t>
      </w:r>
    </w:p>
    <w:p>
      <w:pPr>
        <w:overflowPunct w:val="0"/>
        <w:autoSpaceDE w:val="0"/>
        <w:spacing w:line="360" w:lineRule="auto"/>
        <w:ind w:firstLine="643" w:firstLineChars="200"/>
        <w:rPr>
          <w:rFonts w:hint="default" w:ascii="仿宋" w:hAnsi="仿宋" w:eastAsia="仿宋" w:cs="仿宋"/>
          <w:sz w:val="32"/>
          <w:szCs w:val="32"/>
          <w:highlight w:val="none"/>
          <w:lang w:val="en-US" w:eastAsia="zh-CN"/>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八</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b/>
          <w:sz w:val="32"/>
          <w:szCs w:val="32"/>
          <w:highlight w:val="none"/>
        </w:rPr>
        <w:t>其他费用</w:t>
      </w:r>
    </w:p>
    <w:p>
      <w:pPr>
        <w:overflowPunct w:val="0"/>
        <w:autoSpaceDE w:val="0"/>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乙方于合同到期或合同解除前，在缴清房租的基础上必须缴清与乙方有关的水费、电费、电话费、有线电视、物业服务费等各项费用。</w:t>
      </w:r>
    </w:p>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w:t>
      </w:r>
      <w:r>
        <w:rPr>
          <w:rFonts w:hint="eastAsia" w:ascii="仿宋" w:hAnsi="仿宋" w:eastAsia="仿宋" w:cs="仿宋"/>
          <w:b/>
          <w:sz w:val="32"/>
          <w:szCs w:val="32"/>
          <w:highlight w:val="none"/>
          <w:lang w:val="en-US" w:eastAsia="zh-CN"/>
        </w:rPr>
        <w:t>九</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b/>
          <w:bCs/>
          <w:sz w:val="32"/>
          <w:szCs w:val="32"/>
          <w:highlight w:val="none"/>
        </w:rPr>
        <w:t>合同</w:t>
      </w:r>
      <w:r>
        <w:rPr>
          <w:rFonts w:hint="eastAsia" w:ascii="仿宋" w:hAnsi="仿宋" w:eastAsia="仿宋" w:cs="仿宋"/>
          <w:b/>
          <w:bCs/>
          <w:sz w:val="32"/>
          <w:szCs w:val="32"/>
          <w:highlight w:val="none"/>
          <w:lang w:val="en-US" w:eastAsia="zh-CN"/>
        </w:rPr>
        <w:t>的</w:t>
      </w:r>
      <w:r>
        <w:rPr>
          <w:rFonts w:hint="eastAsia" w:ascii="仿宋" w:hAnsi="仿宋" w:eastAsia="仿宋" w:cs="仿宋"/>
          <w:b/>
          <w:bCs/>
          <w:sz w:val="32"/>
          <w:szCs w:val="32"/>
          <w:highlight w:val="none"/>
        </w:rPr>
        <w:t>解除</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有下列情形之一，甲方有权解除本合同</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且乙方</w:t>
      </w:r>
      <w:r>
        <w:rPr>
          <w:rFonts w:hint="eastAsia" w:ascii="仿宋" w:hAnsi="仿宋" w:eastAsia="仿宋" w:cs="仿宋"/>
          <w:sz w:val="32"/>
          <w:szCs w:val="32"/>
          <w:highlight w:val="none"/>
        </w:rPr>
        <w:t>已付租金及房屋租赁保证金</w:t>
      </w:r>
      <w:r>
        <w:rPr>
          <w:rFonts w:hint="eastAsia" w:ascii="仿宋" w:hAnsi="仿宋" w:eastAsia="仿宋" w:cs="仿宋"/>
          <w:sz w:val="32"/>
          <w:szCs w:val="32"/>
          <w:highlight w:val="none"/>
          <w:lang w:val="en-US" w:eastAsia="zh-CN"/>
        </w:rPr>
        <w:t>不予退还，乙方并须承担因此给甲方造成的一切损失</w:t>
      </w:r>
      <w:r>
        <w:rPr>
          <w:rFonts w:hint="eastAsia" w:ascii="仿宋" w:hAnsi="仿宋" w:eastAsia="仿宋" w:cs="仿宋"/>
          <w:sz w:val="32"/>
          <w:szCs w:val="32"/>
          <w:highlight w:val="none"/>
          <w:lang w:eastAsia="zh-CN"/>
        </w:rPr>
        <w:t>。</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乙方将承租的房屋全部或部分擅自转租、转让、转借、入股、承包、与他人调剂使用的；</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乙方不缴纳或者不足额缴纳租金达</w:t>
      </w:r>
      <w:r>
        <w:rPr>
          <w:rFonts w:hint="eastAsia" w:ascii="仿宋" w:hAnsi="仿宋" w:eastAsia="仿宋" w:cs="仿宋"/>
          <w:b/>
          <w:bCs/>
          <w:sz w:val="32"/>
          <w:szCs w:val="32"/>
          <w:highlight w:val="none"/>
          <w:u w:val="single"/>
          <w:lang w:val="en-US" w:eastAsia="zh-CN"/>
        </w:rPr>
        <w:t>一</w:t>
      </w:r>
      <w:r>
        <w:rPr>
          <w:rFonts w:hint="eastAsia" w:ascii="仿宋" w:hAnsi="仿宋" w:eastAsia="仿宋" w:cs="仿宋"/>
          <w:sz w:val="32"/>
          <w:szCs w:val="32"/>
          <w:highlight w:val="none"/>
        </w:rPr>
        <w:t>个月以上；</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乙方所欠其他各项费用（指水费、电费、通讯和物业等费用）达</w:t>
      </w:r>
      <w:r>
        <w:rPr>
          <w:rFonts w:hint="eastAsia" w:ascii="仿宋" w:hAnsi="仿宋" w:eastAsia="仿宋" w:cs="仿宋"/>
          <w:sz w:val="32"/>
          <w:szCs w:val="32"/>
          <w:highlight w:val="none"/>
          <w:lang w:val="en-US" w:eastAsia="zh-CN"/>
        </w:rPr>
        <w:t>人民币</w:t>
      </w:r>
      <w:r>
        <w:rPr>
          <w:rFonts w:hint="eastAsia" w:ascii="仿宋" w:hAnsi="仿宋" w:eastAsia="仿宋" w:cs="仿宋"/>
          <w:sz w:val="32"/>
          <w:szCs w:val="32"/>
          <w:highlight w:val="none"/>
        </w:rPr>
        <w:t>（大写）</w:t>
      </w:r>
      <w:r>
        <w:rPr>
          <w:rFonts w:hint="eastAsia" w:ascii="仿宋" w:hAnsi="仿宋" w:eastAsia="仿宋" w:cs="仿宋"/>
          <w:sz w:val="32"/>
          <w:szCs w:val="32"/>
          <w:highlight w:val="none"/>
          <w:u w:val="single"/>
        </w:rPr>
        <w:t>贰仟元</w:t>
      </w:r>
      <w:r>
        <w:rPr>
          <w:rFonts w:hint="eastAsia" w:ascii="仿宋" w:hAnsi="仿宋" w:eastAsia="仿宋" w:cs="仿宋"/>
          <w:sz w:val="32"/>
          <w:szCs w:val="32"/>
          <w:highlight w:val="none"/>
          <w:u w:val="single"/>
          <w:lang w:eastAsia="zh-CN"/>
        </w:rPr>
        <w:t>（</w:t>
      </w:r>
      <w:r>
        <w:rPr>
          <w:rFonts w:hint="default" w:ascii="仿宋" w:hAnsi="仿宋" w:eastAsia="仿宋" w:cs="仿宋"/>
          <w:sz w:val="32"/>
          <w:szCs w:val="32"/>
          <w:highlight w:val="none"/>
          <w:u w:val="single"/>
          <w:lang w:val="en-US" w:eastAsia="zh-CN"/>
        </w:rPr>
        <w:t>¥</w:t>
      </w:r>
      <w:r>
        <w:rPr>
          <w:rFonts w:hint="eastAsia" w:ascii="仿宋" w:hAnsi="仿宋" w:eastAsia="仿宋" w:cs="仿宋"/>
          <w:sz w:val="32"/>
          <w:szCs w:val="32"/>
          <w:highlight w:val="none"/>
          <w:u w:val="single"/>
          <w:lang w:val="en-US" w:eastAsia="zh-CN"/>
        </w:rPr>
        <w:t>2000元）</w:t>
      </w:r>
      <w:r>
        <w:rPr>
          <w:rFonts w:hint="eastAsia" w:ascii="仿宋" w:hAnsi="仿宋" w:eastAsia="仿宋" w:cs="仿宋"/>
          <w:sz w:val="32"/>
          <w:szCs w:val="32"/>
          <w:highlight w:val="none"/>
        </w:rPr>
        <w:t>以上；</w:t>
      </w:r>
    </w:p>
    <w:p>
      <w:pPr>
        <w:numPr>
          <w:ilvl w:val="0"/>
          <w:numId w:val="0"/>
        </w:numPr>
        <w:tabs>
          <w:tab w:val="left" w:pos="-180"/>
          <w:tab w:val="left" w:pos="1260"/>
        </w:tabs>
        <w:overflowPunct w:val="0"/>
        <w:autoSpaceDE w:val="0"/>
        <w:spacing w:line="360" w:lineRule="auto"/>
        <w:ind w:left="0"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4</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未经甲方同意及有关部门批准，乙方擅自改变出租房屋用途或使用性质的；</w:t>
      </w:r>
    </w:p>
    <w:p>
      <w:pPr>
        <w:numPr>
          <w:ilvl w:val="0"/>
          <w:numId w:val="0"/>
        </w:numPr>
        <w:overflowPunct w:val="0"/>
        <w:autoSpaceDE w:val="0"/>
        <w:spacing w:line="360" w:lineRule="auto"/>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乙方应遵守甲方制定的考核</w:t>
      </w:r>
      <w:r>
        <w:rPr>
          <w:rFonts w:hint="eastAsia" w:ascii="仿宋" w:hAnsi="仿宋" w:eastAsia="仿宋" w:cs="仿宋"/>
          <w:color w:val="auto"/>
          <w:sz w:val="32"/>
          <w:szCs w:val="32"/>
          <w:highlight w:val="none"/>
          <w:lang w:eastAsia="zh-CN"/>
        </w:rPr>
        <w:t>监督</w:t>
      </w:r>
      <w:r>
        <w:rPr>
          <w:rFonts w:hint="eastAsia" w:ascii="仿宋" w:hAnsi="仿宋" w:eastAsia="仿宋" w:cs="仿宋"/>
          <w:color w:val="auto"/>
          <w:sz w:val="32"/>
          <w:szCs w:val="32"/>
          <w:highlight w:val="none"/>
        </w:rPr>
        <w:t>管理</w:t>
      </w:r>
      <w:r>
        <w:rPr>
          <w:rFonts w:hint="eastAsia" w:ascii="仿宋" w:hAnsi="仿宋" w:eastAsia="仿宋" w:cs="仿宋"/>
          <w:color w:val="auto"/>
          <w:sz w:val="32"/>
          <w:szCs w:val="32"/>
          <w:highlight w:val="none"/>
          <w:lang w:eastAsia="zh-CN"/>
        </w:rPr>
        <w:t>制度，不遵守考核监督管理制度的，甲方有权对乙方进行罚款</w:t>
      </w:r>
      <w:r>
        <w:rPr>
          <w:rFonts w:hint="eastAsia" w:ascii="仿宋" w:hAnsi="仿宋" w:eastAsia="仿宋" w:cs="仿宋"/>
          <w:color w:val="auto"/>
          <w:sz w:val="32"/>
          <w:szCs w:val="32"/>
          <w:highlight w:val="none"/>
        </w:rPr>
        <w:t>；（考核标准</w:t>
      </w:r>
      <w:r>
        <w:rPr>
          <w:rFonts w:hint="eastAsia" w:ascii="仿宋" w:hAnsi="仿宋" w:eastAsia="仿宋" w:cs="仿宋"/>
          <w:color w:val="auto"/>
          <w:sz w:val="32"/>
          <w:szCs w:val="32"/>
          <w:highlight w:val="none"/>
          <w:lang w:eastAsia="zh-CN"/>
        </w:rPr>
        <w:t>及惩罚措施</w:t>
      </w:r>
      <w:r>
        <w:rPr>
          <w:rFonts w:hint="eastAsia" w:ascii="仿宋" w:hAnsi="仿宋" w:eastAsia="仿宋" w:cs="仿宋"/>
          <w:color w:val="auto"/>
          <w:sz w:val="32"/>
          <w:szCs w:val="32"/>
          <w:highlight w:val="none"/>
        </w:rPr>
        <w:t>见附件</w:t>
      </w:r>
      <w:r>
        <w:rPr>
          <w:rFonts w:hint="eastAsia" w:ascii="仿宋" w:hAnsi="仿宋" w:eastAsia="仿宋" w:cs="仿宋"/>
          <w:color w:val="auto"/>
          <w:sz w:val="32"/>
          <w:szCs w:val="32"/>
          <w:highlight w:val="none"/>
          <w:lang w:val="en-US" w:eastAsia="zh-CN"/>
        </w:rPr>
        <w:t>1</w:t>
      </w:r>
      <w:r>
        <w:rPr>
          <w:rFonts w:hint="eastAsia" w:ascii="仿宋" w:hAnsi="仿宋" w:eastAsia="仿宋" w:cs="仿宋"/>
          <w:color w:val="auto"/>
          <w:sz w:val="32"/>
          <w:szCs w:val="32"/>
          <w:highlight w:val="none"/>
        </w:rPr>
        <w:t>）</w:t>
      </w:r>
    </w:p>
    <w:p>
      <w:pPr>
        <w:numPr>
          <w:ilvl w:val="0"/>
          <w:numId w:val="0"/>
        </w:numPr>
        <w:overflowPunct w:val="0"/>
        <w:autoSpaceDE w:val="0"/>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rPr>
        <w:t>乙方在出租房屋内进行违法活动的；</w:t>
      </w:r>
    </w:p>
    <w:p>
      <w:pPr>
        <w:overflowPunct w:val="0"/>
        <w:autoSpaceDE w:val="0"/>
        <w:spacing w:line="360" w:lineRule="auto"/>
        <w:ind w:firstLine="640" w:firstLineChars="200"/>
        <w:rPr>
          <w:rFonts w:hint="eastAsia" w:ascii="仿宋" w:hAnsi="仿宋" w:eastAsia="仿宋" w:cs="仿宋"/>
          <w:kern w:val="2"/>
          <w:sz w:val="32"/>
          <w:szCs w:val="32"/>
          <w:highlight w:val="none"/>
          <w:lang w:eastAsia="zh-CN"/>
        </w:rPr>
      </w:pPr>
      <w:r>
        <w:rPr>
          <w:rFonts w:hint="eastAsia" w:ascii="仿宋" w:hAnsi="仿宋" w:eastAsia="仿宋" w:cs="仿宋"/>
          <w:kern w:val="2"/>
          <w:sz w:val="32"/>
          <w:szCs w:val="32"/>
          <w:highlight w:val="none"/>
          <w:lang w:val="en-US" w:eastAsia="zh-CN"/>
        </w:rPr>
        <w:t>7.</w:t>
      </w:r>
      <w:r>
        <w:rPr>
          <w:rFonts w:hint="eastAsia" w:ascii="仿宋" w:hAnsi="仿宋" w:eastAsia="仿宋" w:cs="仿宋"/>
          <w:color w:val="000000"/>
          <w:kern w:val="2"/>
          <w:sz w:val="32"/>
          <w:szCs w:val="32"/>
          <w:highlight w:val="none"/>
        </w:rPr>
        <w:t>合同期内非不可抗力情况下连续不正常营业时间超过2日，或累计不正常营业时间超过5日</w:t>
      </w:r>
      <w:r>
        <w:rPr>
          <w:rFonts w:hint="eastAsia" w:ascii="仿宋" w:hAnsi="仿宋" w:eastAsia="仿宋" w:cs="仿宋"/>
          <w:kern w:val="2"/>
          <w:sz w:val="32"/>
          <w:szCs w:val="32"/>
          <w:highlight w:val="none"/>
          <w:lang w:eastAsia="zh-CN"/>
        </w:rPr>
        <w:t>；</w:t>
      </w:r>
    </w:p>
    <w:p>
      <w:pPr>
        <w:overflowPunct w:val="0"/>
        <w:autoSpaceDE w:val="0"/>
        <w:spacing w:line="360" w:lineRule="auto"/>
        <w:ind w:firstLine="640" w:firstLineChars="200"/>
        <w:rPr>
          <w:rFonts w:hint="eastAsia" w:ascii="仿宋" w:hAnsi="仿宋" w:eastAsia="仿宋" w:cs="仿宋"/>
          <w:color w:val="000000"/>
          <w:kern w:val="2"/>
          <w:sz w:val="32"/>
          <w:szCs w:val="32"/>
          <w:highlight w:val="none"/>
        </w:rPr>
      </w:pPr>
      <w:r>
        <w:rPr>
          <w:rFonts w:hint="eastAsia" w:ascii="仿宋" w:hAnsi="仿宋" w:eastAsia="仿宋" w:cs="仿宋"/>
          <w:kern w:val="2"/>
          <w:sz w:val="32"/>
          <w:szCs w:val="32"/>
          <w:highlight w:val="none"/>
          <w:lang w:val="en-US" w:eastAsia="zh-CN"/>
        </w:rPr>
        <w:t>8.</w:t>
      </w:r>
      <w:r>
        <w:rPr>
          <w:rFonts w:hint="eastAsia" w:ascii="仿宋" w:hAnsi="仿宋" w:eastAsia="仿宋" w:cs="仿宋"/>
          <w:color w:val="000000"/>
          <w:kern w:val="2"/>
          <w:sz w:val="32"/>
          <w:szCs w:val="32"/>
          <w:highlight w:val="none"/>
        </w:rPr>
        <w:t>严重违反</w:t>
      </w:r>
      <w:r>
        <w:rPr>
          <w:rFonts w:hint="eastAsia" w:ascii="仿宋" w:hAnsi="仿宋" w:eastAsia="仿宋" w:cs="仿宋"/>
          <w:color w:val="000000"/>
          <w:kern w:val="2"/>
          <w:sz w:val="32"/>
          <w:szCs w:val="32"/>
          <w:highlight w:val="none"/>
          <w:lang w:val="en-US" w:eastAsia="zh-CN"/>
        </w:rPr>
        <w:t>沛县湖西后勤管理服务有限公司或湖西职教园内入驻</w:t>
      </w:r>
      <w:r>
        <w:rPr>
          <w:rFonts w:hint="eastAsia" w:ascii="仿宋" w:hAnsi="仿宋" w:eastAsia="仿宋" w:cs="仿宋"/>
          <w:color w:val="000000"/>
          <w:kern w:val="2"/>
          <w:sz w:val="32"/>
          <w:szCs w:val="32"/>
          <w:highlight w:val="none"/>
        </w:rPr>
        <w:t>学校相关规章制度</w:t>
      </w:r>
      <w:r>
        <w:rPr>
          <w:rFonts w:hint="eastAsia" w:ascii="仿宋" w:hAnsi="仿宋" w:eastAsia="仿宋" w:cs="仿宋"/>
          <w:color w:val="000000"/>
          <w:kern w:val="2"/>
          <w:sz w:val="32"/>
          <w:szCs w:val="32"/>
          <w:highlight w:val="none"/>
          <w:lang w:val="en-US" w:eastAsia="zh-CN"/>
        </w:rPr>
        <w:t>的</w:t>
      </w:r>
      <w:r>
        <w:rPr>
          <w:rFonts w:hint="eastAsia" w:ascii="仿宋" w:hAnsi="仿宋" w:eastAsia="仿宋" w:cs="仿宋"/>
          <w:kern w:val="2"/>
          <w:sz w:val="32"/>
          <w:szCs w:val="32"/>
          <w:highlight w:val="none"/>
          <w:lang w:val="en-US" w:eastAsia="zh-CN"/>
        </w:rPr>
        <w:t>；</w:t>
      </w:r>
    </w:p>
    <w:p>
      <w:pPr>
        <w:overflowPunct w:val="0"/>
        <w:autoSpaceDE w:val="0"/>
        <w:spacing w:line="360" w:lineRule="auto"/>
        <w:ind w:firstLine="640" w:firstLineChars="200"/>
        <w:rPr>
          <w:rFonts w:hint="eastAsia" w:ascii="仿宋" w:hAnsi="仿宋" w:eastAsia="仿宋" w:cs="仿宋"/>
          <w:color w:val="000000"/>
          <w:kern w:val="2"/>
          <w:sz w:val="32"/>
          <w:szCs w:val="32"/>
          <w:highlight w:val="none"/>
          <w:lang w:val="en-US" w:eastAsia="zh-CN"/>
        </w:rPr>
      </w:pPr>
      <w:r>
        <w:rPr>
          <w:rFonts w:hint="eastAsia" w:ascii="仿宋" w:hAnsi="仿宋" w:eastAsia="仿宋" w:cs="仿宋"/>
          <w:kern w:val="2"/>
          <w:sz w:val="32"/>
          <w:szCs w:val="32"/>
          <w:highlight w:val="none"/>
          <w:lang w:val="en-US" w:eastAsia="zh-CN"/>
        </w:rPr>
        <w:t>9.</w:t>
      </w:r>
      <w:r>
        <w:rPr>
          <w:rFonts w:hint="eastAsia" w:ascii="仿宋" w:hAnsi="仿宋" w:eastAsia="仿宋" w:cs="仿宋"/>
          <w:color w:val="000000"/>
          <w:kern w:val="2"/>
          <w:sz w:val="32"/>
          <w:szCs w:val="32"/>
          <w:highlight w:val="none"/>
        </w:rPr>
        <w:t>年度内乙方违反甲方规定的收费方式进行收费，经查实超过5次</w:t>
      </w:r>
      <w:r>
        <w:rPr>
          <w:rFonts w:hint="eastAsia" w:ascii="仿宋" w:hAnsi="仿宋" w:eastAsia="仿宋" w:cs="仿宋"/>
          <w:color w:val="000000"/>
          <w:kern w:val="2"/>
          <w:sz w:val="32"/>
          <w:szCs w:val="32"/>
          <w:highlight w:val="none"/>
          <w:lang w:val="en-US" w:eastAsia="zh-CN"/>
        </w:rPr>
        <w:t>的；</w:t>
      </w:r>
    </w:p>
    <w:p>
      <w:pPr>
        <w:overflowPunct w:val="0"/>
        <w:autoSpaceDE w:val="0"/>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color w:val="000000"/>
          <w:kern w:val="2"/>
          <w:sz w:val="32"/>
          <w:szCs w:val="32"/>
          <w:highlight w:val="none"/>
          <w:lang w:val="en-US" w:eastAsia="zh-CN"/>
        </w:rPr>
        <w:t>10.</w:t>
      </w:r>
      <w:r>
        <w:rPr>
          <w:rFonts w:hint="eastAsia" w:ascii="仿宋" w:hAnsi="仿宋" w:eastAsia="仿宋" w:cs="仿宋"/>
          <w:sz w:val="32"/>
          <w:szCs w:val="32"/>
          <w:highlight w:val="none"/>
          <w:lang w:val="en-US" w:eastAsia="zh-CN"/>
        </w:rPr>
        <w:t>乙方违反国家法律法规或上级有关文件规定的；</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11.</w:t>
      </w:r>
      <w:r>
        <w:rPr>
          <w:rFonts w:hint="eastAsia" w:ascii="仿宋" w:hAnsi="仿宋" w:eastAsia="仿宋" w:cs="仿宋"/>
          <w:sz w:val="32"/>
          <w:szCs w:val="32"/>
          <w:highlight w:val="none"/>
        </w:rPr>
        <w:t>其他严重损害甲方利益的。</w:t>
      </w:r>
    </w:p>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第十条</w:t>
      </w:r>
      <w:r>
        <w:rPr>
          <w:rFonts w:hint="eastAsia" w:ascii="仿宋" w:hAnsi="仿宋" w:eastAsia="仿宋" w:cs="仿宋"/>
          <w:sz w:val="32"/>
          <w:szCs w:val="32"/>
          <w:highlight w:val="none"/>
        </w:rPr>
        <w:t>　</w:t>
      </w:r>
      <w:r>
        <w:rPr>
          <w:rFonts w:hint="eastAsia" w:ascii="仿宋" w:hAnsi="仿宋" w:eastAsia="仿宋" w:cs="仿宋"/>
          <w:b/>
          <w:bCs/>
          <w:sz w:val="32"/>
          <w:szCs w:val="32"/>
          <w:highlight w:val="none"/>
        </w:rPr>
        <w:t>装饰、装修及配备设施、设备的约定</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如需改变房屋的内部结构、装修或配备对房屋结构有影响的设备（包括外立面装饰、安装管线、广告牌、灯箱等），其设计规模、范围、工艺、用料等方案均须事先以书面形式征得甲方书面同意，并向相关管理部门办理相关批准手续后方可施工，否则造成的后果由乙方全部承担，甲方并可提前解除合同。</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在合同终止或解除后，乙方不得以任何理由要求甲方收购或补偿乙方自置的装饰、装修或任何设备、设施。</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双方合同</w:t>
      </w:r>
      <w:r>
        <w:rPr>
          <w:rFonts w:hint="eastAsia" w:ascii="仿宋" w:hAnsi="仿宋" w:eastAsia="仿宋" w:cs="仿宋"/>
          <w:sz w:val="32"/>
          <w:szCs w:val="32"/>
          <w:highlight w:val="none"/>
          <w:lang w:val="en-US" w:eastAsia="zh-CN"/>
        </w:rPr>
        <w:t>到期或</w:t>
      </w:r>
      <w:r>
        <w:rPr>
          <w:rFonts w:hint="eastAsia" w:ascii="仿宋" w:hAnsi="仿宋" w:eastAsia="仿宋" w:cs="仿宋"/>
          <w:sz w:val="32"/>
          <w:szCs w:val="32"/>
          <w:highlight w:val="none"/>
        </w:rPr>
        <w:t>解除</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rPr>
        <w:t>，乙方应在合同</w:t>
      </w:r>
      <w:r>
        <w:rPr>
          <w:rFonts w:hint="eastAsia" w:ascii="仿宋" w:hAnsi="仿宋" w:eastAsia="仿宋" w:cs="仿宋"/>
          <w:sz w:val="32"/>
          <w:szCs w:val="32"/>
          <w:highlight w:val="none"/>
          <w:lang w:val="en-US" w:eastAsia="zh-CN"/>
        </w:rPr>
        <w:t>到期或</w:t>
      </w:r>
      <w:r>
        <w:rPr>
          <w:rFonts w:hint="eastAsia" w:ascii="仿宋" w:hAnsi="仿宋" w:eastAsia="仿宋" w:cs="仿宋"/>
          <w:sz w:val="32"/>
          <w:szCs w:val="32"/>
          <w:highlight w:val="none"/>
        </w:rPr>
        <w:t>解除之日将房屋恢复原状交还给甲方，否则其自置的附属于所租赁房屋的装饰、装修的产权归甲方所有，甲方有权进行任何形式的处分。甲方需要恢复原状，而乙方拒不履行恢复义务的，甲方可以自行或委托第三方整修至原状，费用由乙方承担。</w:t>
      </w:r>
    </w:p>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一</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b/>
          <w:bCs/>
          <w:sz w:val="32"/>
          <w:szCs w:val="32"/>
          <w:highlight w:val="none"/>
        </w:rPr>
        <w:t>违约责任</w:t>
      </w:r>
    </w:p>
    <w:p>
      <w:pPr>
        <w:overflowPunct w:val="0"/>
        <w:autoSpaceDE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租赁期限内，乙方退租（或不继续履行该合同），其已付租金及房屋租赁保证金（不计付利息），甲方不予退还</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 xml:space="preserve"> </w:t>
      </w:r>
    </w:p>
    <w:p>
      <w:pPr>
        <w:overflowPunct w:val="0"/>
        <w:autoSpaceDE w:val="0"/>
        <w:spacing w:line="360" w:lineRule="auto"/>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2.租赁期内，若乙方存在拖欠房租的，应缴清已用租期内的租金，如</w:t>
      </w:r>
      <w:r>
        <w:rPr>
          <w:rFonts w:hint="eastAsia" w:ascii="仿宋" w:hAnsi="仿宋" w:eastAsia="仿宋" w:cs="仿宋"/>
          <w:sz w:val="32"/>
          <w:szCs w:val="32"/>
          <w:highlight w:val="none"/>
        </w:rPr>
        <w:t>逾期</w:t>
      </w:r>
      <w:r>
        <w:rPr>
          <w:rFonts w:hint="eastAsia" w:ascii="仿宋" w:hAnsi="仿宋" w:eastAsia="仿宋" w:cs="仿宋"/>
          <w:sz w:val="32"/>
          <w:szCs w:val="32"/>
          <w:highlight w:val="none"/>
          <w:lang w:val="en-US" w:eastAsia="zh-CN"/>
        </w:rPr>
        <w:t>不</w:t>
      </w:r>
      <w:r>
        <w:rPr>
          <w:rFonts w:hint="eastAsia" w:ascii="仿宋" w:hAnsi="仿宋" w:eastAsia="仿宋" w:cs="仿宋"/>
          <w:sz w:val="32"/>
          <w:szCs w:val="32"/>
          <w:highlight w:val="none"/>
        </w:rPr>
        <w:t>缴纳租金的，除应及时如数补缴之外，每逾期一日，由甲方按月租金额的千分之</w:t>
      </w:r>
      <w:r>
        <w:rPr>
          <w:rFonts w:hint="eastAsia" w:ascii="仿宋" w:hAnsi="仿宋" w:eastAsia="仿宋" w:cs="仿宋"/>
          <w:sz w:val="32"/>
          <w:szCs w:val="32"/>
          <w:highlight w:val="none"/>
          <w:lang w:val="en-US" w:eastAsia="zh-CN"/>
        </w:rPr>
        <w:t>五</w:t>
      </w:r>
      <w:r>
        <w:rPr>
          <w:rFonts w:hint="eastAsia" w:ascii="仿宋" w:hAnsi="仿宋" w:eastAsia="仿宋" w:cs="仿宋"/>
          <w:sz w:val="32"/>
          <w:szCs w:val="32"/>
          <w:highlight w:val="none"/>
        </w:rPr>
        <w:t>逐日累计向乙方加收违约金。</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乙方违反本合同约定，将出租房屋转租、转借、调换给第三人使用的，乙方除须将转租、转借所得上缴甲方外，乙方还须向甲方支付按照原租金标准不低于</w:t>
      </w:r>
      <w:r>
        <w:rPr>
          <w:rFonts w:hint="eastAsia" w:ascii="仿宋" w:hAnsi="仿宋" w:eastAsia="仿宋" w:cs="仿宋"/>
          <w:sz w:val="32"/>
          <w:szCs w:val="32"/>
          <w:highlight w:val="none"/>
          <w:u w:val="single"/>
        </w:rPr>
        <w:t>六</w:t>
      </w:r>
      <w:r>
        <w:rPr>
          <w:rFonts w:hint="eastAsia" w:ascii="仿宋" w:hAnsi="仿宋" w:eastAsia="仿宋" w:cs="仿宋"/>
          <w:sz w:val="32"/>
          <w:szCs w:val="32"/>
          <w:highlight w:val="none"/>
        </w:rPr>
        <w:t>个月租金数额</w:t>
      </w:r>
      <w:r>
        <w:rPr>
          <w:rFonts w:hint="eastAsia" w:ascii="仿宋" w:hAnsi="仿宋" w:eastAsia="仿宋" w:cs="仿宋"/>
          <w:sz w:val="32"/>
          <w:szCs w:val="32"/>
          <w:highlight w:val="none"/>
          <w:lang w:val="en-US" w:eastAsia="zh-CN"/>
        </w:rPr>
        <w:t>为人民币（</w:t>
      </w:r>
      <w:r>
        <w:rPr>
          <w:rFonts w:hint="eastAsia" w:ascii="仿宋" w:hAnsi="仿宋" w:eastAsia="仿宋" w:cs="仿宋"/>
          <w:sz w:val="32"/>
          <w:szCs w:val="32"/>
          <w:highlight w:val="none"/>
        </w:rPr>
        <w:t>大写</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u w:val="single"/>
          <w:lang w:val="en-US" w:eastAsia="zh-CN"/>
        </w:rPr>
        <w:t xml:space="preserve">xx                </w:t>
      </w:r>
      <w:r>
        <w:rPr>
          <w:rFonts w:hint="eastAsia" w:ascii="仿宋" w:hAnsi="仿宋" w:eastAsia="仿宋" w:cs="仿宋"/>
          <w:sz w:val="32"/>
          <w:szCs w:val="32"/>
          <w:highlight w:val="none"/>
        </w:rPr>
        <w:t>的违约金，同时甲方可解除本合同。如因乙方转租、转借、调换给第三人使用造成出租房屋及设施、设备毁坏的，乙方应负损害赔偿责任，如甲方的实际损失超过约定的违约金数额的，乙方应据实赔偿。</w:t>
      </w:r>
    </w:p>
    <w:p>
      <w:pPr>
        <w:overflowPunct w:val="0"/>
        <w:autoSpaceDE w:val="0"/>
        <w:spacing w:line="360" w:lineRule="auto"/>
        <w:ind w:firstLine="640" w:firstLineChars="200"/>
        <w:rPr>
          <w:rFonts w:hint="eastAsia" w:ascii="仿宋" w:hAnsi="仿宋" w:eastAsia="仿宋" w:cs="仿宋"/>
          <w:color w:val="auto"/>
          <w:sz w:val="32"/>
          <w:szCs w:val="32"/>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乙方逾期支付租赁期内所租赁房屋的水费、电费、电话费、有线电视、物业服务费用等费用超过一个月时，甲方有权用房屋租赁保证金支付上述费用</w:t>
      </w:r>
      <w:r>
        <w:rPr>
          <w:rFonts w:hint="eastAsia" w:ascii="仿宋" w:hAnsi="仿宋" w:eastAsia="仿宋" w:cs="仿宋"/>
          <w:sz w:val="32"/>
          <w:szCs w:val="32"/>
          <w:highlight w:val="none"/>
          <w:lang w:eastAsia="zh-CN"/>
        </w:rPr>
        <w:t>，</w:t>
      </w:r>
      <w:r>
        <w:rPr>
          <w:rFonts w:hint="eastAsia" w:ascii="仿宋" w:hAnsi="仿宋" w:eastAsia="仿宋" w:cs="仿宋"/>
          <w:color w:val="auto"/>
          <w:sz w:val="32"/>
          <w:szCs w:val="32"/>
        </w:rPr>
        <w:t>保证金不足以支付上述费用的，乙方应于7日内补齐，并同时补足房屋租赁保证金。</w:t>
      </w:r>
    </w:p>
    <w:p>
      <w:pPr>
        <w:overflowPunct w:val="0"/>
        <w:autoSpaceDE w:val="0"/>
        <w:spacing w:line="360" w:lineRule="auto"/>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5.乙方</w:t>
      </w:r>
      <w:r>
        <w:rPr>
          <w:rFonts w:hint="eastAsia" w:ascii="仿宋" w:hAnsi="仿宋" w:eastAsia="仿宋" w:cs="仿宋"/>
          <w:sz w:val="32"/>
          <w:szCs w:val="32"/>
          <w:highlight w:val="none"/>
        </w:rPr>
        <w:t>如逾期不予交还房屋，应当按照原租金标准双倍向甲方支付占用期间的房屋使用费，直至将房屋实际交还为止。</w:t>
      </w:r>
    </w:p>
    <w:p>
      <w:pPr>
        <w:overflowPunct w:val="0"/>
        <w:autoSpaceDE w:val="0"/>
        <w:spacing w:line="360" w:lineRule="auto"/>
        <w:ind w:firstLine="640" w:firstLineChars="200"/>
        <w:rPr>
          <w:highlight w:val="none"/>
        </w:rPr>
      </w:pPr>
      <w:r>
        <w:rPr>
          <w:rFonts w:hint="eastAsia" w:ascii="仿宋" w:hAnsi="仿宋" w:eastAsia="仿宋" w:cs="仿宋"/>
          <w:color w:val="auto"/>
          <w:sz w:val="32"/>
          <w:szCs w:val="32"/>
          <w:highlight w:val="none"/>
          <w:lang w:val="en-US" w:eastAsia="zh-CN"/>
        </w:rPr>
        <w:t>6.合同期满或解除后，乙方应在政府职能部门规定的时间内自行办理完毕营业执照的迁址或注销手续，逾期未办理的，则每逾期一天应向甲方支付日租金标准 2 倍的违约金。</w:t>
      </w:r>
    </w:p>
    <w:p>
      <w:pPr>
        <w:overflowPunct w:val="0"/>
        <w:autoSpaceDE w:val="0"/>
        <w:spacing w:line="360" w:lineRule="auto"/>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二</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w:t>
      </w:r>
      <w:r>
        <w:rPr>
          <w:rFonts w:hint="eastAsia" w:ascii="仿宋" w:hAnsi="仿宋" w:eastAsia="仿宋" w:cs="仿宋"/>
          <w:b/>
          <w:bCs/>
          <w:sz w:val="32"/>
          <w:szCs w:val="32"/>
          <w:highlight w:val="none"/>
        </w:rPr>
        <w:t>特别告知</w:t>
      </w:r>
    </w:p>
    <w:p>
      <w:pPr>
        <w:overflowPunct w:val="0"/>
        <w:autoSpaceDE w:val="0"/>
        <w:spacing w:line="360" w:lineRule="auto"/>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合同届满，乙方如需继续承租上述房屋，须在合同期满前</w:t>
      </w:r>
      <w:r>
        <w:rPr>
          <w:rFonts w:hint="eastAsia" w:ascii="仿宋" w:hAnsi="仿宋" w:eastAsia="仿宋" w:cs="仿宋"/>
          <w:sz w:val="32"/>
          <w:szCs w:val="32"/>
          <w:highlight w:val="none"/>
          <w:lang w:eastAsia="zh-CN"/>
        </w:rPr>
        <w:t>一</w:t>
      </w:r>
      <w:r>
        <w:rPr>
          <w:rFonts w:hint="eastAsia" w:ascii="仿宋" w:hAnsi="仿宋" w:eastAsia="仿宋" w:cs="仿宋"/>
          <w:sz w:val="32"/>
          <w:szCs w:val="32"/>
          <w:highlight w:val="none"/>
        </w:rPr>
        <w:t>个月，以书面形式通知甲方，</w:t>
      </w:r>
      <w:r>
        <w:rPr>
          <w:rFonts w:hint="eastAsia" w:ascii="仿宋" w:hAnsi="仿宋" w:eastAsia="仿宋" w:cs="仿宋"/>
          <w:color w:val="auto"/>
          <w:sz w:val="32"/>
          <w:szCs w:val="32"/>
        </w:rPr>
        <w:t>经甲方进行评估后在产权交易机构公开挂牌进行招租，乙方可以继续参与竞拍上述房屋的租赁权（在同等条件下有优先承租权）</w:t>
      </w:r>
      <w:r>
        <w:rPr>
          <w:rFonts w:hint="eastAsia" w:ascii="仿宋" w:hAnsi="仿宋" w:eastAsia="仿宋" w:cs="仿宋"/>
          <w:sz w:val="32"/>
          <w:szCs w:val="32"/>
          <w:highlight w:val="none"/>
        </w:rPr>
        <w:t>；乙方必须在终止之日将房屋交还甲方，乙方向甲方交还房屋时应当保持房屋及设施、设备的完好状态，不得留存物品或影响房屋的正常使用；对未经甲方同意留存的物品，甲方经催告后有权进行处置。如逾期不予交还房屋</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按照违约责任条款执行。</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在使用房屋过程中，应密切关注房屋的安全状况，如发现房屋结构出现安全隐患，应及时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其他费用。如乙方不按甲方通知要求停止使用或拒绝修缮的，由此产生的一切后果由乙方自行承担。房屋修复后，双方仍按本合同履行，租赁期限相应延长。如经鉴定为危房且不能修复的，本合同自然终止，租金据实结算。</w:t>
      </w:r>
    </w:p>
    <w:p>
      <w:pPr>
        <w:overflowPunct w:val="0"/>
        <w:autoSpaceDE w:val="0"/>
        <w:spacing w:line="360" w:lineRule="auto"/>
        <w:ind w:firstLine="640" w:firstLineChars="20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3</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乙方在签订本合同前，</w:t>
      </w:r>
      <w:r>
        <w:rPr>
          <w:rFonts w:hint="eastAsia" w:ascii="仿宋" w:hAnsi="仿宋" w:eastAsia="仿宋" w:cs="仿宋"/>
          <w:sz w:val="32"/>
          <w:szCs w:val="32"/>
          <w:highlight w:val="none"/>
          <w:lang w:val="en-US" w:eastAsia="zh-CN"/>
        </w:rPr>
        <w:t>已</w:t>
      </w:r>
      <w:r>
        <w:rPr>
          <w:rFonts w:hint="eastAsia" w:ascii="仿宋" w:hAnsi="仿宋" w:eastAsia="仿宋" w:cs="仿宋"/>
          <w:sz w:val="32"/>
          <w:szCs w:val="32"/>
          <w:highlight w:val="none"/>
        </w:rPr>
        <w:t>认可上述房屋及其周边现状，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非甲方原因造成乙方不能使用承租房屋进行经营的，不影响本合同的履行</w:t>
      </w:r>
      <w:r>
        <w:rPr>
          <w:rFonts w:hint="eastAsia" w:ascii="仿宋" w:hAnsi="仿宋" w:eastAsia="仿宋" w:cs="仿宋"/>
          <w:sz w:val="32"/>
          <w:szCs w:val="32"/>
          <w:highlight w:val="none"/>
          <w:lang w:eastAsia="zh-CN"/>
        </w:rPr>
        <w:t>。</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乙方在租赁期内应负责房屋的安全、保卫、消防等工作，否则造成一切后果均由乙方自行承担，与甲方无关。</w:t>
      </w:r>
    </w:p>
    <w:p>
      <w:pPr>
        <w:overflowPunct w:val="0"/>
        <w:autoSpaceDE w:val="0"/>
        <w:spacing w:line="360" w:lineRule="auto"/>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乙方在租赁期内所产生的一切债权债务，均与甲方无关。</w:t>
      </w:r>
    </w:p>
    <w:p>
      <w:pPr>
        <w:overflowPunct w:val="0"/>
        <w:autoSpaceDE w:val="0"/>
        <w:spacing w:line="360" w:lineRule="auto"/>
        <w:ind w:firstLine="640" w:firstLineChars="200"/>
        <w:rPr>
          <w:rFonts w:hint="eastAsia" w:ascii="仿宋" w:hAnsi="仿宋" w:eastAsia="仿宋" w:cs="仿宋"/>
          <w:b w:val="0"/>
          <w:bCs w:val="0"/>
          <w:sz w:val="32"/>
          <w:szCs w:val="32"/>
          <w:highlight w:val="none"/>
          <w:lang w:val="en-US" w:eastAsia="zh-CN"/>
        </w:rPr>
      </w:pPr>
      <w:r>
        <w:rPr>
          <w:rFonts w:hint="eastAsia" w:ascii="仿宋" w:hAnsi="仿宋" w:eastAsia="仿宋" w:cs="仿宋"/>
          <w:b w:val="0"/>
          <w:bCs w:val="0"/>
          <w:sz w:val="32"/>
          <w:szCs w:val="32"/>
          <w:highlight w:val="none"/>
          <w:lang w:val="en-US" w:eastAsia="zh-CN"/>
        </w:rPr>
        <w:t>6.乙方在租赁期内不得经营规定业态外其他类目，所售商品价格不得高于市场平均价，且甲方有权对乙方所售商品进行合理定价。乙方在租赁期内不得使用校园一卡通以外的任何支付方式。</w:t>
      </w:r>
    </w:p>
    <w:p>
      <w:pPr>
        <w:overflowPunct w:val="0"/>
        <w:autoSpaceDE w:val="0"/>
        <w:spacing w:line="360" w:lineRule="auto"/>
        <w:ind w:firstLine="640" w:firstLineChars="200"/>
        <w:rPr>
          <w:rFonts w:hint="default"/>
          <w:b w:val="0"/>
          <w:bCs w:val="0"/>
          <w:highlight w:val="none"/>
          <w:lang w:val="en-US" w:eastAsia="zh-CN"/>
        </w:rPr>
      </w:pPr>
      <w:r>
        <w:rPr>
          <w:rFonts w:hint="eastAsia" w:ascii="仿宋" w:hAnsi="仿宋" w:eastAsia="仿宋" w:cs="仿宋"/>
          <w:b w:val="0"/>
          <w:bCs w:val="0"/>
          <w:kern w:val="2"/>
          <w:sz w:val="32"/>
          <w:szCs w:val="32"/>
          <w:highlight w:val="none"/>
          <w:lang w:val="en-US" w:eastAsia="zh-CN" w:bidi="ar-SA"/>
        </w:rPr>
        <w:t>7.乙方在租赁期内营业时间需服从</w:t>
      </w:r>
      <w:r>
        <w:rPr>
          <w:rFonts w:hint="eastAsia" w:ascii="仿宋" w:hAnsi="仿宋" w:eastAsia="仿宋" w:cs="仿宋"/>
          <w:b w:val="0"/>
          <w:bCs w:val="0"/>
          <w:sz w:val="32"/>
          <w:szCs w:val="32"/>
          <w:highlight w:val="none"/>
          <w:lang w:val="en-US" w:eastAsia="zh-CN"/>
        </w:rPr>
        <w:t>沛县湖西后勤管理服务有限公司及校方管理。</w:t>
      </w:r>
    </w:p>
    <w:p>
      <w:pPr>
        <w:overflowPunct w:val="0"/>
        <w:autoSpaceDE w:val="0"/>
        <w:spacing w:line="360" w:lineRule="auto"/>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8</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乙方租赁甲方房屋，应与物业服务公司按规定签订物业服务协议，遵守相关协议内容，承担相关费用，并向甲方提交所签物业服务协议进行备案。</w:t>
      </w:r>
    </w:p>
    <w:p>
      <w:pPr>
        <w:overflowPunct w:val="0"/>
        <w:autoSpaceDE w:val="0"/>
        <w:spacing w:line="600" w:lineRule="exact"/>
        <w:ind w:firstLine="643" w:firstLineChars="200"/>
        <w:rPr>
          <w:rFonts w:hint="eastAsia" w:ascii="仿宋" w:hAnsi="仿宋" w:eastAsia="仿宋" w:cs="仿宋"/>
          <w:b/>
          <w:sz w:val="32"/>
          <w:szCs w:val="32"/>
          <w:highlight w:val="none"/>
          <w:lang w:val="en-US" w:eastAsia="zh-CN"/>
        </w:rPr>
      </w:pPr>
      <w:r>
        <w:rPr>
          <w:rFonts w:hint="eastAsia" w:ascii="仿宋" w:hAnsi="仿宋" w:eastAsia="仿宋" w:cs="仿宋"/>
          <w:b/>
          <w:sz w:val="32"/>
          <w:szCs w:val="32"/>
          <w:highlight w:val="none"/>
          <w:lang w:eastAsia="zh-CN"/>
        </w:rPr>
        <w:t>第十</w:t>
      </w:r>
      <w:r>
        <w:rPr>
          <w:rFonts w:hint="eastAsia" w:ascii="仿宋" w:hAnsi="仿宋" w:eastAsia="仿宋" w:cs="仿宋"/>
          <w:b/>
          <w:sz w:val="32"/>
          <w:szCs w:val="32"/>
          <w:highlight w:val="none"/>
          <w:lang w:val="en-US" w:eastAsia="zh-CN"/>
        </w:rPr>
        <w:t>三</w:t>
      </w:r>
      <w:r>
        <w:rPr>
          <w:rFonts w:hint="eastAsia" w:ascii="仿宋" w:hAnsi="仿宋" w:eastAsia="仿宋" w:cs="仿宋"/>
          <w:b/>
          <w:sz w:val="32"/>
          <w:szCs w:val="32"/>
          <w:highlight w:val="none"/>
          <w:lang w:eastAsia="zh-CN"/>
        </w:rPr>
        <w:t>条</w:t>
      </w:r>
      <w:r>
        <w:rPr>
          <w:rFonts w:hint="eastAsia" w:ascii="仿宋" w:hAnsi="仿宋" w:eastAsia="仿宋" w:cs="仿宋"/>
          <w:b/>
          <w:sz w:val="32"/>
          <w:szCs w:val="32"/>
          <w:highlight w:val="none"/>
          <w:lang w:val="en-US" w:eastAsia="zh-CN"/>
        </w:rPr>
        <w:t xml:space="preserve">  有关房屋征收事项的特别约定</w:t>
      </w:r>
    </w:p>
    <w:p>
      <w:pPr>
        <w:ind w:firstLine="640" w:firstLineChars="200"/>
      </w:pPr>
      <w:r>
        <w:rPr>
          <w:rFonts w:hint="eastAsia" w:ascii="仿宋" w:hAnsi="仿宋" w:eastAsia="仿宋" w:cs="仿宋"/>
          <w:sz w:val="32"/>
          <w:szCs w:val="32"/>
          <w:highlight w:val="none"/>
          <w:lang w:val="en-US" w:eastAsia="zh-CN"/>
        </w:rPr>
        <w:t>租赁期间，如遇房屋征收，自房屋征收决定公布后，本合同自然终止，双方互不承担责任。乙方应按甲方要求及时搬迁，否则应按实际使用时间支付房屋使用费（按租赁合同的租金标准计算）。</w:t>
      </w:r>
    </w:p>
    <w:p>
      <w:pPr>
        <w:overflowPunct w:val="0"/>
        <w:autoSpaceDE w:val="0"/>
        <w:spacing w:line="60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四</w:t>
      </w:r>
      <w:r>
        <w:rPr>
          <w:rFonts w:hint="eastAsia" w:ascii="仿宋" w:hAnsi="仿宋" w:eastAsia="仿宋" w:cs="仿宋"/>
          <w:b/>
          <w:sz w:val="32"/>
          <w:szCs w:val="32"/>
          <w:highlight w:val="none"/>
        </w:rPr>
        <w:t>条　</w:t>
      </w:r>
      <w:r>
        <w:rPr>
          <w:rFonts w:hint="eastAsia" w:ascii="仿宋" w:hAnsi="仿宋" w:eastAsia="仿宋" w:cs="仿宋"/>
          <w:b/>
          <w:bCs/>
          <w:sz w:val="32"/>
          <w:szCs w:val="32"/>
          <w:highlight w:val="none"/>
        </w:rPr>
        <w:t>免责条款</w:t>
      </w:r>
    </w:p>
    <w:p>
      <w:pPr>
        <w:overflowPunct w:val="0"/>
        <w:autoSpaceDE w:val="0"/>
        <w:spacing w:line="60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房屋及设施由于不可抗力造成的损失，甲、乙双方互不承担责任。</w:t>
      </w:r>
    </w:p>
    <w:p>
      <w:pPr>
        <w:overflowPunct w:val="0"/>
        <w:autoSpaceDE w:val="0"/>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2</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因政策或学校（包括但不限于学校不再使用该区域）等原因导致合同无法继续履行的，双方同意本合同自动解除。双方互不承担合同解除责任，乙方应按照本合同约定将房屋交还甲方，并且及时办理完毕营业执照迁址或注销手续，否则按照合同约定承担相应责任。</w:t>
      </w:r>
    </w:p>
    <w:p>
      <w:pPr>
        <w:overflowPunct w:val="0"/>
        <w:autoSpaceDE w:val="0"/>
        <w:spacing w:line="60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 因上述原因导致合同解除的，房屋租赁保证金无息退还，租金计算以实际租赁期限为准，多退少补。</w:t>
      </w:r>
    </w:p>
    <w:p>
      <w:pPr>
        <w:overflowPunct w:val="0"/>
        <w:autoSpaceDE w:val="0"/>
        <w:spacing w:line="60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五</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为便于双方联系工作、方便配合，乙方告知甲方的通讯地址为</w:t>
      </w:r>
      <w:r>
        <w:rPr>
          <w:rFonts w:hint="eastAsia" w:ascii="仿宋" w:hAnsi="仿宋" w:eastAsia="仿宋" w:cs="仿宋"/>
          <w:sz w:val="32"/>
          <w:szCs w:val="32"/>
          <w:highlight w:val="none"/>
          <w:u w:val="single"/>
          <w:lang w:val="en-US" w:eastAsia="zh-CN"/>
        </w:rPr>
        <w:t>xx</w:t>
      </w:r>
      <w:r>
        <w:rPr>
          <w:rFonts w:hint="eastAsia" w:ascii="仿宋" w:hAnsi="仿宋" w:eastAsia="仿宋" w:cs="仿宋"/>
          <w:sz w:val="32"/>
          <w:szCs w:val="32"/>
          <w:highlight w:val="none"/>
        </w:rPr>
        <w:t>，乙方若需变更，须于变更后7日内书面通知甲方，并经甲方签字确认。否则甲方仍按原地址向乙方寄送相关文件，不论是否送达或者退还均视为已经送达，由此产生的一切后果均由乙方承担。</w:t>
      </w:r>
    </w:p>
    <w:p>
      <w:pPr>
        <w:overflowPunct w:val="0"/>
        <w:autoSpaceDE w:val="0"/>
        <w:spacing w:line="60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val="en-US" w:eastAsia="zh-CN"/>
        </w:rPr>
        <w:t>六</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合同争议的解决方式：本合同在履行过程中发生的争议，由双方当事人协商解决；也可由有关部门调解；协商或调解不成的，任何一方均有权向房屋所在地人民法院起诉。</w:t>
      </w:r>
    </w:p>
    <w:p>
      <w:pPr>
        <w:overflowPunct w:val="0"/>
        <w:autoSpaceDE w:val="0"/>
        <w:spacing w:line="600" w:lineRule="exact"/>
        <w:ind w:firstLine="643" w:firstLineChars="200"/>
        <w:rPr>
          <w:rFonts w:ascii="仿宋" w:hAnsi="仿宋" w:eastAsia="仿宋" w:cs="仿宋"/>
          <w:sz w:val="32"/>
          <w:szCs w:val="32"/>
          <w:highlight w:val="none"/>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eastAsia="zh-CN"/>
        </w:rPr>
        <w:t>七</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本合同经</w:t>
      </w:r>
      <w:r>
        <w:rPr>
          <w:rFonts w:hint="eastAsia" w:ascii="仿宋" w:hAnsi="仿宋" w:eastAsia="仿宋" w:cs="仿宋"/>
          <w:sz w:val="32"/>
          <w:szCs w:val="32"/>
          <w:highlight w:val="none"/>
          <w:lang w:eastAsia="zh-CN"/>
        </w:rPr>
        <w:t>双</w:t>
      </w:r>
      <w:r>
        <w:rPr>
          <w:rFonts w:hint="eastAsia" w:ascii="仿宋" w:hAnsi="仿宋" w:eastAsia="仿宋" w:cs="仿宋"/>
          <w:sz w:val="32"/>
          <w:szCs w:val="32"/>
          <w:highlight w:val="none"/>
        </w:rPr>
        <w:t>方</w:t>
      </w:r>
      <w:r>
        <w:rPr>
          <w:rFonts w:hint="eastAsia" w:ascii="仿宋" w:hAnsi="仿宋" w:eastAsia="仿宋" w:cs="仿宋"/>
          <w:sz w:val="32"/>
          <w:szCs w:val="32"/>
          <w:highlight w:val="none"/>
          <w:lang w:eastAsia="zh-CN"/>
        </w:rPr>
        <w:t>盖</w:t>
      </w:r>
      <w:r>
        <w:rPr>
          <w:rFonts w:hint="eastAsia" w:ascii="仿宋" w:hAnsi="仿宋" w:eastAsia="仿宋" w:cs="仿宋"/>
          <w:sz w:val="32"/>
          <w:szCs w:val="32"/>
          <w:highlight w:val="none"/>
        </w:rPr>
        <w:t>章</w:t>
      </w:r>
      <w:r>
        <w:rPr>
          <w:rFonts w:hint="eastAsia" w:ascii="仿宋" w:hAnsi="仿宋" w:eastAsia="仿宋" w:cs="仿宋"/>
          <w:sz w:val="32"/>
          <w:szCs w:val="32"/>
          <w:highlight w:val="none"/>
          <w:lang w:val="en-US" w:eastAsia="zh-CN"/>
        </w:rPr>
        <w:t>且乙方足额缴纳房屋租赁保证金</w:t>
      </w:r>
      <w:r>
        <w:rPr>
          <w:rFonts w:hint="eastAsia" w:ascii="仿宋" w:hAnsi="仿宋" w:eastAsia="仿宋" w:cs="仿宋"/>
          <w:sz w:val="32"/>
          <w:szCs w:val="32"/>
          <w:highlight w:val="none"/>
        </w:rPr>
        <w:t>后生效。</w:t>
      </w:r>
    </w:p>
    <w:p>
      <w:pPr>
        <w:overflowPunct w:val="0"/>
        <w:autoSpaceDE w:val="0"/>
        <w:spacing w:line="600" w:lineRule="exact"/>
        <w:ind w:firstLine="643" w:firstLineChars="200"/>
        <w:rPr>
          <w:rFonts w:hint="eastAsia" w:ascii="仿宋" w:hAnsi="仿宋" w:eastAsia="仿宋" w:cs="仿宋"/>
          <w:sz w:val="32"/>
          <w:szCs w:val="32"/>
          <w:highlight w:val="none"/>
          <w:lang w:eastAsia="zh-CN"/>
        </w:rPr>
      </w:pPr>
      <w:r>
        <w:rPr>
          <w:rFonts w:hint="eastAsia" w:ascii="仿宋" w:hAnsi="仿宋" w:eastAsia="仿宋" w:cs="仿宋"/>
          <w:b/>
          <w:sz w:val="32"/>
          <w:szCs w:val="32"/>
          <w:highlight w:val="none"/>
        </w:rPr>
        <w:t>第十</w:t>
      </w:r>
      <w:r>
        <w:rPr>
          <w:rFonts w:hint="eastAsia" w:ascii="仿宋" w:hAnsi="仿宋" w:eastAsia="仿宋" w:cs="仿宋"/>
          <w:b/>
          <w:sz w:val="32"/>
          <w:szCs w:val="32"/>
          <w:highlight w:val="none"/>
          <w:lang w:eastAsia="zh-CN"/>
        </w:rPr>
        <w:t>八</w:t>
      </w:r>
      <w:r>
        <w:rPr>
          <w:rFonts w:hint="eastAsia" w:ascii="仿宋" w:hAnsi="仿宋" w:eastAsia="仿宋" w:cs="仿宋"/>
          <w:b/>
          <w:sz w:val="32"/>
          <w:szCs w:val="32"/>
          <w:highlight w:val="none"/>
        </w:rPr>
        <w:t>条</w:t>
      </w:r>
      <w:r>
        <w:rPr>
          <w:rFonts w:hint="eastAsia" w:ascii="仿宋" w:hAnsi="仿宋" w:eastAsia="仿宋" w:cs="仿宋"/>
          <w:sz w:val="32"/>
          <w:szCs w:val="32"/>
          <w:highlight w:val="none"/>
        </w:rPr>
        <w:t xml:space="preserve">  本合同一式</w:t>
      </w:r>
      <w:r>
        <w:rPr>
          <w:rFonts w:hint="eastAsia" w:ascii="仿宋" w:hAnsi="仿宋" w:eastAsia="仿宋" w:cs="仿宋"/>
          <w:sz w:val="32"/>
          <w:szCs w:val="32"/>
          <w:highlight w:val="none"/>
          <w:lang w:val="en-US" w:eastAsia="zh-CN"/>
        </w:rPr>
        <w:t>五</w:t>
      </w:r>
      <w:r>
        <w:rPr>
          <w:rFonts w:hint="eastAsia" w:ascii="仿宋" w:hAnsi="仿宋" w:eastAsia="仿宋" w:cs="仿宋"/>
          <w:sz w:val="32"/>
          <w:szCs w:val="32"/>
          <w:highlight w:val="none"/>
        </w:rPr>
        <w:t>份，甲、乙双方</w:t>
      </w:r>
      <w:r>
        <w:rPr>
          <w:rFonts w:hint="eastAsia" w:ascii="仿宋" w:hAnsi="仿宋" w:eastAsia="仿宋" w:cs="仿宋"/>
          <w:sz w:val="32"/>
          <w:szCs w:val="32"/>
          <w:highlight w:val="none"/>
          <w:lang w:eastAsia="zh-CN"/>
        </w:rPr>
        <w:t>各执两份。</w:t>
      </w:r>
      <w:r>
        <w:rPr>
          <w:rFonts w:hint="eastAsia" w:ascii="仿宋" w:hAnsi="仿宋" w:eastAsia="仿宋" w:cs="仿宋"/>
          <w:color w:val="auto"/>
          <w:sz w:val="32"/>
          <w:szCs w:val="32"/>
          <w:highlight w:val="none"/>
        </w:rPr>
        <w:t>县国资办备案</w:t>
      </w:r>
      <w:r>
        <w:rPr>
          <w:rFonts w:hint="eastAsia" w:ascii="仿宋" w:hAnsi="仿宋" w:eastAsia="仿宋" w:cs="仿宋"/>
          <w:color w:val="auto"/>
          <w:sz w:val="32"/>
          <w:szCs w:val="32"/>
          <w:highlight w:val="none"/>
          <w:lang w:val="en-US" w:eastAsia="zh-CN"/>
        </w:rPr>
        <w:t>壹</w:t>
      </w:r>
      <w:r>
        <w:rPr>
          <w:rFonts w:hint="eastAsia" w:ascii="仿宋" w:hAnsi="仿宋" w:eastAsia="仿宋" w:cs="仿宋"/>
          <w:color w:val="auto"/>
          <w:sz w:val="32"/>
          <w:szCs w:val="32"/>
          <w:highlight w:val="none"/>
        </w:rPr>
        <w:t>份。</w:t>
      </w:r>
    </w:p>
    <w:p>
      <w:pPr>
        <w:overflowPunct w:val="0"/>
        <w:autoSpaceDE w:val="0"/>
        <w:spacing w:line="600" w:lineRule="exact"/>
        <w:ind w:firstLine="640" w:firstLineChars="200"/>
        <w:rPr>
          <w:rFonts w:hint="eastAsia" w:ascii="仿宋" w:hAnsi="仿宋" w:eastAsia="仿宋" w:cs="仿宋"/>
          <w:color w:val="auto"/>
          <w:sz w:val="32"/>
          <w:szCs w:val="32"/>
          <w:highlight w:val="none"/>
        </w:rPr>
      </w:pPr>
    </w:p>
    <w:p>
      <w:pPr>
        <w:overflowPunct w:val="0"/>
        <w:autoSpaceDE w:val="0"/>
        <w:spacing w:line="600" w:lineRule="exact"/>
        <w:ind w:firstLine="640" w:firstLineChars="200"/>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附：</w:t>
      </w:r>
      <w:r>
        <w:rPr>
          <w:rFonts w:hint="eastAsia" w:ascii="仿宋" w:hAnsi="仿宋" w:eastAsia="仿宋" w:cs="仿宋"/>
          <w:sz w:val="32"/>
          <w:szCs w:val="32"/>
          <w:highlight w:val="none"/>
          <w:lang w:val="en-US" w:eastAsia="zh-CN"/>
        </w:rPr>
        <w:t>1、</w:t>
      </w:r>
      <w:r>
        <w:rPr>
          <w:rFonts w:hint="eastAsia" w:ascii="仿宋" w:hAnsi="仿宋" w:eastAsia="仿宋" w:cs="仿宋"/>
          <w:color w:val="auto"/>
          <w:sz w:val="32"/>
          <w:szCs w:val="32"/>
          <w:highlight w:val="none"/>
          <w:lang w:val="en-US" w:eastAsia="zh-CN"/>
        </w:rPr>
        <w:t>《商铺考核标准及处罚》</w:t>
      </w:r>
    </w:p>
    <w:p>
      <w:pPr>
        <w:widowControl/>
        <w:spacing w:line="500" w:lineRule="exact"/>
        <w:ind w:firstLine="1280" w:firstLineChars="400"/>
        <w:jc w:val="both"/>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2、《安全生产管理协议》</w:t>
      </w:r>
    </w:p>
    <w:p>
      <w:pPr>
        <w:overflowPunct w:val="0"/>
        <w:autoSpaceDE w:val="0"/>
        <w:spacing w:line="600" w:lineRule="exact"/>
        <w:ind w:firstLine="1280" w:firstLineChars="4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承租方法定代表人《身份证》、《营业执照》等复印件</w:t>
      </w:r>
      <w:r>
        <w:rPr>
          <w:rFonts w:hint="eastAsia" w:ascii="仿宋" w:hAnsi="仿宋" w:eastAsia="仿宋" w:cs="仿宋"/>
          <w:color w:val="auto"/>
          <w:sz w:val="32"/>
          <w:szCs w:val="32"/>
          <w:highlight w:val="none"/>
          <w:lang w:eastAsia="zh-CN"/>
        </w:rPr>
        <w:t>；</w:t>
      </w:r>
    </w:p>
    <w:p>
      <w:pPr>
        <w:overflowPunct w:val="0"/>
        <w:autoSpaceDE w:val="0"/>
        <w:spacing w:line="60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甲方（盖章）：　　　　　　　  乙方（盖章）：</w:t>
      </w:r>
    </w:p>
    <w:p>
      <w:pPr>
        <w:overflowPunct w:val="0"/>
        <w:autoSpaceDE w:val="0"/>
        <w:spacing w:line="600" w:lineRule="exact"/>
        <w:ind w:firstLine="640" w:firstLineChars="200"/>
        <w:rPr>
          <w:rFonts w:ascii="仿宋" w:hAnsi="仿宋" w:eastAsia="仿宋" w:cs="仿宋"/>
          <w:sz w:val="32"/>
          <w:szCs w:val="32"/>
          <w:highlight w:val="none"/>
        </w:rPr>
      </w:pPr>
      <w:r>
        <w:rPr>
          <w:rFonts w:hint="eastAsia" w:ascii="仿宋" w:hAnsi="仿宋" w:eastAsia="仿宋" w:cs="仿宋"/>
          <w:sz w:val="32"/>
          <w:szCs w:val="32"/>
          <w:highlight w:val="none"/>
        </w:rPr>
        <w:t xml:space="preserve">　　　　　　　　　　　　　　 </w:t>
      </w:r>
    </w:p>
    <w:p>
      <w:pPr>
        <w:overflowPunct w:val="0"/>
        <w:autoSpaceDE w:val="0"/>
        <w:spacing w:line="600" w:lineRule="exact"/>
        <w:ind w:firstLine="640" w:firstLineChars="200"/>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rPr>
        <w:t>法定代表人</w:t>
      </w:r>
      <w:r>
        <w:rPr>
          <w:rFonts w:hint="eastAsia" w:ascii="仿宋" w:hAnsi="仿宋" w:eastAsia="仿宋" w:cs="仿宋"/>
          <w:sz w:val="32"/>
          <w:szCs w:val="32"/>
          <w:highlight w:val="none"/>
          <w:lang w:eastAsia="zh-CN"/>
        </w:rPr>
        <w:t>或</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法定代表人：</w:t>
      </w:r>
    </w:p>
    <w:p>
      <w:pPr>
        <w:overflowPunct w:val="0"/>
        <w:autoSpaceDE w:val="0"/>
        <w:spacing w:line="600" w:lineRule="exact"/>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委托代理人</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lang w:eastAsia="zh-CN"/>
        </w:rPr>
        <w:t>委托代理人</w:t>
      </w:r>
      <w:r>
        <w:rPr>
          <w:rFonts w:hint="eastAsia" w:ascii="仿宋" w:hAnsi="仿宋" w:eastAsia="仿宋" w:cs="仿宋"/>
          <w:sz w:val="32"/>
          <w:szCs w:val="32"/>
          <w:highlight w:val="none"/>
        </w:rPr>
        <w:t xml:space="preserve">： </w:t>
      </w:r>
    </w:p>
    <w:p>
      <w:pPr>
        <w:overflowPunct w:val="0"/>
        <w:autoSpaceDE w:val="0"/>
        <w:spacing w:line="600" w:lineRule="exact"/>
        <w:ind w:firstLine="640" w:firstLineChars="200"/>
        <w:rPr>
          <w:rFonts w:hint="eastAsia" w:ascii="仿宋" w:hAnsi="仿宋" w:eastAsia="仿宋" w:cs="仿宋"/>
          <w:sz w:val="32"/>
          <w:szCs w:val="32"/>
          <w:highlight w:val="none"/>
        </w:rPr>
      </w:pPr>
    </w:p>
    <w:p>
      <w:pPr>
        <w:ind w:firstLine="2880" w:firstLineChars="900"/>
        <w:rPr>
          <w:highlight w:val="none"/>
        </w:rPr>
      </w:pPr>
      <w:r>
        <w:rPr>
          <w:rFonts w:hint="eastAsia" w:ascii="仿宋" w:hAnsi="仿宋" w:eastAsia="仿宋" w:cs="仿宋"/>
          <w:color w:val="auto"/>
          <w:sz w:val="32"/>
          <w:szCs w:val="32"/>
          <w:highlight w:val="none"/>
        </w:rPr>
        <w:t>签订时间：</w:t>
      </w:r>
      <w:r>
        <w:rPr>
          <w:rFonts w:hint="eastAsia" w:ascii="仿宋" w:hAnsi="仿宋" w:eastAsia="仿宋" w:cs="仿宋"/>
          <w:color w:val="auto"/>
          <w:sz w:val="32"/>
          <w:szCs w:val="32"/>
          <w:highlight w:val="none"/>
          <w:lang w:val="en-US" w:eastAsia="zh-CN"/>
        </w:rPr>
        <w:t xml:space="preserve"> 2026</w:t>
      </w:r>
      <w:r>
        <w:rPr>
          <w:rFonts w:hint="eastAsia" w:ascii="仿宋" w:hAnsi="仿宋" w:eastAsia="仿宋" w:cs="仿宋"/>
          <w:color w:val="auto"/>
          <w:sz w:val="32"/>
          <w:szCs w:val="32"/>
          <w:highlight w:val="none"/>
        </w:rPr>
        <w:t xml:space="preserve">年 </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rPr>
        <w:t xml:space="preserve">月 </w:t>
      </w:r>
      <w:r>
        <w:rPr>
          <w:rFonts w:ascii="仿宋" w:hAnsi="仿宋" w:eastAsia="仿宋" w:cs="仿宋"/>
          <w:color w:val="auto"/>
          <w:sz w:val="32"/>
          <w:szCs w:val="32"/>
          <w:highlight w:val="none"/>
        </w:rPr>
        <w:t xml:space="preserve"> </w:t>
      </w:r>
      <w:r>
        <w:rPr>
          <w:rFonts w:hint="eastAsia" w:ascii="仿宋" w:hAnsi="仿宋" w:eastAsia="仿宋" w:cs="仿宋"/>
          <w:color w:val="auto"/>
          <w:sz w:val="32"/>
          <w:szCs w:val="32"/>
          <w:highlight w:val="none"/>
          <w:lang w:val="en-US" w:eastAsia="zh-CN"/>
        </w:rPr>
        <w:t xml:space="preserve"> </w:t>
      </w:r>
      <w:r>
        <w:rPr>
          <w:rFonts w:hint="eastAsia" w:ascii="仿宋" w:hAnsi="仿宋" w:eastAsia="仿宋" w:cs="仿宋"/>
          <w:color w:val="auto"/>
          <w:sz w:val="32"/>
          <w:szCs w:val="32"/>
          <w:highlight w:val="none"/>
        </w:rPr>
        <w:t xml:space="preserve">日 </w:t>
      </w:r>
      <w:r>
        <w:rPr>
          <w:rFonts w:ascii="仿宋" w:hAnsi="仿宋" w:eastAsia="仿宋" w:cs="仿宋"/>
          <w:color w:val="auto"/>
          <w:sz w:val="32"/>
          <w:szCs w:val="32"/>
          <w:highlight w:val="none"/>
        </w:rPr>
        <w:t xml:space="preserve">  </w:t>
      </w:r>
    </w:p>
    <w:p>
      <w:pPr>
        <w:rPr>
          <w:highlight w:val="none"/>
        </w:rPr>
      </w:pPr>
    </w:p>
    <w:p>
      <w:pPr>
        <w:overflowPunct w:val="0"/>
        <w:autoSpaceDE w:val="0"/>
        <w:spacing w:line="600" w:lineRule="exact"/>
        <w:ind w:firstLine="640" w:firstLineChars="200"/>
        <w:rPr>
          <w:rFonts w:ascii="仿宋" w:hAnsi="仿宋" w:eastAsia="仿宋" w:cs="仿宋"/>
          <w:color w:val="auto"/>
          <w:sz w:val="32"/>
          <w:szCs w:val="32"/>
          <w:highlight w:val="none"/>
        </w:rPr>
      </w:pPr>
      <w:r>
        <w:rPr>
          <w:rFonts w:hint="eastAsia" w:ascii="仿宋" w:hAnsi="仿宋" w:eastAsia="仿宋" w:cs="仿宋"/>
          <w:color w:val="auto"/>
          <w:sz w:val="32"/>
          <w:szCs w:val="32"/>
          <w:highlight w:val="none"/>
        </w:rPr>
        <w:t>签订地点：</w:t>
      </w:r>
      <w:r>
        <w:rPr>
          <w:rFonts w:hint="eastAsia" w:ascii="仿宋" w:hAnsi="仿宋" w:eastAsia="仿宋" w:cs="仿宋"/>
          <w:color w:val="auto"/>
          <w:sz w:val="32"/>
          <w:szCs w:val="32"/>
          <w:highlight w:val="none"/>
          <w:lang w:eastAsia="zh-CN"/>
        </w:rPr>
        <w:t>江苏省</w:t>
      </w:r>
      <w:r>
        <w:rPr>
          <w:rFonts w:hint="eastAsia" w:ascii="仿宋" w:hAnsi="仿宋" w:eastAsia="仿宋" w:cs="仿宋"/>
          <w:color w:val="auto"/>
          <w:sz w:val="32"/>
          <w:szCs w:val="32"/>
          <w:highlight w:val="none"/>
        </w:rPr>
        <w:t>沛县</w:t>
      </w: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overflowPunct w:val="0"/>
        <w:topLinePunct/>
        <w:spacing w:line="360" w:lineRule="auto"/>
        <w:jc w:val="center"/>
        <w:rPr>
          <w:rFonts w:hint="eastAsia" w:ascii="方正小标宋_GBK" w:hAnsi="仿宋_GB2312" w:eastAsia="方正小标宋_GBK" w:cs="仿宋_GB2312"/>
          <w:color w:val="auto"/>
          <w:kern w:val="0"/>
          <w:sz w:val="32"/>
          <w:szCs w:val="32"/>
          <w:highlight w:val="none"/>
          <w:lang w:bidi="ar"/>
        </w:rPr>
      </w:pPr>
    </w:p>
    <w:p>
      <w:pPr>
        <w:overflowPunct w:val="0"/>
        <w:topLinePunct/>
        <w:spacing w:line="360" w:lineRule="auto"/>
        <w:jc w:val="center"/>
        <w:rPr>
          <w:rFonts w:hint="eastAsia" w:ascii="方正小标宋_GBK" w:hAnsi="仿宋_GB2312" w:eastAsia="方正小标宋_GBK" w:cs="仿宋_GB2312"/>
          <w:color w:val="auto"/>
          <w:kern w:val="0"/>
          <w:sz w:val="32"/>
          <w:szCs w:val="32"/>
          <w:highlight w:val="none"/>
          <w:lang w:bidi="ar"/>
        </w:rPr>
      </w:pPr>
    </w:p>
    <w:p>
      <w:pPr>
        <w:overflowPunct w:val="0"/>
        <w:topLinePunct/>
        <w:spacing w:line="360" w:lineRule="auto"/>
        <w:jc w:val="center"/>
        <w:rPr>
          <w:rFonts w:hint="eastAsia" w:ascii="方正小标宋_GBK" w:hAnsi="仿宋_GB2312" w:eastAsia="方正小标宋_GBK" w:cs="仿宋_GB2312"/>
          <w:color w:val="auto"/>
          <w:kern w:val="0"/>
          <w:sz w:val="32"/>
          <w:szCs w:val="32"/>
          <w:highlight w:val="none"/>
          <w:lang w:bidi="ar"/>
        </w:rPr>
      </w:pPr>
    </w:p>
    <w:p>
      <w:pPr>
        <w:overflowPunct w:val="0"/>
        <w:topLinePunct/>
        <w:spacing w:line="360" w:lineRule="auto"/>
        <w:jc w:val="center"/>
        <w:rPr>
          <w:rFonts w:hint="eastAsia" w:ascii="方正小标宋_GBK" w:hAnsi="仿宋_GB2312" w:eastAsia="方正小标宋_GBK" w:cs="仿宋_GB2312"/>
          <w:color w:val="auto"/>
          <w:kern w:val="0"/>
          <w:sz w:val="32"/>
          <w:szCs w:val="32"/>
          <w:highlight w:val="none"/>
          <w:lang w:bidi="ar"/>
        </w:rPr>
      </w:pPr>
    </w:p>
    <w:p>
      <w:pPr>
        <w:widowControl/>
        <w:spacing w:line="500" w:lineRule="exact"/>
        <w:jc w:val="left"/>
        <w:rPr>
          <w:rFonts w:hint="eastAsia" w:ascii="宋体" w:hAnsi="宋体" w:eastAsia="宋体" w:cs="宋体"/>
          <w:b w:val="0"/>
          <w:bCs w:val="0"/>
          <w:sz w:val="24"/>
          <w:szCs w:val="24"/>
          <w:highlight w:val="none"/>
          <w:lang w:val="en-US" w:eastAsia="zh-CN"/>
        </w:rPr>
      </w:pPr>
      <w:bookmarkStart w:id="0" w:name="_GoBack"/>
      <w:bookmarkEnd w:id="0"/>
    </w:p>
    <w:p>
      <w:pPr>
        <w:widowControl/>
        <w:spacing w:line="500" w:lineRule="exact"/>
        <w:jc w:val="left"/>
        <w:rPr>
          <w:rFonts w:hint="eastAsia" w:ascii="方正小标宋_GBK" w:hAnsi="仿宋_GB2312" w:eastAsia="方正小标宋_GBK" w:cs="仿宋_GB2312"/>
          <w:color w:val="auto"/>
          <w:kern w:val="0"/>
          <w:sz w:val="32"/>
          <w:szCs w:val="32"/>
          <w:highlight w:val="none"/>
          <w:lang w:bidi="ar"/>
        </w:rPr>
      </w:pPr>
      <w:r>
        <w:rPr>
          <w:rFonts w:hint="eastAsia" w:ascii="宋体" w:hAnsi="宋体" w:eastAsia="宋体" w:cs="宋体"/>
          <w:b w:val="0"/>
          <w:bCs w:val="0"/>
          <w:sz w:val="24"/>
          <w:szCs w:val="24"/>
          <w:highlight w:val="none"/>
          <w:lang w:val="en-US" w:eastAsia="zh-CN"/>
        </w:rPr>
        <w:t>附件2（本附件与合同具有同等法律效益）</w:t>
      </w:r>
    </w:p>
    <w:p>
      <w:pPr>
        <w:overflowPunct w:val="0"/>
        <w:topLinePunct/>
        <w:spacing w:line="360" w:lineRule="auto"/>
        <w:jc w:val="center"/>
        <w:rPr>
          <w:rFonts w:hint="eastAsia" w:ascii="方正小标宋_GBK" w:hAnsi="仿宋_GB2312" w:eastAsia="方正小标宋_GBK" w:cs="仿宋_GB2312"/>
          <w:color w:val="auto"/>
          <w:kern w:val="0"/>
          <w:sz w:val="32"/>
          <w:szCs w:val="32"/>
          <w:highlight w:val="none"/>
          <w:lang w:bidi="ar"/>
        </w:rPr>
      </w:pPr>
      <w:r>
        <w:rPr>
          <w:rFonts w:hint="eastAsia" w:ascii="方正小标宋_GBK" w:hAnsi="仿宋_GB2312" w:eastAsia="方正小标宋_GBK" w:cs="仿宋_GB2312"/>
          <w:color w:val="auto"/>
          <w:kern w:val="0"/>
          <w:sz w:val="32"/>
          <w:szCs w:val="32"/>
          <w:highlight w:val="none"/>
          <w:lang w:bidi="ar"/>
        </w:rPr>
        <w:t>安全生产管理协议</w:t>
      </w:r>
    </w:p>
    <w:p>
      <w:pPr>
        <w:overflowPunct w:val="0"/>
        <w:autoSpaceDE w:val="0"/>
        <w:spacing w:line="360" w:lineRule="auto"/>
        <w:ind w:firstLine="5760" w:firstLineChars="2400"/>
        <w:rPr>
          <w:rFonts w:hint="eastAsia" w:ascii="仿宋" w:hAnsi="仿宋" w:eastAsia="仿宋" w:cs="仿宋"/>
          <w:sz w:val="28"/>
          <w:szCs w:val="28"/>
          <w:highlight w:val="none"/>
        </w:rPr>
      </w:pPr>
      <w:r>
        <w:rPr>
          <w:rFonts w:hint="eastAsia" w:ascii="仿宋" w:hAnsi="仿宋" w:eastAsia="仿宋" w:cs="仿宋"/>
          <w:sz w:val="24"/>
          <w:highlight w:val="none"/>
        </w:rPr>
        <w:t>合同编号：</w:t>
      </w:r>
    </w:p>
    <w:p>
      <w:pPr>
        <w:overflowPunct w:val="0"/>
        <w:autoSpaceDE w:val="0"/>
        <w:spacing w:line="360" w:lineRule="auto"/>
        <w:rPr>
          <w:rFonts w:hint="eastAsia" w:ascii="仿宋" w:hAnsi="仿宋" w:eastAsia="仿宋" w:cs="仿宋"/>
          <w:sz w:val="28"/>
          <w:szCs w:val="28"/>
          <w:highlight w:val="none"/>
          <w:u w:val="single"/>
          <w:lang w:val="en-US" w:eastAsia="zh-CN"/>
        </w:rPr>
      </w:pPr>
      <w:r>
        <w:rPr>
          <w:rFonts w:hint="eastAsia" w:ascii="仿宋" w:hAnsi="仿宋" w:eastAsia="仿宋" w:cs="仿宋"/>
          <w:sz w:val="28"/>
          <w:szCs w:val="28"/>
          <w:highlight w:val="none"/>
        </w:rPr>
        <w:t>甲方（出租方）：</w:t>
      </w:r>
      <w:r>
        <w:rPr>
          <w:rFonts w:hint="eastAsia" w:ascii="仿宋" w:hAnsi="仿宋" w:eastAsia="仿宋" w:cs="仿宋"/>
          <w:sz w:val="28"/>
          <w:szCs w:val="28"/>
          <w:highlight w:val="none"/>
          <w:lang w:val="en-US" w:eastAsia="zh-CN"/>
        </w:rPr>
        <w:t>徐州智培产教园运营管理有限公司</w:t>
      </w:r>
    </w:p>
    <w:p>
      <w:pPr>
        <w:overflowPunct w:val="0"/>
        <w:autoSpaceDE w:val="0"/>
        <w:spacing w:line="360" w:lineRule="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乙方（承租方）：</w:t>
      </w:r>
      <w:r>
        <w:rPr>
          <w:rFonts w:hint="eastAsia" w:ascii="仿宋" w:hAnsi="仿宋" w:eastAsia="仿宋" w:cs="仿宋"/>
          <w:sz w:val="28"/>
          <w:szCs w:val="28"/>
          <w:highlight w:val="none"/>
          <w:lang w:val="en-US" w:eastAsia="zh-CN"/>
        </w:rPr>
        <w:t>xx</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甲乙双方就乙方租赁甲方持有的位于云飞路南沛城壹号歌风宾馆一层歌风羽毛球馆，根据国家安全生产的有关法律、法规，补充签订本协议。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一、乙方作为生产经营活动中的安全管理主体，应遵循“安全第一、预防为主”的原则，自觉遵守国家有关安全生产的法律、法规，做好以下安全生产管理工作:</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1、制订切实可行的安全生产管理制度、操作规程等，并张贴在租赁房屋醒目位置。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2、做好用电、用水、用气、防火等工作的安全标志和防范措施配备和维护好灭火器材(如消火栓管、带、枪，烟感报警器，灭火器等)，保持设施设备处于良好状态，严禁乱接乱建，确保消防安全通道畅通。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3、严禁人员住宿场所与加工、生产、仓储、经营等场所在同一建筑内混合设置，未经政府有关部门书面审核同意，禁止在承租的房屋内居住人员。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4、凡涉及安全许可的，应在取得相应的安全生产许可后，方可开展生产经营活动。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5、凡涉及特种设备的，应取得相应的检验检测合格证书后，方可开展生产经营活动。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6、不得破坏房屋建筑结构，改变房屋原用途，房屋的装修和设备安装，应符合有关技术标准和消防等安全要求，要及时办妥相关手续。涉及国家规定需要审查验收后方可使用的,按国家有关规定处理</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7、发生安全事故，应立即向政府安全管理部门及甲方报告、通报，并及时组织抢救，防止事态扩大，同时要保护好现场。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二、甲方建立出租房屋安全管理制度，设有专职或兼职的安全管理人员加强对出租房屋的安全管理。发现乙方安全生产存在隐患，向乙方提出整改意见时，乙方应及时整改。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三、其他条款: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1、乙方安全管理不到位、整改不力的，甲方视情况有权扣除房屋租赁保证金</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元，保证金不足部分由乙方及时补足。</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2、乙方实际承租房屋期间发生的安全事故由乙方负责。</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四、本协议</w:t>
      </w:r>
      <w:r>
        <w:rPr>
          <w:rFonts w:hint="eastAsia" w:ascii="仿宋" w:hAnsi="仿宋" w:eastAsia="仿宋" w:cs="仿宋"/>
          <w:color w:val="auto"/>
          <w:kern w:val="0"/>
          <w:sz w:val="28"/>
          <w:szCs w:val="28"/>
          <w:highlight w:val="none"/>
          <w:lang w:bidi="ar"/>
        </w:rPr>
        <w:t>一式</w:t>
      </w:r>
      <w:r>
        <w:rPr>
          <w:rFonts w:hint="eastAsia" w:ascii="仿宋" w:hAnsi="仿宋" w:eastAsia="仿宋" w:cs="仿宋"/>
          <w:color w:val="auto"/>
          <w:kern w:val="0"/>
          <w:sz w:val="28"/>
          <w:szCs w:val="28"/>
          <w:highlight w:val="none"/>
          <w:lang w:val="en-US" w:eastAsia="zh-CN" w:bidi="ar"/>
        </w:rPr>
        <w:t>捌</w:t>
      </w:r>
      <w:r>
        <w:rPr>
          <w:rFonts w:hint="eastAsia" w:ascii="仿宋" w:hAnsi="仿宋" w:eastAsia="仿宋" w:cs="仿宋"/>
          <w:color w:val="auto"/>
          <w:kern w:val="0"/>
          <w:sz w:val="28"/>
          <w:szCs w:val="28"/>
          <w:highlight w:val="none"/>
          <w:lang w:bidi="ar"/>
        </w:rPr>
        <w:t>份</w:t>
      </w:r>
      <w:r>
        <w:rPr>
          <w:rFonts w:hint="eastAsia" w:ascii="仿宋" w:hAnsi="仿宋" w:eastAsia="仿宋" w:cs="仿宋"/>
          <w:sz w:val="28"/>
          <w:szCs w:val="28"/>
          <w:highlight w:val="none"/>
        </w:rPr>
        <w:t>，甲、乙双方各叁份、县国资办备案壹份</w:t>
      </w:r>
      <w:r>
        <w:rPr>
          <w:rFonts w:hint="eastAsia" w:ascii="仿宋" w:hAnsi="仿宋" w:eastAsia="仿宋" w:cs="仿宋"/>
          <w:sz w:val="28"/>
          <w:szCs w:val="28"/>
          <w:highlight w:val="none"/>
          <w:lang w:eastAsia="zh-CN"/>
        </w:rPr>
        <w:t>、</w:t>
      </w:r>
      <w:r>
        <w:rPr>
          <w:rFonts w:hint="eastAsia" w:ascii="仿宋" w:hAnsi="仿宋" w:eastAsia="仿宋" w:cs="仿宋"/>
          <w:color w:val="auto"/>
          <w:kern w:val="0"/>
          <w:sz w:val="28"/>
          <w:szCs w:val="28"/>
          <w:highlight w:val="none"/>
          <w:lang w:val="en-US" w:eastAsia="zh-CN" w:bidi="ar"/>
        </w:rPr>
        <w:t>徐州淮海产权服务有限公司留档壹份</w:t>
      </w:r>
      <w:r>
        <w:rPr>
          <w:rFonts w:hint="eastAsia" w:ascii="仿宋" w:hAnsi="仿宋" w:eastAsia="仿宋" w:cs="仿宋"/>
          <w:sz w:val="28"/>
          <w:szCs w:val="28"/>
          <w:highlight w:val="none"/>
          <w:lang w:eastAsia="zh-CN"/>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highlight w:val="none"/>
          <w:lang w:eastAsia="zh-CN"/>
        </w:rPr>
      </w:pPr>
    </w:p>
    <w:p>
      <w:pPr>
        <w:overflowPunct w:val="0"/>
        <w:autoSpaceDE w:val="0"/>
        <w:spacing w:line="6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甲方（盖章）：　　　　　　　  乙方（盖章）：</w:t>
      </w:r>
    </w:p>
    <w:p>
      <w:pPr>
        <w:overflowPunct w:val="0"/>
        <w:autoSpaceDE w:val="0"/>
        <w:spacing w:line="60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　　　　　　　　　　　　　　 </w:t>
      </w:r>
    </w:p>
    <w:p>
      <w:pPr>
        <w:overflowPunct w:val="0"/>
        <w:autoSpaceDE w:val="0"/>
        <w:spacing w:line="60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法定代表人</w:t>
      </w:r>
      <w:r>
        <w:rPr>
          <w:rFonts w:hint="eastAsia" w:ascii="仿宋" w:hAnsi="仿宋" w:eastAsia="仿宋" w:cs="仿宋"/>
          <w:sz w:val="28"/>
          <w:szCs w:val="28"/>
          <w:highlight w:val="none"/>
          <w:lang w:eastAsia="zh-CN"/>
        </w:rPr>
        <w:t>或</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法定代表人</w:t>
      </w:r>
      <w:r>
        <w:rPr>
          <w:rFonts w:hint="eastAsia" w:ascii="仿宋" w:hAnsi="仿宋" w:eastAsia="仿宋" w:cs="仿宋"/>
          <w:sz w:val="28"/>
          <w:szCs w:val="28"/>
          <w:highlight w:val="none"/>
          <w:lang w:eastAsia="zh-CN"/>
        </w:rPr>
        <w:t>或</w:t>
      </w:r>
    </w:p>
    <w:p>
      <w:pPr>
        <w:overflowPunct w:val="0"/>
        <w:autoSpaceDE w:val="0"/>
        <w:spacing w:line="6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eastAsia="zh-CN"/>
        </w:rPr>
        <w:t>委托代理人</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lang w:eastAsia="zh-CN"/>
        </w:rPr>
        <w:t>委托代理人</w:t>
      </w:r>
      <w:r>
        <w:rPr>
          <w:rFonts w:hint="eastAsia" w:ascii="仿宋" w:hAnsi="仿宋" w:eastAsia="仿宋" w:cs="仿宋"/>
          <w:sz w:val="28"/>
          <w:szCs w:val="28"/>
          <w:highlight w:val="none"/>
        </w:rPr>
        <w:t xml:space="preserve">： </w:t>
      </w:r>
    </w:p>
    <w:p>
      <w:pPr>
        <w:overflowPunct w:val="0"/>
        <w:autoSpaceDE w:val="0"/>
        <w:spacing w:line="600" w:lineRule="exact"/>
        <w:ind w:firstLine="560" w:firstLineChars="200"/>
        <w:rPr>
          <w:rFonts w:hint="eastAsia" w:ascii="仿宋" w:hAnsi="仿宋" w:eastAsia="仿宋" w:cs="仿宋"/>
          <w:sz w:val="28"/>
          <w:szCs w:val="28"/>
          <w:highlight w:val="none"/>
        </w:rPr>
      </w:pPr>
    </w:p>
    <w:p>
      <w:pPr>
        <w:keepNext w:val="0"/>
        <w:keepLines w:val="0"/>
        <w:pageBreakBefore w:val="0"/>
        <w:widowControl w:val="0"/>
        <w:kinsoku/>
        <w:wordWrap/>
        <w:overflowPunct/>
        <w:topLinePunct w:val="0"/>
        <w:autoSpaceDE/>
        <w:autoSpaceDN/>
        <w:bidi w:val="0"/>
        <w:adjustRightInd/>
        <w:snapToGrid/>
        <w:ind w:firstLine="3640" w:firstLineChars="1300"/>
        <w:textAlignment w:val="auto"/>
        <w:rPr>
          <w:rFonts w:hint="eastAsia" w:ascii="仿宋" w:hAnsi="仿宋" w:eastAsia="仿宋" w:cs="仿宋"/>
          <w:sz w:val="28"/>
          <w:szCs w:val="28"/>
          <w:highlight w:val="none"/>
          <w:lang w:eastAsia="zh-CN"/>
        </w:rPr>
      </w:pPr>
      <w:r>
        <w:rPr>
          <w:rFonts w:hint="eastAsia" w:ascii="仿宋" w:hAnsi="仿宋" w:eastAsia="仿宋" w:cs="仿宋"/>
          <w:color w:val="auto"/>
          <w:sz w:val="28"/>
          <w:szCs w:val="28"/>
          <w:highlight w:val="none"/>
        </w:rPr>
        <w:t>签订时间：</w:t>
      </w:r>
      <w:r>
        <w:rPr>
          <w:rFonts w:hint="eastAsia" w:ascii="仿宋" w:hAnsi="仿宋" w:eastAsia="仿宋" w:cs="仿宋"/>
          <w:color w:val="auto"/>
          <w:sz w:val="28"/>
          <w:szCs w:val="28"/>
          <w:highlight w:val="none"/>
          <w:lang w:val="en-US" w:eastAsia="zh-CN"/>
        </w:rPr>
        <w:t xml:space="preserve"> 2025</w:t>
      </w:r>
      <w:r>
        <w:rPr>
          <w:rFonts w:hint="eastAsia" w:ascii="仿宋" w:hAnsi="仿宋" w:eastAsia="仿宋" w:cs="仿宋"/>
          <w:color w:val="auto"/>
          <w:sz w:val="28"/>
          <w:szCs w:val="28"/>
          <w:highlight w:val="none"/>
        </w:rPr>
        <w:t xml:space="preserve">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月 </w:t>
      </w:r>
      <w:r>
        <w:rPr>
          <w:rFonts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日 </w:t>
      </w:r>
      <w:r>
        <w:rPr>
          <w:rFonts w:ascii="仿宋" w:hAnsi="仿宋" w:eastAsia="仿宋" w:cs="仿宋"/>
          <w:color w:val="auto"/>
          <w:sz w:val="28"/>
          <w:szCs w:val="28"/>
          <w:highlight w:val="none"/>
        </w:rPr>
        <w:t xml:space="preserve"> </w:t>
      </w:r>
    </w:p>
    <w:p>
      <w:pPr>
        <w:rPr>
          <w:highlight w:val="none"/>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94C22"/>
    <w:rsid w:val="0C5062E8"/>
    <w:rsid w:val="0D124D9F"/>
    <w:rsid w:val="0D4F242E"/>
    <w:rsid w:val="0E256A1E"/>
    <w:rsid w:val="0F412293"/>
    <w:rsid w:val="10223B21"/>
    <w:rsid w:val="15966CB4"/>
    <w:rsid w:val="160C4512"/>
    <w:rsid w:val="18F50A30"/>
    <w:rsid w:val="1A7A35F8"/>
    <w:rsid w:val="267950B5"/>
    <w:rsid w:val="2718157C"/>
    <w:rsid w:val="29D04B45"/>
    <w:rsid w:val="2E95786C"/>
    <w:rsid w:val="2EDB5689"/>
    <w:rsid w:val="317E0878"/>
    <w:rsid w:val="32AA2585"/>
    <w:rsid w:val="474A6527"/>
    <w:rsid w:val="4A540C19"/>
    <w:rsid w:val="55F77ECE"/>
    <w:rsid w:val="57533CD2"/>
    <w:rsid w:val="584818AF"/>
    <w:rsid w:val="59184333"/>
    <w:rsid w:val="5B1A427A"/>
    <w:rsid w:val="5D4C3569"/>
    <w:rsid w:val="5DA744CA"/>
    <w:rsid w:val="66ED4348"/>
    <w:rsid w:val="67B650A6"/>
    <w:rsid w:val="6828099C"/>
    <w:rsid w:val="68CB49E9"/>
    <w:rsid w:val="693A5F3B"/>
    <w:rsid w:val="6AC87B8C"/>
    <w:rsid w:val="6BC850CF"/>
    <w:rsid w:val="6CA36577"/>
    <w:rsid w:val="6D4F51EF"/>
    <w:rsid w:val="6DB57DF7"/>
    <w:rsid w:val="72A65B83"/>
    <w:rsid w:val="73D24D7C"/>
    <w:rsid w:val="7D0019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60" w:after="60" w:line="413" w:lineRule="auto"/>
      <w:outlineLvl w:val="1"/>
    </w:pPr>
    <w:rPr>
      <w:rFonts w:ascii="Arial" w:hAnsi="Arial" w:eastAsia="黑体"/>
      <w:b/>
      <w:bCs/>
      <w:szCs w:val="32"/>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2025-11-17T08:38:00Z</dcterms:created>
  <dc:creator>Administrator</dc:creator>
  <cp:lastModifiedBy>Administrator</cp:lastModifiedBy>
  <cp:lastPrinted>2025-12-04T02:00:00Z</cp:lastPrinted>
  <dcterms:modified xsi:type="dcterms:W3CDTF">2026-08-10T06:52:27Z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