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9C362">
      <w:pPr>
        <w:spacing w:line="276" w:lineRule="auto"/>
        <w:rPr>
          <w:rFonts w:ascii="仿宋_GB2312" w:eastAsia="仿宋_GB2312"/>
          <w:szCs w:val="21"/>
          <w:highlight w:val="none"/>
        </w:rPr>
      </w:pPr>
    </w:p>
    <w:p w14:paraId="77E97B0D">
      <w:pPr>
        <w:spacing w:line="276" w:lineRule="auto"/>
        <w:rPr>
          <w:rFonts w:ascii="仿宋_GB2312" w:eastAsia="仿宋_GB2312"/>
          <w:szCs w:val="21"/>
          <w:highlight w:val="none"/>
        </w:rPr>
      </w:pPr>
    </w:p>
    <w:p w14:paraId="12D6B456">
      <w:pPr>
        <w:spacing w:line="276" w:lineRule="auto"/>
        <w:rPr>
          <w:rFonts w:ascii="仿宋_GB2312" w:eastAsia="仿宋_GB2312"/>
          <w:szCs w:val="21"/>
          <w:highlight w:val="none"/>
        </w:rPr>
      </w:pPr>
    </w:p>
    <w:p w14:paraId="7B38DB9E">
      <w:pPr>
        <w:spacing w:line="276" w:lineRule="auto"/>
        <w:rPr>
          <w:rFonts w:ascii="仿宋_GB2312" w:eastAsia="仿宋_GB2312"/>
          <w:szCs w:val="21"/>
          <w:highlight w:val="none"/>
        </w:rPr>
      </w:pPr>
    </w:p>
    <w:p w14:paraId="317FDE71">
      <w:pPr>
        <w:spacing w:line="276" w:lineRule="auto"/>
        <w:rPr>
          <w:rFonts w:ascii="仿宋_GB2312" w:eastAsia="仿宋_GB2312"/>
          <w:szCs w:val="21"/>
          <w:highlight w:val="none"/>
        </w:rPr>
      </w:pPr>
    </w:p>
    <w:p w14:paraId="6412C7E0">
      <w:pPr>
        <w:spacing w:line="276" w:lineRule="auto"/>
        <w:rPr>
          <w:rFonts w:ascii="仿宋_GB2312" w:eastAsia="仿宋_GB2312"/>
          <w:szCs w:val="21"/>
          <w:highlight w:val="none"/>
        </w:rPr>
      </w:pPr>
    </w:p>
    <w:p w14:paraId="347DAE38">
      <w:pPr>
        <w:spacing w:line="276" w:lineRule="auto"/>
        <w:rPr>
          <w:rFonts w:ascii="仿宋_GB2312" w:eastAsia="仿宋_GB2312"/>
          <w:szCs w:val="21"/>
          <w:highlight w:val="none"/>
        </w:rPr>
      </w:pPr>
    </w:p>
    <w:p w14:paraId="7CA62A0A">
      <w:pPr>
        <w:spacing w:line="276" w:lineRule="auto"/>
        <w:rPr>
          <w:rFonts w:ascii="仿宋_GB2312" w:eastAsia="仿宋_GB2312"/>
          <w:szCs w:val="21"/>
          <w:highlight w:val="none"/>
        </w:rPr>
      </w:pPr>
    </w:p>
    <w:p w14:paraId="3F93703F">
      <w:pPr>
        <w:spacing w:line="276" w:lineRule="auto"/>
        <w:rPr>
          <w:rFonts w:ascii="仿宋_GB2312" w:eastAsia="仿宋_GB2312"/>
          <w:szCs w:val="21"/>
          <w:highlight w:val="none"/>
        </w:rPr>
      </w:pPr>
    </w:p>
    <w:p w14:paraId="3327E860">
      <w:pPr>
        <w:spacing w:line="276" w:lineRule="auto"/>
        <w:rPr>
          <w:rFonts w:ascii="仿宋_GB2312" w:eastAsia="仿宋_GB2312"/>
          <w:szCs w:val="21"/>
          <w:highlight w:val="none"/>
        </w:rPr>
      </w:pPr>
      <w:r>
        <w:rPr>
          <w:rFonts w:hint="eastAsia" w:ascii="仿宋_GB2312" w:eastAsia="仿宋_GB2312"/>
          <w:szCs w:val="21"/>
          <w:highlight w:val="none"/>
        </w:rPr>
        <w:br w:type="textWrapping"/>
      </w:r>
    </w:p>
    <w:p w14:paraId="50F94E06">
      <w:pPr>
        <w:spacing w:line="276" w:lineRule="auto"/>
        <w:ind w:firstLine="1044" w:firstLineChars="200"/>
        <w:jc w:val="center"/>
        <w:rPr>
          <w:rFonts w:ascii="微软雅黑" w:eastAsia="微软雅黑"/>
          <w:b/>
          <w:sz w:val="52"/>
          <w:szCs w:val="52"/>
          <w:highlight w:val="none"/>
        </w:rPr>
      </w:pPr>
      <w:r>
        <w:rPr>
          <w:rFonts w:ascii="仿宋" w:hAnsi="仿宋" w:eastAsia="仿宋"/>
          <w:b/>
          <w:bCs/>
          <w:iCs/>
          <w:sz w:val="52"/>
          <w:szCs w:val="52"/>
          <w:highlight w:val="none"/>
        </w:rPr>
        <w:t>【</w:t>
      </w:r>
      <w:r>
        <w:rPr>
          <w:rFonts w:hint="eastAsia" w:ascii="微软雅黑" w:eastAsia="微软雅黑"/>
          <w:b/>
          <w:sz w:val="52"/>
          <w:szCs w:val="52"/>
          <w:highlight w:val="none"/>
        </w:rPr>
        <w:t>安兴商贸广场</w:t>
      </w:r>
      <w:r>
        <w:rPr>
          <w:rFonts w:ascii="仿宋" w:hAnsi="仿宋" w:eastAsia="仿宋"/>
          <w:b/>
          <w:bCs/>
          <w:iCs/>
          <w:sz w:val="52"/>
          <w:szCs w:val="52"/>
          <w:highlight w:val="none"/>
        </w:rPr>
        <w:t>】</w:t>
      </w:r>
      <w:r>
        <w:rPr>
          <w:rFonts w:hint="eastAsia" w:ascii="微软雅黑" w:eastAsia="微软雅黑"/>
          <w:b/>
          <w:sz w:val="52"/>
          <w:szCs w:val="52"/>
          <w:highlight w:val="none"/>
        </w:rPr>
        <w:t>商铺租赁合同</w:t>
      </w:r>
    </w:p>
    <w:p w14:paraId="1FE10BAC">
      <w:pPr>
        <w:spacing w:line="276" w:lineRule="auto"/>
        <w:ind w:firstLine="1041" w:firstLineChars="200"/>
        <w:jc w:val="center"/>
        <w:rPr>
          <w:rFonts w:ascii="微软雅黑" w:eastAsia="微软雅黑"/>
          <w:b/>
          <w:sz w:val="52"/>
          <w:szCs w:val="52"/>
          <w:highlight w:val="none"/>
        </w:rPr>
      </w:pPr>
    </w:p>
    <w:p w14:paraId="7DFC2BD0">
      <w:pPr>
        <w:spacing w:line="276" w:lineRule="auto"/>
        <w:ind w:firstLine="640" w:firstLineChars="200"/>
        <w:jc w:val="left"/>
        <w:rPr>
          <w:rFonts w:ascii="微软雅黑" w:eastAsia="微软雅黑"/>
          <w:b/>
          <w:sz w:val="32"/>
          <w:szCs w:val="32"/>
          <w:highlight w:val="none"/>
          <w:u w:val="single"/>
        </w:rPr>
      </w:pPr>
      <w:r>
        <w:rPr>
          <w:rFonts w:hint="eastAsia" w:ascii="微软雅黑" w:eastAsia="微软雅黑"/>
          <w:b/>
          <w:sz w:val="32"/>
          <w:szCs w:val="32"/>
          <w:highlight w:val="none"/>
        </w:rPr>
        <w:t>甲方（出租方）：</w:t>
      </w:r>
      <w:r>
        <w:rPr>
          <w:rFonts w:hint="eastAsia" w:ascii="微软雅黑" w:eastAsia="微软雅黑"/>
          <w:b/>
          <w:sz w:val="32"/>
          <w:szCs w:val="32"/>
          <w:highlight w:val="none"/>
          <w:u w:val="single"/>
        </w:rPr>
        <w:t xml:space="preserve"> </w:t>
      </w:r>
      <w:r>
        <w:rPr>
          <w:rFonts w:hint="eastAsia" w:ascii="方正小标宋简体" w:eastAsia="方正小标宋简体"/>
          <w:b/>
          <w:sz w:val="32"/>
          <w:szCs w:val="32"/>
          <w:highlight w:val="none"/>
          <w:u w:val="single"/>
        </w:rPr>
        <w:t>常州滨江安居置业有限公司</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p>
    <w:p w14:paraId="70502F92">
      <w:pPr>
        <w:spacing w:line="276" w:lineRule="auto"/>
        <w:ind w:firstLine="640" w:firstLineChars="200"/>
        <w:jc w:val="left"/>
        <w:rPr>
          <w:rFonts w:ascii="微软雅黑" w:eastAsia="微软雅黑"/>
          <w:b/>
          <w:sz w:val="32"/>
          <w:szCs w:val="32"/>
          <w:highlight w:val="none"/>
        </w:rPr>
      </w:pPr>
    </w:p>
    <w:p w14:paraId="65341DAF">
      <w:pPr>
        <w:spacing w:line="276" w:lineRule="auto"/>
        <w:ind w:firstLine="640" w:firstLineChars="200"/>
        <w:jc w:val="left"/>
        <w:rPr>
          <w:rFonts w:hint="default" w:ascii="微软雅黑" w:eastAsia="微软雅黑"/>
          <w:b/>
          <w:sz w:val="32"/>
          <w:szCs w:val="32"/>
          <w:highlight w:val="none"/>
          <w:u w:val="single"/>
          <w:lang w:val="en-US" w:eastAsia="zh-CN"/>
        </w:rPr>
      </w:pPr>
      <w:r>
        <w:rPr>
          <w:rFonts w:hint="eastAsia" w:ascii="微软雅黑" w:eastAsia="微软雅黑"/>
          <w:b/>
          <w:sz w:val="32"/>
          <w:szCs w:val="32"/>
          <w:highlight w:val="none"/>
        </w:rPr>
        <w:t>乙方（承租方）：</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p>
    <w:p w14:paraId="12337C4F">
      <w:pPr>
        <w:spacing w:line="276" w:lineRule="auto"/>
        <w:ind w:firstLine="640" w:firstLineChars="200"/>
        <w:jc w:val="left"/>
        <w:rPr>
          <w:rFonts w:ascii="微软雅黑" w:eastAsia="微软雅黑"/>
          <w:b/>
          <w:sz w:val="32"/>
          <w:szCs w:val="32"/>
          <w:highlight w:val="none"/>
          <w:u w:val="single"/>
        </w:rPr>
      </w:pPr>
    </w:p>
    <w:p w14:paraId="140DCB23">
      <w:pPr>
        <w:spacing w:line="276" w:lineRule="auto"/>
        <w:ind w:firstLine="640" w:firstLineChars="200"/>
        <w:jc w:val="left"/>
        <w:rPr>
          <w:rFonts w:ascii="微软雅黑" w:eastAsia="微软雅黑"/>
          <w:b/>
          <w:sz w:val="32"/>
          <w:szCs w:val="32"/>
          <w:highlight w:val="none"/>
          <w:u w:val="single"/>
        </w:rPr>
      </w:pPr>
      <w:r>
        <w:rPr>
          <w:rFonts w:hint="eastAsia" w:ascii="微软雅黑" w:eastAsia="微软雅黑"/>
          <w:b/>
          <w:sz w:val="32"/>
          <w:szCs w:val="32"/>
          <w:highlight w:val="none"/>
        </w:rPr>
        <w:t>合同编号：</w:t>
      </w:r>
      <w:r>
        <w:rPr>
          <w:rFonts w:hint="eastAsia" w:ascii="微软雅黑" w:eastAsia="微软雅黑"/>
          <w:b/>
          <w:sz w:val="32"/>
          <w:szCs w:val="32"/>
          <w:highlight w:val="none"/>
          <w:u w:val="single"/>
        </w:rPr>
        <w:t xml:space="preserve">  </w:t>
      </w:r>
      <w:r>
        <w:rPr>
          <w:rFonts w:hint="eastAsia" w:ascii="微软雅黑" w:eastAsia="微软雅黑"/>
          <w:b/>
          <w:sz w:val="32"/>
          <w:szCs w:val="32"/>
          <w:highlight w:val="none"/>
          <w:u w:val="single"/>
          <w:lang w:val="en-US" w:eastAsia="zh-CN"/>
        </w:rPr>
        <w:t xml:space="preserve">           </w:t>
      </w:r>
      <w:r>
        <w:rPr>
          <w:rFonts w:hint="eastAsia" w:ascii="微软雅黑" w:eastAsia="微软雅黑"/>
          <w:b/>
          <w:sz w:val="32"/>
          <w:szCs w:val="32"/>
          <w:highlight w:val="none"/>
          <w:u w:val="single"/>
        </w:rPr>
        <w:t xml:space="preserve">     </w:t>
      </w:r>
      <w:r>
        <w:rPr>
          <w:rFonts w:hint="eastAsia" w:ascii="微软雅黑" w:eastAsia="微软雅黑"/>
          <w:b w:val="0"/>
          <w:bCs/>
          <w:sz w:val="32"/>
          <w:szCs w:val="32"/>
          <w:highlight w:val="none"/>
          <w:u w:val="single"/>
        </w:rPr>
        <w:t xml:space="preserve"> </w:t>
      </w:r>
      <w:r>
        <w:rPr>
          <w:rFonts w:hint="eastAsia" w:ascii="微软雅黑" w:eastAsia="微软雅黑"/>
          <w:b/>
          <w:sz w:val="32"/>
          <w:szCs w:val="32"/>
          <w:highlight w:val="none"/>
          <w:u w:val="single"/>
        </w:rPr>
        <w:t xml:space="preserve">                     </w:t>
      </w:r>
    </w:p>
    <w:p w14:paraId="012ABA25">
      <w:pPr>
        <w:spacing w:line="276" w:lineRule="auto"/>
        <w:ind w:firstLine="640" w:firstLineChars="200"/>
        <w:jc w:val="left"/>
        <w:rPr>
          <w:rFonts w:ascii="微软雅黑" w:eastAsia="微软雅黑"/>
          <w:b/>
          <w:sz w:val="32"/>
          <w:szCs w:val="32"/>
          <w:highlight w:val="none"/>
          <w:u w:val="single"/>
        </w:rPr>
      </w:pPr>
    </w:p>
    <w:p w14:paraId="114DC462">
      <w:pPr>
        <w:spacing w:line="276" w:lineRule="auto"/>
        <w:ind w:firstLine="640" w:firstLineChars="200"/>
        <w:jc w:val="left"/>
        <w:rPr>
          <w:rFonts w:ascii="微软雅黑" w:eastAsia="微软雅黑"/>
          <w:b/>
          <w:sz w:val="32"/>
          <w:szCs w:val="32"/>
          <w:highlight w:val="none"/>
          <w:u w:val="single"/>
        </w:rPr>
      </w:pPr>
    </w:p>
    <w:p w14:paraId="5A8251CE">
      <w:pPr>
        <w:spacing w:line="276" w:lineRule="auto"/>
        <w:ind w:firstLine="640" w:firstLineChars="200"/>
        <w:jc w:val="left"/>
        <w:rPr>
          <w:rFonts w:ascii="微软雅黑" w:eastAsia="微软雅黑"/>
          <w:b/>
          <w:sz w:val="32"/>
          <w:szCs w:val="32"/>
          <w:highlight w:val="none"/>
          <w:u w:val="single"/>
        </w:rPr>
      </w:pPr>
    </w:p>
    <w:p w14:paraId="00B0564E">
      <w:pPr>
        <w:spacing w:line="276" w:lineRule="auto"/>
        <w:ind w:firstLine="640" w:firstLineChars="200"/>
        <w:jc w:val="left"/>
        <w:rPr>
          <w:rFonts w:ascii="微软雅黑" w:eastAsia="微软雅黑"/>
          <w:b/>
          <w:sz w:val="32"/>
          <w:szCs w:val="32"/>
          <w:highlight w:val="none"/>
          <w:u w:val="single"/>
        </w:rPr>
      </w:pPr>
    </w:p>
    <w:p w14:paraId="70A84C90">
      <w:pPr>
        <w:spacing w:line="276" w:lineRule="auto"/>
        <w:ind w:firstLine="640" w:firstLineChars="200"/>
        <w:jc w:val="left"/>
        <w:rPr>
          <w:rFonts w:ascii="微软雅黑" w:eastAsia="微软雅黑"/>
          <w:b/>
          <w:sz w:val="32"/>
          <w:szCs w:val="32"/>
          <w:highlight w:val="none"/>
          <w:u w:val="single"/>
        </w:rPr>
      </w:pPr>
    </w:p>
    <w:p w14:paraId="0FA4D09F">
      <w:pPr>
        <w:spacing w:line="276" w:lineRule="auto"/>
        <w:jc w:val="left"/>
        <w:rPr>
          <w:rFonts w:ascii="微软雅黑" w:eastAsia="微软雅黑"/>
          <w:b/>
          <w:sz w:val="32"/>
          <w:szCs w:val="32"/>
          <w:highlight w:val="none"/>
          <w:u w:val="single"/>
        </w:rPr>
      </w:pPr>
    </w:p>
    <w:p w14:paraId="11D1E517">
      <w:pPr>
        <w:spacing w:line="276" w:lineRule="auto"/>
        <w:jc w:val="left"/>
        <w:rPr>
          <w:rFonts w:hint="eastAsia" w:ascii="仿宋" w:hAnsi="仿宋" w:eastAsia="仿宋"/>
          <w:sz w:val="24"/>
          <w:highlight w:val="none"/>
        </w:rPr>
      </w:pPr>
    </w:p>
    <w:p w14:paraId="2859A8F7">
      <w:pPr>
        <w:spacing w:line="276" w:lineRule="auto"/>
        <w:ind w:firstLine="480" w:firstLineChars="200"/>
        <w:jc w:val="left"/>
        <w:rPr>
          <w:rFonts w:ascii="仿宋" w:hAnsi="仿宋" w:eastAsia="仿宋"/>
          <w:sz w:val="24"/>
          <w:highlight w:val="none"/>
          <w:u w:val="none"/>
        </w:rPr>
      </w:pPr>
      <w:r>
        <w:rPr>
          <w:rFonts w:hint="eastAsia" w:ascii="仿宋" w:hAnsi="仿宋" w:eastAsia="仿宋"/>
          <w:sz w:val="24"/>
          <w:highlight w:val="none"/>
        </w:rPr>
        <w:t>甲方（出租方）：</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常州滨江安居置业有限公司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none"/>
          <w:lang w:val="en-US" w:eastAsia="zh-CN"/>
        </w:rPr>
        <w:t xml:space="preserve">           </w:t>
      </w:r>
      <w:r>
        <w:rPr>
          <w:rFonts w:hint="eastAsia" w:ascii="仿宋" w:hAnsi="仿宋" w:eastAsia="仿宋"/>
          <w:sz w:val="24"/>
          <w:highlight w:val="none"/>
          <w:u w:val="none"/>
        </w:rPr>
        <w:t xml:space="preserve">        </w:t>
      </w:r>
    </w:p>
    <w:p w14:paraId="0D7E3348">
      <w:pPr>
        <w:spacing w:line="276" w:lineRule="auto"/>
        <w:ind w:firstLine="480" w:firstLineChars="200"/>
        <w:jc w:val="left"/>
        <w:rPr>
          <w:rFonts w:hint="eastAsia" w:ascii="仿宋" w:hAnsi="仿宋" w:eastAsia="仿宋"/>
          <w:sz w:val="24"/>
          <w:highlight w:val="none"/>
          <w:u w:val="none"/>
          <w:lang w:val="en-US" w:eastAsia="zh-CN"/>
        </w:rPr>
      </w:pPr>
      <w:r>
        <w:rPr>
          <w:rFonts w:hint="eastAsia" w:ascii="仿宋" w:hAnsi="仿宋" w:eastAsia="仿宋"/>
          <w:sz w:val="24"/>
          <w:highlight w:val="none"/>
          <w:u w:val="none"/>
          <w:lang w:val="en-US" w:eastAsia="zh-CN"/>
        </w:rPr>
        <w:t xml:space="preserve"> </w:t>
      </w:r>
    </w:p>
    <w:p w14:paraId="71D67145">
      <w:pPr>
        <w:spacing w:line="276" w:lineRule="auto"/>
        <w:ind w:firstLine="480" w:firstLineChars="200"/>
        <w:jc w:val="left"/>
        <w:rPr>
          <w:rFonts w:ascii="仿宋" w:hAnsi="仿宋" w:eastAsia="仿宋"/>
          <w:sz w:val="24"/>
          <w:highlight w:val="none"/>
          <w:u w:val="none"/>
        </w:rPr>
      </w:pPr>
      <w:r>
        <w:rPr>
          <w:rFonts w:hint="eastAsia" w:ascii="仿宋" w:hAnsi="仿宋" w:eastAsia="仿宋"/>
          <w:sz w:val="24"/>
          <w:highlight w:val="none"/>
        </w:rPr>
        <w:t>乙方（承租方）：</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u w:val="none"/>
        </w:rPr>
        <w:t xml:space="preserve">   </w:t>
      </w:r>
    </w:p>
    <w:p w14:paraId="117C0080">
      <w:pPr>
        <w:spacing w:line="276" w:lineRule="auto"/>
        <w:ind w:firstLine="480" w:firstLineChars="200"/>
        <w:jc w:val="left"/>
        <w:rPr>
          <w:rFonts w:ascii="仿宋" w:hAnsi="仿宋" w:eastAsia="仿宋"/>
          <w:sz w:val="24"/>
          <w:highlight w:val="none"/>
          <w:u w:val="single"/>
        </w:rPr>
      </w:pPr>
      <w:r>
        <w:rPr>
          <w:rFonts w:hint="eastAsia" w:ascii="仿宋" w:hAnsi="仿宋" w:eastAsia="仿宋"/>
          <w:sz w:val="24"/>
          <w:highlight w:val="none"/>
        </w:rPr>
        <w:t>证件类型：</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，证件号码：</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p>
    <w:p w14:paraId="70BBE482">
      <w:pPr>
        <w:spacing w:line="276" w:lineRule="auto"/>
        <w:ind w:firstLine="482" w:firstLineChars="200"/>
        <w:jc w:val="left"/>
        <w:rPr>
          <w:rFonts w:ascii="仿宋" w:hAnsi="仿宋" w:eastAsia="仿宋"/>
          <w:b/>
          <w:sz w:val="24"/>
          <w:highlight w:val="none"/>
        </w:rPr>
      </w:pPr>
    </w:p>
    <w:p w14:paraId="6D53D3BC">
      <w:pPr>
        <w:spacing w:line="276" w:lineRule="auto"/>
        <w:ind w:firstLine="482" w:firstLineChars="200"/>
        <w:jc w:val="left"/>
        <w:rPr>
          <w:rFonts w:ascii="仿宋" w:hAnsi="仿宋" w:eastAsia="仿宋"/>
          <w:b/>
          <w:sz w:val="24"/>
          <w:highlight w:val="none"/>
        </w:rPr>
      </w:pPr>
    </w:p>
    <w:p w14:paraId="6E8C0E28">
      <w:pPr>
        <w:spacing w:line="276" w:lineRule="auto"/>
        <w:ind w:firstLine="482" w:firstLineChars="200"/>
        <w:jc w:val="left"/>
        <w:rPr>
          <w:rFonts w:ascii="仿宋" w:hAnsi="仿宋" w:eastAsia="仿宋"/>
          <w:b/>
          <w:sz w:val="24"/>
          <w:highlight w:val="none"/>
        </w:rPr>
      </w:pPr>
      <w:r>
        <w:rPr>
          <w:rFonts w:hint="eastAsia" w:ascii="仿宋" w:hAnsi="仿宋" w:eastAsia="仿宋"/>
          <w:b/>
          <w:sz w:val="24"/>
          <w:highlight w:val="none"/>
        </w:rPr>
        <w:t>鉴于：</w:t>
      </w:r>
    </w:p>
    <w:p w14:paraId="32251C8A">
      <w:pPr>
        <w:tabs>
          <w:tab w:val="left" w:pos="426"/>
        </w:tabs>
        <w:spacing w:before="120" w:beforeLines="50" w:line="33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甲方系一家依照中华人民共和国法律成立并合法存续的企业法人，合法拥有本约定租赁物业所在的建筑物使用权及管理权。</w:t>
      </w:r>
    </w:p>
    <w:p w14:paraId="05856F56">
      <w:pPr>
        <w:spacing w:line="276" w:lineRule="auto"/>
        <w:ind w:firstLine="480" w:firstLineChars="200"/>
        <w:jc w:val="left"/>
        <w:rPr>
          <w:rFonts w:ascii="仿宋" w:hAnsi="仿宋" w:eastAsia="仿宋"/>
          <w:sz w:val="24"/>
          <w:highlight w:val="none"/>
        </w:rPr>
      </w:pPr>
      <w:r>
        <w:rPr>
          <w:rFonts w:hint="eastAsia" w:ascii="仿宋" w:hAnsi="仿宋" w:eastAsia="仿宋"/>
          <w:sz w:val="24"/>
          <w:highlight w:val="none"/>
        </w:rPr>
        <w:t>2.</w:t>
      </w:r>
      <w:r>
        <w:rPr>
          <w:rFonts w:ascii="仿宋" w:hAnsi="仿宋" w:eastAsia="仿宋"/>
          <w:sz w:val="24"/>
          <w:highlight w:val="none"/>
        </w:rPr>
        <w:t>乙方系具有完全民事行为能力的企业或个人，有意愿在租赁物业内依照本合同约定的“租赁用途”范围进行经营。</w:t>
      </w:r>
    </w:p>
    <w:p w14:paraId="73CC6AD8">
      <w:pPr>
        <w:spacing w:line="276" w:lineRule="auto"/>
        <w:ind w:firstLine="480" w:firstLineChars="200"/>
        <w:jc w:val="left"/>
        <w:rPr>
          <w:rFonts w:ascii="仿宋" w:hAnsi="仿宋" w:eastAsia="仿宋"/>
          <w:sz w:val="24"/>
          <w:highlight w:val="none"/>
        </w:rPr>
      </w:pPr>
      <w:r>
        <w:rPr>
          <w:rFonts w:hint="eastAsia" w:ascii="仿宋" w:hAnsi="仿宋" w:eastAsia="仿宋"/>
          <w:sz w:val="24"/>
          <w:highlight w:val="none"/>
        </w:rPr>
        <w:t>3.甲乙</w:t>
      </w:r>
      <w:r>
        <w:rPr>
          <w:rFonts w:ascii="仿宋" w:hAnsi="仿宋" w:eastAsia="仿宋"/>
          <w:sz w:val="24"/>
          <w:highlight w:val="none"/>
        </w:rPr>
        <w:t>在平等互利、诚实信用的原则下，经协商一致，自愿达成本合同。</w:t>
      </w:r>
      <w:r>
        <w:rPr>
          <w:rFonts w:hint="eastAsia" w:ascii="仿宋" w:hAnsi="仿宋" w:eastAsia="仿宋"/>
          <w:sz w:val="24"/>
          <w:highlight w:val="none"/>
        </w:rPr>
        <w:t>双方同意按本合同及其附件、补充协议的相关约定，履行相关义务，行使相关权利。</w:t>
      </w:r>
    </w:p>
    <w:p w14:paraId="38464FB9">
      <w:pPr>
        <w:spacing w:line="276" w:lineRule="auto"/>
        <w:ind w:firstLine="480" w:firstLineChars="200"/>
        <w:jc w:val="left"/>
        <w:rPr>
          <w:rFonts w:ascii="仿宋" w:hAnsi="仿宋" w:eastAsia="仿宋"/>
          <w:sz w:val="24"/>
          <w:highlight w:val="none"/>
        </w:rPr>
      </w:pPr>
      <w:r>
        <w:rPr>
          <w:rFonts w:hint="eastAsia" w:ascii="仿宋" w:hAnsi="仿宋" w:eastAsia="仿宋"/>
          <w:sz w:val="24"/>
          <w:highlight w:val="none"/>
        </w:rPr>
        <w:t>4.本合同签订后，甲方指定</w:t>
      </w:r>
      <w:r>
        <w:rPr>
          <w:rFonts w:hint="eastAsia" w:ascii="仿宋" w:hAnsi="仿宋" w:eastAsia="仿宋"/>
          <w:sz w:val="24"/>
          <w:highlight w:val="none"/>
          <w:lang w:eastAsia="zh-CN"/>
        </w:rPr>
        <w:t>常州产城智慧运营管理有限公司</w:t>
      </w:r>
      <w:r>
        <w:rPr>
          <w:rFonts w:hint="eastAsia" w:ascii="仿宋" w:hAnsi="仿宋" w:eastAsia="仿宋"/>
          <w:sz w:val="24"/>
          <w:highlight w:val="none"/>
        </w:rPr>
        <w:t>（以下称“物业公司”）为商场及乙方提供物业管理服务。</w:t>
      </w:r>
    </w:p>
    <w:p w14:paraId="72B31A27">
      <w:pPr>
        <w:spacing w:line="276" w:lineRule="auto"/>
        <w:ind w:firstLine="480" w:firstLineChars="200"/>
        <w:jc w:val="left"/>
        <w:rPr>
          <w:rFonts w:ascii="仿宋" w:hAnsi="仿宋" w:eastAsia="仿宋"/>
          <w:sz w:val="24"/>
          <w:highlight w:val="none"/>
        </w:rPr>
      </w:pPr>
    </w:p>
    <w:p w14:paraId="546D88D8">
      <w:pPr>
        <w:spacing w:line="276" w:lineRule="auto"/>
        <w:ind w:firstLine="480" w:firstLineChars="200"/>
        <w:jc w:val="left"/>
        <w:rPr>
          <w:rFonts w:ascii="仿宋" w:hAnsi="仿宋" w:eastAsia="仿宋"/>
          <w:sz w:val="24"/>
          <w:highlight w:val="none"/>
        </w:rPr>
      </w:pPr>
    </w:p>
    <w:p w14:paraId="4F10AB71">
      <w:pPr>
        <w:spacing w:line="276" w:lineRule="auto"/>
        <w:ind w:firstLine="482" w:firstLineChars="200"/>
        <w:jc w:val="left"/>
        <w:rPr>
          <w:rFonts w:ascii="仿宋" w:hAnsi="仿宋" w:eastAsia="仿宋"/>
          <w:b/>
          <w:sz w:val="24"/>
          <w:highlight w:val="none"/>
        </w:rPr>
      </w:pPr>
    </w:p>
    <w:p w14:paraId="26705270">
      <w:pPr>
        <w:spacing w:line="276" w:lineRule="auto"/>
        <w:ind w:firstLine="482" w:firstLineChars="200"/>
        <w:jc w:val="left"/>
        <w:rPr>
          <w:rFonts w:ascii="仿宋" w:hAnsi="仿宋" w:eastAsia="仿宋"/>
          <w:b/>
          <w:sz w:val="24"/>
          <w:highlight w:val="none"/>
        </w:rPr>
      </w:pPr>
    </w:p>
    <w:p w14:paraId="3B948FF0">
      <w:pPr>
        <w:spacing w:line="276" w:lineRule="auto"/>
        <w:ind w:firstLine="482" w:firstLineChars="200"/>
        <w:jc w:val="left"/>
        <w:rPr>
          <w:rFonts w:ascii="仿宋" w:hAnsi="仿宋" w:eastAsia="仿宋"/>
          <w:b/>
          <w:sz w:val="24"/>
          <w:highlight w:val="none"/>
        </w:rPr>
      </w:pPr>
    </w:p>
    <w:p w14:paraId="68B9E408">
      <w:pPr>
        <w:spacing w:line="276" w:lineRule="auto"/>
        <w:ind w:firstLine="482" w:firstLineChars="200"/>
        <w:jc w:val="left"/>
        <w:rPr>
          <w:rFonts w:ascii="仿宋" w:hAnsi="仿宋" w:eastAsia="仿宋"/>
          <w:b/>
          <w:sz w:val="24"/>
          <w:highlight w:val="none"/>
        </w:rPr>
      </w:pPr>
    </w:p>
    <w:p w14:paraId="7CDD511F">
      <w:pPr>
        <w:spacing w:line="276" w:lineRule="auto"/>
        <w:ind w:firstLine="482" w:firstLineChars="200"/>
        <w:jc w:val="left"/>
        <w:rPr>
          <w:rFonts w:ascii="仿宋" w:hAnsi="仿宋" w:eastAsia="仿宋"/>
          <w:b/>
          <w:sz w:val="24"/>
          <w:highlight w:val="none"/>
        </w:rPr>
      </w:pPr>
    </w:p>
    <w:p w14:paraId="73A53132">
      <w:pPr>
        <w:spacing w:line="276" w:lineRule="auto"/>
        <w:ind w:firstLine="482" w:firstLineChars="200"/>
        <w:jc w:val="left"/>
        <w:rPr>
          <w:rFonts w:ascii="仿宋" w:hAnsi="仿宋" w:eastAsia="仿宋"/>
          <w:b/>
          <w:sz w:val="24"/>
          <w:highlight w:val="none"/>
        </w:rPr>
      </w:pPr>
    </w:p>
    <w:p w14:paraId="2265AFEB">
      <w:pPr>
        <w:spacing w:line="276" w:lineRule="auto"/>
        <w:ind w:firstLine="482" w:firstLineChars="200"/>
        <w:jc w:val="left"/>
        <w:rPr>
          <w:rFonts w:ascii="仿宋" w:hAnsi="仿宋" w:eastAsia="仿宋"/>
          <w:b/>
          <w:sz w:val="24"/>
          <w:highlight w:val="none"/>
        </w:rPr>
      </w:pPr>
    </w:p>
    <w:p w14:paraId="1FA82105">
      <w:pPr>
        <w:spacing w:line="276" w:lineRule="auto"/>
        <w:ind w:firstLine="482" w:firstLineChars="200"/>
        <w:jc w:val="left"/>
        <w:rPr>
          <w:rFonts w:ascii="仿宋" w:hAnsi="仿宋" w:eastAsia="仿宋"/>
          <w:b/>
          <w:sz w:val="24"/>
          <w:highlight w:val="none"/>
        </w:rPr>
      </w:pPr>
    </w:p>
    <w:p w14:paraId="3C615DCC">
      <w:pPr>
        <w:spacing w:line="276" w:lineRule="auto"/>
        <w:ind w:firstLine="482" w:firstLineChars="200"/>
        <w:jc w:val="left"/>
        <w:rPr>
          <w:rFonts w:ascii="仿宋" w:hAnsi="仿宋" w:eastAsia="仿宋"/>
          <w:b/>
          <w:sz w:val="24"/>
          <w:highlight w:val="none"/>
        </w:rPr>
      </w:pPr>
    </w:p>
    <w:p w14:paraId="518E4EEE">
      <w:pPr>
        <w:spacing w:line="276" w:lineRule="auto"/>
        <w:ind w:firstLine="482" w:firstLineChars="200"/>
        <w:jc w:val="left"/>
        <w:rPr>
          <w:rFonts w:ascii="仿宋" w:hAnsi="仿宋" w:eastAsia="仿宋"/>
          <w:b/>
          <w:sz w:val="24"/>
          <w:highlight w:val="none"/>
        </w:rPr>
      </w:pPr>
    </w:p>
    <w:p w14:paraId="37DF641E">
      <w:pPr>
        <w:spacing w:line="276" w:lineRule="auto"/>
        <w:ind w:firstLine="482" w:firstLineChars="200"/>
        <w:jc w:val="left"/>
        <w:rPr>
          <w:rFonts w:ascii="仿宋" w:hAnsi="仿宋" w:eastAsia="仿宋"/>
          <w:b/>
          <w:sz w:val="24"/>
          <w:highlight w:val="none"/>
        </w:rPr>
      </w:pPr>
    </w:p>
    <w:p w14:paraId="6CF08317">
      <w:pPr>
        <w:spacing w:line="276" w:lineRule="auto"/>
        <w:ind w:firstLine="482" w:firstLineChars="200"/>
        <w:jc w:val="left"/>
        <w:rPr>
          <w:rFonts w:ascii="仿宋" w:hAnsi="仿宋" w:eastAsia="仿宋"/>
          <w:b/>
          <w:sz w:val="24"/>
          <w:highlight w:val="none"/>
        </w:rPr>
      </w:pPr>
    </w:p>
    <w:p w14:paraId="3882BBF2">
      <w:pPr>
        <w:spacing w:line="276" w:lineRule="auto"/>
        <w:jc w:val="left"/>
        <w:rPr>
          <w:rFonts w:ascii="仿宋" w:hAnsi="仿宋" w:eastAsia="仿宋"/>
          <w:b/>
          <w:sz w:val="24"/>
          <w:highlight w:val="none"/>
        </w:rPr>
      </w:pPr>
      <w:r>
        <w:rPr>
          <w:rFonts w:hint="eastAsia" w:ascii="仿宋" w:hAnsi="仿宋" w:eastAsia="仿宋"/>
          <w:b/>
          <w:sz w:val="24"/>
          <w:highlight w:val="none"/>
        </w:rPr>
        <w:t xml:space="preserve"> </w:t>
      </w:r>
    </w:p>
    <w:p w14:paraId="6467551D">
      <w:pPr>
        <w:spacing w:line="276" w:lineRule="auto"/>
        <w:jc w:val="left"/>
        <w:rPr>
          <w:rFonts w:ascii="仿宋" w:hAnsi="仿宋" w:eastAsia="仿宋"/>
          <w:b/>
          <w:sz w:val="24"/>
          <w:highlight w:val="none"/>
        </w:rPr>
      </w:pPr>
    </w:p>
    <w:p w14:paraId="1902F2D1">
      <w:pPr>
        <w:spacing w:line="276" w:lineRule="auto"/>
        <w:jc w:val="left"/>
        <w:rPr>
          <w:rFonts w:ascii="仿宋" w:hAnsi="仿宋" w:eastAsia="仿宋"/>
          <w:b/>
          <w:sz w:val="24"/>
          <w:highlight w:val="none"/>
        </w:rPr>
      </w:pPr>
    </w:p>
    <w:p w14:paraId="7591507B">
      <w:pPr>
        <w:spacing w:line="276" w:lineRule="auto"/>
        <w:jc w:val="left"/>
        <w:rPr>
          <w:rFonts w:ascii="仿宋" w:hAnsi="仿宋" w:eastAsia="仿宋"/>
          <w:b/>
          <w:sz w:val="24"/>
          <w:highlight w:val="none"/>
        </w:rPr>
      </w:pPr>
    </w:p>
    <w:p w14:paraId="02BED458">
      <w:pPr>
        <w:spacing w:line="276" w:lineRule="auto"/>
        <w:jc w:val="left"/>
        <w:rPr>
          <w:rFonts w:ascii="仿宋" w:hAnsi="仿宋" w:eastAsia="仿宋"/>
          <w:b/>
          <w:sz w:val="24"/>
          <w:highlight w:val="none"/>
        </w:rPr>
      </w:pPr>
    </w:p>
    <w:p w14:paraId="30BB75A3">
      <w:pPr>
        <w:spacing w:line="300" w:lineRule="exact"/>
        <w:ind w:firstLine="482" w:firstLineChars="200"/>
        <w:jc w:val="center"/>
        <w:rPr>
          <w:rFonts w:ascii="仿宋" w:hAnsi="仿宋" w:eastAsia="仿宋"/>
          <w:b/>
          <w:sz w:val="24"/>
          <w:highlight w:val="none"/>
        </w:rPr>
      </w:pPr>
    </w:p>
    <w:p w14:paraId="6F5182B1">
      <w:pPr>
        <w:spacing w:line="300" w:lineRule="exact"/>
        <w:ind w:firstLine="482" w:firstLineChars="200"/>
        <w:jc w:val="center"/>
        <w:rPr>
          <w:rFonts w:ascii="仿宋" w:hAnsi="仿宋" w:eastAsia="仿宋"/>
          <w:b/>
          <w:sz w:val="24"/>
          <w:highlight w:val="none"/>
        </w:rPr>
      </w:pPr>
    </w:p>
    <w:p w14:paraId="70E71E42">
      <w:pPr>
        <w:spacing w:line="300" w:lineRule="exact"/>
        <w:ind w:firstLine="482" w:firstLineChars="200"/>
        <w:jc w:val="center"/>
        <w:rPr>
          <w:rFonts w:ascii="仿宋" w:hAnsi="仿宋" w:eastAsia="仿宋"/>
          <w:b/>
          <w:sz w:val="24"/>
          <w:highlight w:val="none"/>
        </w:rPr>
      </w:pPr>
      <w:r>
        <w:rPr>
          <w:rFonts w:hint="eastAsia" w:ascii="仿宋" w:hAnsi="仿宋" w:eastAsia="仿宋"/>
          <w:b/>
          <w:sz w:val="24"/>
          <w:highlight w:val="none"/>
        </w:rPr>
        <w:t>第一部分  议定条款</w:t>
      </w:r>
    </w:p>
    <w:p w14:paraId="20501BBF">
      <w:pPr>
        <w:spacing w:line="300" w:lineRule="exact"/>
        <w:ind w:firstLine="482" w:firstLineChars="200"/>
        <w:jc w:val="left"/>
        <w:rPr>
          <w:rFonts w:ascii="仿宋" w:hAnsi="仿宋" w:eastAsia="仿宋"/>
          <w:b/>
          <w:sz w:val="24"/>
          <w:highlight w:val="none"/>
        </w:rPr>
      </w:pPr>
      <w:r>
        <w:rPr>
          <w:rFonts w:hint="eastAsia" w:ascii="仿宋" w:hAnsi="仿宋" w:eastAsia="仿宋"/>
          <w:b/>
          <w:sz w:val="24"/>
          <w:highlight w:val="none"/>
        </w:rPr>
        <w:t>第一条  租赁物业</w:t>
      </w:r>
    </w:p>
    <w:p w14:paraId="5C962366">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  </w:t>
      </w:r>
      <w:r>
        <w:rPr>
          <w:rFonts w:ascii="仿宋" w:hAnsi="仿宋" w:eastAsia="仿宋"/>
          <w:sz w:val="24"/>
          <w:highlight w:val="none"/>
        </w:rPr>
        <w:t>甲方将坐落于常州市魏村街道安兴商贸广场</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ascii="仿宋" w:hAnsi="仿宋" w:eastAsia="仿宋"/>
          <w:sz w:val="24"/>
          <w:highlight w:val="none"/>
          <w:u w:val="single"/>
        </w:rPr>
        <w:t xml:space="preserve"> </w:t>
      </w:r>
      <w:r>
        <w:rPr>
          <w:rFonts w:ascii="仿宋" w:hAnsi="仿宋" w:eastAsia="仿宋"/>
          <w:sz w:val="24"/>
          <w:highlight w:val="none"/>
        </w:rPr>
        <w:t>号楼</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ascii="仿宋" w:hAnsi="仿宋" w:eastAsia="仿宋"/>
          <w:sz w:val="24"/>
          <w:highlight w:val="none"/>
        </w:rPr>
        <w:t>号商铺（以上及以下统称“租赁物业”）出租给乙方使用，租赁物业之计租面积为</w:t>
      </w:r>
      <w:r>
        <w:rPr>
          <w:rFonts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ascii="仿宋" w:hAnsi="仿宋" w:eastAsia="仿宋"/>
          <w:sz w:val="24"/>
          <w:highlight w:val="none"/>
          <w:u w:val="single"/>
        </w:rPr>
        <w:t xml:space="preserve"> </w:t>
      </w:r>
      <w:r>
        <w:rPr>
          <w:rFonts w:hint="eastAsia" w:ascii="仿宋" w:hAnsi="仿宋" w:eastAsia="仿宋"/>
          <w:sz w:val="24"/>
          <w:highlight w:val="none"/>
          <w:u w:val="single"/>
        </w:rPr>
        <w:t xml:space="preserve">   </w:t>
      </w:r>
      <w:r>
        <w:rPr>
          <w:rFonts w:ascii="仿宋" w:hAnsi="仿宋" w:eastAsia="仿宋"/>
          <w:sz w:val="24"/>
          <w:highlight w:val="none"/>
        </w:rPr>
        <w:t>平方米</w:t>
      </w:r>
      <w:r>
        <w:rPr>
          <w:rFonts w:hint="eastAsia" w:ascii="仿宋" w:hAnsi="仿宋" w:eastAsia="仿宋"/>
          <w:sz w:val="24"/>
          <w:highlight w:val="none"/>
          <w:lang w:eastAsia="zh-CN"/>
        </w:rPr>
        <w:t>。</w:t>
      </w:r>
    </w:p>
    <w:p w14:paraId="3B498A7D">
      <w:pPr>
        <w:spacing w:line="300" w:lineRule="exact"/>
        <w:ind w:firstLine="482" w:firstLineChars="200"/>
        <w:jc w:val="left"/>
        <w:rPr>
          <w:rFonts w:ascii="仿宋" w:hAnsi="仿宋" w:eastAsia="仿宋"/>
          <w:b/>
          <w:sz w:val="24"/>
          <w:highlight w:val="none"/>
        </w:rPr>
      </w:pPr>
      <w:r>
        <w:rPr>
          <w:rFonts w:hint="eastAsia" w:ascii="仿宋" w:hAnsi="仿宋" w:eastAsia="仿宋"/>
          <w:b/>
          <w:sz w:val="24"/>
          <w:highlight w:val="none"/>
        </w:rPr>
        <w:t>第二条  租赁用途</w:t>
      </w:r>
    </w:p>
    <w:p w14:paraId="3CBA2EFF">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2.1  </w:t>
      </w:r>
      <w:r>
        <w:rPr>
          <w:rFonts w:ascii="仿宋" w:hAnsi="仿宋" w:eastAsia="仿宋"/>
          <w:sz w:val="24"/>
          <w:highlight w:val="none"/>
        </w:rPr>
        <w:t>乙方承诺在租赁物业内经营业态为</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rPr>
        <w:t>，并遵守相关法律法规、本合同及其附件、补充协议的相关约定</w:t>
      </w:r>
      <w:r>
        <w:rPr>
          <w:rFonts w:ascii="仿宋" w:hAnsi="仿宋" w:eastAsia="仿宋"/>
          <w:sz w:val="24"/>
          <w:highlight w:val="none"/>
        </w:rPr>
        <w:t>。</w:t>
      </w:r>
    </w:p>
    <w:p w14:paraId="5A11F93D">
      <w:pPr>
        <w:spacing w:line="300" w:lineRule="exact"/>
        <w:ind w:firstLine="480" w:firstLineChars="200"/>
        <w:jc w:val="left"/>
        <w:rPr>
          <w:rFonts w:ascii="仿宋" w:hAnsi="仿宋" w:eastAsia="仿宋"/>
          <w:kern w:val="0"/>
          <w:sz w:val="24"/>
          <w:highlight w:val="none"/>
        </w:rPr>
      </w:pPr>
      <w:r>
        <w:rPr>
          <w:rFonts w:hint="eastAsia" w:ascii="仿宋" w:hAnsi="仿宋" w:eastAsia="仿宋"/>
          <w:sz w:val="24"/>
          <w:highlight w:val="none"/>
        </w:rPr>
        <w:t>2.2  乙方保证在</w:t>
      </w:r>
      <w:r>
        <w:rPr>
          <w:rFonts w:ascii="仿宋" w:hAnsi="仿宋" w:eastAsia="仿宋"/>
          <w:kern w:val="0"/>
          <w:sz w:val="24"/>
          <w:highlight w:val="none"/>
        </w:rPr>
        <w:t>租赁期内，未经甲方书面同意以及按规定须经有关部门审批而未</w:t>
      </w:r>
      <w:r>
        <w:rPr>
          <w:rFonts w:hint="eastAsia" w:ascii="仿宋" w:hAnsi="仿宋" w:eastAsia="仿宋"/>
          <w:kern w:val="0"/>
          <w:sz w:val="24"/>
          <w:highlight w:val="none"/>
        </w:rPr>
        <w:t>核准</w:t>
      </w:r>
      <w:r>
        <w:rPr>
          <w:rFonts w:ascii="仿宋" w:hAnsi="仿宋" w:eastAsia="仿宋"/>
          <w:kern w:val="0"/>
          <w:sz w:val="24"/>
          <w:highlight w:val="none"/>
        </w:rPr>
        <w:t>前，</w:t>
      </w:r>
      <w:r>
        <w:rPr>
          <w:rFonts w:hint="eastAsia" w:ascii="仿宋" w:hAnsi="仿宋" w:eastAsia="仿宋"/>
          <w:kern w:val="0"/>
          <w:sz w:val="24"/>
          <w:highlight w:val="none"/>
        </w:rPr>
        <w:t>乙方</w:t>
      </w:r>
      <w:r>
        <w:rPr>
          <w:rFonts w:ascii="仿宋" w:hAnsi="仿宋" w:eastAsia="仿宋"/>
          <w:kern w:val="0"/>
          <w:sz w:val="24"/>
          <w:highlight w:val="none"/>
        </w:rPr>
        <w:t>不得擅自改变上述约定的租赁用途。</w:t>
      </w:r>
    </w:p>
    <w:p w14:paraId="66F8C271">
      <w:pPr>
        <w:spacing w:line="300" w:lineRule="exact"/>
        <w:ind w:firstLine="482" w:firstLineChars="200"/>
        <w:jc w:val="left"/>
        <w:rPr>
          <w:rFonts w:ascii="仿宋" w:hAnsi="仿宋" w:eastAsia="仿宋"/>
          <w:b/>
          <w:kern w:val="0"/>
          <w:sz w:val="24"/>
          <w:highlight w:val="none"/>
        </w:rPr>
      </w:pPr>
      <w:r>
        <w:rPr>
          <w:rFonts w:hint="eastAsia" w:ascii="仿宋" w:hAnsi="仿宋" w:eastAsia="仿宋"/>
          <w:b/>
          <w:kern w:val="0"/>
          <w:sz w:val="24"/>
          <w:highlight w:val="none"/>
        </w:rPr>
        <w:t>第三条  商铺交付</w:t>
      </w:r>
    </w:p>
    <w:p w14:paraId="3DB76E70">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3.1  约定交付日</w:t>
      </w:r>
    </w:p>
    <w:p w14:paraId="1F68FEB4">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甲方暂定于</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年</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月</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日（以下简称“交付日”）向乙方交付租赁物业，双方签署《商铺交付确认书》。</w:t>
      </w:r>
    </w:p>
    <w:p w14:paraId="3A017B24">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3.2  约定交付日的顺延</w:t>
      </w:r>
    </w:p>
    <w:p w14:paraId="289119B1">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约定交付日届至，若甲方未将商铺交付乙方，则甲方有权书面通知乙方约定交付日相应顺延。</w:t>
      </w:r>
    </w:p>
    <w:p w14:paraId="0257140C">
      <w:pPr>
        <w:spacing w:line="300" w:lineRule="exact"/>
        <w:ind w:firstLine="480" w:firstLineChars="200"/>
        <w:jc w:val="left"/>
        <w:rPr>
          <w:rFonts w:hint="eastAsia" w:ascii="仿宋" w:hAnsi="仿宋" w:eastAsia="仿宋"/>
          <w:kern w:val="0"/>
          <w:sz w:val="24"/>
          <w:highlight w:val="none"/>
          <w:lang w:val="en-US" w:eastAsia="zh-CN"/>
        </w:rPr>
      </w:pPr>
      <w:r>
        <w:rPr>
          <w:rFonts w:hint="eastAsia" w:ascii="仿宋" w:hAnsi="仿宋" w:eastAsia="仿宋"/>
          <w:kern w:val="0"/>
          <w:sz w:val="24"/>
          <w:highlight w:val="none"/>
        </w:rPr>
        <w:t>3.3  商铺的视同交付</w:t>
      </w:r>
      <w:r>
        <w:rPr>
          <w:rFonts w:hint="eastAsia" w:ascii="仿宋" w:hAnsi="仿宋" w:eastAsia="仿宋"/>
          <w:kern w:val="0"/>
          <w:sz w:val="24"/>
          <w:highlight w:val="none"/>
          <w:lang w:val="en-US" w:eastAsia="zh-CN"/>
        </w:rPr>
        <w:tab/>
      </w:r>
    </w:p>
    <w:p w14:paraId="1D3DBCBB">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3.3.1  乙方未及时办理交接手续</w:t>
      </w:r>
    </w:p>
    <w:p w14:paraId="1E88B0BA">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如乙方未在约定交付日或约定交付日顺延后甲方通知的期限内办理商铺交接手续并签署《商铺交付确认书》。</w:t>
      </w:r>
    </w:p>
    <w:p w14:paraId="1B056152">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乙方办理商铺交接手续后拒绝签署《商铺交付确认书》的，则约定交付日或甲方通知的交接期限届满之日即为实际交付日。</w:t>
      </w:r>
    </w:p>
    <w:p w14:paraId="34D9C5E5">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3.3.2  乙方实际进场装修</w:t>
      </w:r>
    </w:p>
    <w:p w14:paraId="1BD32A5C">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经甲方同意后，乙方已实际进场开始或准备开始商铺的装修，或乙方已实际接收商铺的，则应视为商铺完成交付。</w:t>
      </w:r>
    </w:p>
    <w:p w14:paraId="103BD1F1">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对于未经甲方批准的施工行为，甲方有权要求乙方停止施工并将租赁场所恢复原状，由此造成的损失由乙方承担。</w:t>
      </w:r>
    </w:p>
    <w:p w14:paraId="69B70109">
      <w:pPr>
        <w:spacing w:line="300" w:lineRule="exact"/>
        <w:ind w:firstLine="482" w:firstLineChars="200"/>
        <w:jc w:val="left"/>
        <w:rPr>
          <w:rFonts w:ascii="仿宋" w:hAnsi="仿宋" w:eastAsia="仿宋"/>
          <w:b/>
          <w:sz w:val="24"/>
          <w:highlight w:val="none"/>
        </w:rPr>
      </w:pPr>
      <w:r>
        <w:rPr>
          <w:rFonts w:hint="eastAsia" w:ascii="仿宋" w:hAnsi="仿宋" w:eastAsia="仿宋"/>
          <w:b/>
          <w:kern w:val="0"/>
          <w:sz w:val="24"/>
          <w:highlight w:val="none"/>
        </w:rPr>
        <w:t xml:space="preserve">第四条  </w:t>
      </w:r>
      <w:r>
        <w:rPr>
          <w:rFonts w:ascii="仿宋" w:hAnsi="仿宋" w:eastAsia="仿宋"/>
          <w:b/>
          <w:sz w:val="24"/>
          <w:highlight w:val="none"/>
        </w:rPr>
        <w:t>租赁期限及装修期</w:t>
      </w:r>
    </w:p>
    <w:p w14:paraId="2037212B">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4.1  甲乙双方约定的租赁期限为</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rPr>
        <w:t>，自</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年</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月</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日起至</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年</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月</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rPr>
        <w:t>日止。</w:t>
      </w:r>
    </w:p>
    <w:p w14:paraId="204C9826">
      <w:pPr>
        <w:spacing w:line="300" w:lineRule="exact"/>
        <w:ind w:firstLine="480" w:firstLineChars="200"/>
        <w:jc w:val="left"/>
        <w:rPr>
          <w:rFonts w:ascii="仿宋" w:hAnsi="仿宋" w:eastAsia="仿宋" w:cs="仿宋"/>
          <w:bCs/>
          <w:spacing w:val="-5"/>
          <w:sz w:val="24"/>
          <w:highlight w:val="none"/>
        </w:rPr>
      </w:pPr>
      <w:r>
        <w:rPr>
          <w:rFonts w:hint="eastAsia" w:ascii="仿宋" w:hAnsi="仿宋" w:eastAsia="仿宋"/>
          <w:kern w:val="0"/>
          <w:sz w:val="24"/>
          <w:highlight w:val="none"/>
        </w:rPr>
        <w:t>4.2  装修期为</w:t>
      </w:r>
      <w:r>
        <w:rPr>
          <w:rFonts w:ascii="仿宋" w:hAnsi="仿宋" w:eastAsia="仿宋"/>
          <w:sz w:val="24"/>
          <w:highlight w:val="none"/>
        </w:rPr>
        <w:t>甲方</w:t>
      </w:r>
      <w:r>
        <w:rPr>
          <w:rFonts w:hint="eastAsia" w:ascii="仿宋" w:hAnsi="仿宋" w:eastAsia="仿宋"/>
          <w:sz w:val="24"/>
          <w:highlight w:val="none"/>
        </w:rPr>
        <w:t>实际</w:t>
      </w:r>
      <w:r>
        <w:rPr>
          <w:rFonts w:ascii="仿宋" w:hAnsi="仿宋" w:eastAsia="仿宋"/>
          <w:sz w:val="24"/>
          <w:highlight w:val="none"/>
        </w:rPr>
        <w:t>交付租赁物业之日起至</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年</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月</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rPr>
        <w:t>日止（以下简称“装修期”）。若甲方通知交付日推迟的，则装修期相应顺延。装修期内甲方给予乙方免收租金优惠，但乙方应与物业公司签订物业管理协议，物业费不作优惠及减免。乙方应与物业公司结算</w:t>
      </w:r>
      <w:r>
        <w:rPr>
          <w:rFonts w:hint="eastAsia" w:ascii="仿宋" w:hAnsi="仿宋" w:eastAsia="仿宋" w:cs="仿宋"/>
          <w:bCs/>
          <w:spacing w:val="-5"/>
          <w:sz w:val="24"/>
          <w:highlight w:val="none"/>
        </w:rPr>
        <w:t>物业管理费、网络通讯费、停车费、水电费、燃气费、公共事业费等其他营业费用。</w:t>
      </w:r>
    </w:p>
    <w:p w14:paraId="3DE57D82">
      <w:pPr>
        <w:spacing w:line="300" w:lineRule="exact"/>
        <w:ind w:firstLine="482" w:firstLineChars="200"/>
        <w:jc w:val="left"/>
        <w:rPr>
          <w:rFonts w:ascii="仿宋" w:hAnsi="仿宋" w:eastAsia="仿宋"/>
          <w:b/>
          <w:kern w:val="0"/>
          <w:sz w:val="24"/>
          <w:highlight w:val="none"/>
        </w:rPr>
      </w:pPr>
      <w:r>
        <w:rPr>
          <w:rFonts w:hint="eastAsia" w:ascii="仿宋" w:hAnsi="仿宋" w:eastAsia="仿宋"/>
          <w:b/>
          <w:kern w:val="0"/>
          <w:sz w:val="24"/>
          <w:highlight w:val="none"/>
        </w:rPr>
        <w:t>第五条  租金及支付方式</w:t>
      </w:r>
    </w:p>
    <w:p w14:paraId="11EEDA00">
      <w:pPr>
        <w:spacing w:line="300" w:lineRule="exact"/>
        <w:ind w:firstLine="480" w:firstLineChars="200"/>
        <w:jc w:val="left"/>
        <w:rPr>
          <w:rFonts w:ascii="仿宋" w:hAnsi="仿宋" w:eastAsia="仿宋"/>
          <w:kern w:val="0"/>
          <w:sz w:val="24"/>
          <w:highlight w:val="none"/>
        </w:rPr>
      </w:pPr>
      <w:r>
        <w:rPr>
          <w:rFonts w:hint="eastAsia" w:ascii="仿宋" w:hAnsi="仿宋" w:eastAsia="仿宋"/>
          <w:kern w:val="0"/>
          <w:sz w:val="24"/>
          <w:highlight w:val="none"/>
        </w:rPr>
        <w:t>5.1  租金计算方法</w:t>
      </w:r>
    </w:p>
    <w:p w14:paraId="17EC1675">
      <w:pPr>
        <w:spacing w:line="300" w:lineRule="exact"/>
        <w:ind w:firstLine="460" w:firstLineChars="200"/>
        <w:jc w:val="left"/>
        <w:rPr>
          <w:rFonts w:ascii="仿宋" w:hAnsi="仿宋" w:eastAsia="仿宋" w:cs="仿宋"/>
          <w:bCs/>
          <w:spacing w:val="-5"/>
          <w:sz w:val="24"/>
          <w:highlight w:val="none"/>
        </w:rPr>
      </w:pPr>
      <w:r>
        <w:rPr>
          <w:rFonts w:hint="eastAsia" w:ascii="仿宋" w:hAnsi="仿宋" w:eastAsia="仿宋" w:cs="仿宋"/>
          <w:bCs/>
          <w:spacing w:val="-5"/>
          <w:sz w:val="24"/>
          <w:highlight w:val="none"/>
        </w:rPr>
        <w:t>5.1.1  初始租金标准</w:t>
      </w:r>
    </w:p>
    <w:p w14:paraId="6B1AA8FD">
      <w:pPr>
        <w:spacing w:line="300" w:lineRule="exact"/>
        <w:ind w:firstLine="460" w:firstLineChars="200"/>
        <w:jc w:val="left"/>
        <w:rPr>
          <w:rFonts w:ascii="仿宋" w:hAnsi="仿宋" w:eastAsia="仿宋" w:cs="仿宋"/>
          <w:bCs/>
          <w:spacing w:val="-5"/>
          <w:sz w:val="24"/>
          <w:highlight w:val="none"/>
        </w:rPr>
      </w:pPr>
      <w:r>
        <w:rPr>
          <w:rFonts w:hint="eastAsia" w:ascii="仿宋" w:hAnsi="仿宋" w:eastAsia="仿宋" w:cs="仿宋"/>
          <w:bCs/>
          <w:spacing w:val="-5"/>
          <w:sz w:val="24"/>
          <w:highlight w:val="none"/>
        </w:rPr>
        <w:t>本合同签订后的初始租金（含税）按人民币</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rPr>
        <w:t>元/年标准计算。</w:t>
      </w:r>
    </w:p>
    <w:p w14:paraId="0AC12508">
      <w:pPr>
        <w:spacing w:line="300" w:lineRule="exact"/>
        <w:ind w:firstLine="460" w:firstLineChars="200"/>
        <w:jc w:val="left"/>
        <w:rPr>
          <w:rFonts w:hint="eastAsia" w:ascii="仿宋" w:hAnsi="仿宋" w:eastAsia="仿宋" w:cs="仿宋"/>
          <w:bCs/>
          <w:spacing w:val="-5"/>
          <w:sz w:val="24"/>
          <w:highlight w:val="none"/>
        </w:rPr>
      </w:pPr>
      <w:r>
        <w:rPr>
          <w:rFonts w:hint="eastAsia" w:ascii="仿宋" w:hAnsi="仿宋" w:eastAsia="仿宋" w:cs="仿宋"/>
          <w:bCs/>
          <w:spacing w:val="-5"/>
          <w:sz w:val="24"/>
          <w:highlight w:val="none"/>
        </w:rPr>
        <w:t>5.1.2  租金调整</w:t>
      </w:r>
    </w:p>
    <w:p w14:paraId="0DBB35C0">
      <w:pPr>
        <w:spacing w:line="300" w:lineRule="exact"/>
        <w:ind w:firstLine="460" w:firstLineChars="200"/>
        <w:jc w:val="left"/>
        <w:rPr>
          <w:rFonts w:hint="default" w:ascii="仿宋" w:hAnsi="仿宋" w:eastAsia="仿宋" w:cs="仿宋"/>
          <w:bCs/>
          <w:spacing w:val="-5"/>
          <w:sz w:val="24"/>
          <w:highlight w:val="none"/>
          <w:u w:val="single"/>
          <w:lang w:val="en-US" w:eastAsia="zh-CN"/>
        </w:rPr>
      </w:pPr>
      <w:r>
        <w:rPr>
          <w:rFonts w:hint="eastAsia" w:ascii="仿宋" w:hAnsi="仿宋" w:eastAsia="仿宋" w:cs="仿宋"/>
          <w:bCs/>
          <w:spacing w:val="-5"/>
          <w:sz w:val="24"/>
          <w:highlight w:val="none"/>
        </w:rPr>
        <w:t>本合同租赁期内，第一年年租金为</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rPr>
        <w:t>元（含税，</w:t>
      </w:r>
      <w:r>
        <w:rPr>
          <w:rFonts w:hint="eastAsia" w:ascii="仿宋" w:hAnsi="仿宋" w:eastAsia="仿宋" w:cs="仿宋"/>
          <w:bCs/>
          <w:spacing w:val="-5"/>
          <w:sz w:val="24"/>
          <w:highlight w:val="none"/>
          <w:lang w:val="en-US" w:eastAsia="zh-CN"/>
        </w:rPr>
        <w:t>9</w:t>
      </w:r>
      <w:r>
        <w:rPr>
          <w:rFonts w:hint="eastAsia" w:ascii="仿宋" w:hAnsi="仿宋" w:eastAsia="仿宋" w:cs="仿宋"/>
          <w:bCs/>
          <w:spacing w:val="-5"/>
          <w:sz w:val="24"/>
          <w:highlight w:val="none"/>
        </w:rPr>
        <w:t>%），每两年上涨</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rPr>
        <w:t>。合同总金额为人民币（大写含税）：</w:t>
      </w:r>
      <w:r>
        <w:rPr>
          <w:rFonts w:hint="eastAsia" w:ascii="仿宋" w:hAnsi="仿宋" w:eastAsia="仿宋" w:cs="仿宋"/>
          <w:bCs/>
          <w:spacing w:val="-5"/>
          <w:sz w:val="24"/>
          <w:highlight w:val="none"/>
          <w:u w:val="single"/>
          <w:lang w:val="en-US" w:eastAsia="zh-CN"/>
        </w:rPr>
        <w:t xml:space="preserve">                                        。</w:t>
      </w:r>
    </w:p>
    <w:p w14:paraId="03F106F6">
      <w:pPr>
        <w:spacing w:line="300" w:lineRule="exact"/>
        <w:ind w:firstLine="450"/>
        <w:jc w:val="left"/>
        <w:rPr>
          <w:rFonts w:ascii="仿宋" w:hAnsi="仿宋" w:eastAsia="仿宋" w:cs="仿宋"/>
          <w:bCs/>
          <w:spacing w:val="-5"/>
          <w:sz w:val="24"/>
          <w:highlight w:val="none"/>
        </w:rPr>
      </w:pPr>
      <w:r>
        <w:rPr>
          <w:rFonts w:hint="eastAsia" w:ascii="仿宋" w:hAnsi="仿宋" w:eastAsia="仿宋" w:cs="仿宋"/>
          <w:bCs/>
          <w:spacing w:val="-5"/>
          <w:sz w:val="24"/>
          <w:highlight w:val="none"/>
        </w:rPr>
        <w:t>5.2  租金支付方式</w:t>
      </w:r>
    </w:p>
    <w:p w14:paraId="289E9636">
      <w:pPr>
        <w:snapToGrid w:val="0"/>
        <w:spacing w:line="360" w:lineRule="auto"/>
        <w:ind w:firstLine="480" w:firstLineChars="200"/>
        <w:rPr>
          <w:rFonts w:ascii="仿宋" w:hAnsi="仿宋" w:eastAsia="仿宋" w:cs="仿宋"/>
          <w:bCs/>
          <w:color w:val="auto"/>
          <w:spacing w:val="-5"/>
          <w:sz w:val="24"/>
          <w:szCs w:val="24"/>
          <w:highlight w:val="none"/>
        </w:rPr>
      </w:pPr>
      <w:r>
        <w:rPr>
          <w:rFonts w:hint="eastAsia" w:ascii="仿宋" w:hAnsi="仿宋" w:eastAsia="仿宋"/>
          <w:kern w:val="0"/>
          <w:sz w:val="24"/>
          <w:highlight w:val="none"/>
        </w:rPr>
        <w:t xml:space="preserve">5.2.1 </w:t>
      </w:r>
      <w:r>
        <w:rPr>
          <w:rFonts w:hint="eastAsia" w:ascii="仿宋" w:hAnsi="仿宋" w:eastAsia="仿宋"/>
          <w:kern w:val="0"/>
          <w:sz w:val="24"/>
          <w:highlight w:val="none"/>
          <w:u w:val="single"/>
        </w:rPr>
        <w:t xml:space="preserve"> </w:t>
      </w:r>
      <w:r>
        <w:rPr>
          <w:rFonts w:hint="eastAsia" w:ascii="仿宋" w:hAnsi="仿宋" w:eastAsia="仿宋"/>
          <w:kern w:val="0"/>
          <w:sz w:val="24"/>
          <w:highlight w:val="none"/>
          <w:u w:val="single"/>
          <w:lang w:val="en-US" w:eastAsia="zh-CN"/>
        </w:rPr>
        <w:t xml:space="preserve">                                                               </w:t>
      </w:r>
      <w:r>
        <w:rPr>
          <w:rFonts w:hint="eastAsia" w:ascii="仿宋" w:hAnsi="仿宋" w:eastAsia="仿宋"/>
          <w:kern w:val="0"/>
          <w:sz w:val="24"/>
          <w:highlight w:val="none"/>
        </w:rPr>
        <w:t>乙方以转账、汇款方式向甲方指定账户支付租金，</w:t>
      </w:r>
      <w:r>
        <w:rPr>
          <w:rFonts w:hint="eastAsia" w:ascii="仿宋" w:hAnsi="仿宋" w:eastAsia="仿宋" w:cs="宋体"/>
          <w:sz w:val="24"/>
          <w:highlight w:val="none"/>
        </w:rPr>
        <w:t>甲方向乙方开具正式发票。</w:t>
      </w:r>
      <w:r>
        <w:rPr>
          <w:rFonts w:hint="eastAsia" w:ascii="仿宋" w:hAnsi="仿宋" w:eastAsia="仿宋" w:cs="宋体"/>
          <w:sz w:val="24"/>
          <w:highlight w:val="none"/>
          <w:lang w:val="en-US" w:eastAsia="zh-CN"/>
        </w:rPr>
        <w:t>乙方若逾期支付租金超过7日的，甲方有权向乙方加收滞纳金。滞纳金标准: 乙方每逾期支付租金一日，应当向甲方承担欠付租金部分 0.5‰的滞纳金。</w:t>
      </w:r>
    </w:p>
    <w:p w14:paraId="5E03A1F6">
      <w:pPr>
        <w:snapToGrid w:val="0"/>
        <w:spacing w:line="300" w:lineRule="exact"/>
        <w:ind w:firstLine="480" w:firstLineChars="200"/>
        <w:rPr>
          <w:rFonts w:hint="eastAsia" w:ascii="仿宋" w:hAnsi="仿宋" w:eastAsia="仿宋"/>
          <w:kern w:val="0"/>
          <w:sz w:val="24"/>
          <w:highlight w:val="none"/>
          <w:lang w:val="en-US" w:eastAsia="zh-CN"/>
        </w:rPr>
      </w:pPr>
      <w:r>
        <w:rPr>
          <w:rFonts w:hint="eastAsia" w:ascii="仿宋" w:hAnsi="仿宋" w:eastAsia="仿宋"/>
          <w:kern w:val="0"/>
          <w:sz w:val="24"/>
          <w:highlight w:val="none"/>
        </w:rPr>
        <w:t>租金明细</w:t>
      </w:r>
      <w:r>
        <w:rPr>
          <w:rFonts w:hint="eastAsia" w:ascii="仿宋" w:hAnsi="仿宋" w:eastAsia="仿宋"/>
          <w:kern w:val="0"/>
          <w:sz w:val="24"/>
          <w:highlight w:val="none"/>
          <w:lang w:val="en-US" w:eastAsia="zh-CN"/>
        </w:rPr>
        <w:t>如下：</w:t>
      </w:r>
    </w:p>
    <w:tbl>
      <w:tblPr>
        <w:tblStyle w:val="9"/>
        <w:tblW w:w="94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21"/>
        <w:gridCol w:w="967"/>
        <w:gridCol w:w="1031"/>
        <w:gridCol w:w="1128"/>
        <w:gridCol w:w="1344"/>
        <w:gridCol w:w="1320"/>
        <w:gridCol w:w="1272"/>
      </w:tblGrid>
      <w:tr w14:paraId="248F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21" w:type="dxa"/>
            <w:noWrap w:val="0"/>
            <w:vAlign w:val="center"/>
          </w:tcPr>
          <w:p w14:paraId="5D80BD93">
            <w:pPr>
              <w:spacing w:line="300" w:lineRule="exact"/>
              <w:ind w:firstLine="400" w:firstLineChars="200"/>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租赁期限</w:t>
            </w:r>
          </w:p>
        </w:tc>
        <w:tc>
          <w:tcPr>
            <w:tcW w:w="967" w:type="dxa"/>
            <w:noWrap w:val="0"/>
            <w:vAlign w:val="center"/>
          </w:tcPr>
          <w:p w14:paraId="53610E8E">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房号</w:t>
            </w:r>
          </w:p>
        </w:tc>
        <w:tc>
          <w:tcPr>
            <w:tcW w:w="1031" w:type="dxa"/>
            <w:noWrap w:val="0"/>
            <w:vAlign w:val="center"/>
          </w:tcPr>
          <w:p w14:paraId="17055A15">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租赁面积（㎡）</w:t>
            </w:r>
          </w:p>
        </w:tc>
        <w:tc>
          <w:tcPr>
            <w:tcW w:w="1128" w:type="dxa"/>
            <w:noWrap w:val="0"/>
            <w:vAlign w:val="center"/>
          </w:tcPr>
          <w:p w14:paraId="07620C07">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每月每平米租金（人民币元，含税）</w:t>
            </w:r>
          </w:p>
        </w:tc>
        <w:tc>
          <w:tcPr>
            <w:tcW w:w="1344" w:type="dxa"/>
            <w:noWrap w:val="0"/>
            <w:vAlign w:val="center"/>
          </w:tcPr>
          <w:p w14:paraId="1A0B7DFE">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租金（人民币元，含税）</w:t>
            </w:r>
          </w:p>
        </w:tc>
        <w:tc>
          <w:tcPr>
            <w:tcW w:w="1320" w:type="dxa"/>
            <w:noWrap w:val="0"/>
            <w:vAlign w:val="center"/>
          </w:tcPr>
          <w:p w14:paraId="787C153A">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租金（人民币元，不含税）</w:t>
            </w:r>
          </w:p>
        </w:tc>
        <w:tc>
          <w:tcPr>
            <w:tcW w:w="1272" w:type="dxa"/>
            <w:noWrap w:val="0"/>
            <w:vAlign w:val="center"/>
          </w:tcPr>
          <w:p w14:paraId="52CA2BB7">
            <w:pPr>
              <w:spacing w:line="300" w:lineRule="exact"/>
              <w:jc w:val="center"/>
              <w:rPr>
                <w:rFonts w:hint="eastAsia" w:ascii="仿宋" w:hAnsi="仿宋" w:eastAsia="仿宋" w:cs="仿宋"/>
                <w:bCs/>
                <w:spacing w:val="-5"/>
                <w:sz w:val="21"/>
                <w:szCs w:val="21"/>
                <w:highlight w:val="none"/>
              </w:rPr>
            </w:pPr>
            <w:r>
              <w:rPr>
                <w:rFonts w:hint="eastAsia" w:ascii="仿宋" w:hAnsi="仿宋" w:eastAsia="仿宋" w:cs="仿宋"/>
                <w:bCs/>
                <w:spacing w:val="-5"/>
                <w:sz w:val="21"/>
                <w:szCs w:val="21"/>
                <w:highlight w:val="none"/>
              </w:rPr>
              <w:t>租金支付时间</w:t>
            </w:r>
          </w:p>
        </w:tc>
      </w:tr>
      <w:tr w14:paraId="3A6C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2421" w:type="dxa"/>
            <w:noWrap w:val="0"/>
            <w:vAlign w:val="center"/>
          </w:tcPr>
          <w:p w14:paraId="6B4D688D">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restart"/>
            <w:noWrap w:val="0"/>
            <w:vAlign w:val="top"/>
          </w:tcPr>
          <w:p w14:paraId="06B96228">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restart"/>
            <w:noWrap w:val="0"/>
            <w:vAlign w:val="top"/>
          </w:tcPr>
          <w:p w14:paraId="68B71ADA">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49514123">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6BE8A8F0">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50117DA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68BA6771">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550C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2421" w:type="dxa"/>
            <w:noWrap w:val="0"/>
            <w:vAlign w:val="center"/>
          </w:tcPr>
          <w:p w14:paraId="44836B29">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2B8B8F07">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3442249F">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4461D202">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3514195E">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33BB1AB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0BBA3098">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36EB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2421" w:type="dxa"/>
            <w:noWrap w:val="0"/>
            <w:vAlign w:val="center"/>
          </w:tcPr>
          <w:p w14:paraId="0CD9F1CD">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08B50656">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1A03E6E7">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1AAFEAEE">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30A61CED">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3123057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0A662574">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1FA3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421" w:type="dxa"/>
            <w:noWrap w:val="0"/>
            <w:vAlign w:val="center"/>
          </w:tcPr>
          <w:p w14:paraId="320BA7F5">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77A8E8F7">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0121167F">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72A80103">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5FCDFB03">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4F4407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102EABBA">
            <w:pPr>
              <w:spacing w:line="300" w:lineRule="exact"/>
              <w:jc w:val="both"/>
              <w:rPr>
                <w:rFonts w:hint="eastAsia" w:ascii="仿宋" w:hAnsi="仿宋" w:eastAsia="仿宋" w:cs="仿宋"/>
                <w:bCs/>
                <w:spacing w:val="-5"/>
                <w:kern w:val="2"/>
                <w:sz w:val="21"/>
                <w:szCs w:val="21"/>
                <w:highlight w:val="none"/>
                <w:lang w:val="en-US" w:eastAsia="zh-CN" w:bidi="ar-SA"/>
              </w:rPr>
            </w:pPr>
          </w:p>
        </w:tc>
      </w:tr>
      <w:tr w14:paraId="2E3B1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2421" w:type="dxa"/>
            <w:noWrap w:val="0"/>
            <w:vAlign w:val="center"/>
          </w:tcPr>
          <w:p w14:paraId="4C3991B5">
            <w:pPr>
              <w:spacing w:line="300" w:lineRule="exact"/>
              <w:jc w:val="both"/>
              <w:rPr>
                <w:rFonts w:hint="eastAsia" w:ascii="仿宋" w:hAnsi="仿宋" w:eastAsia="仿宋" w:cs="仿宋"/>
                <w:bCs/>
                <w:spacing w:val="-5"/>
                <w:kern w:val="2"/>
                <w:sz w:val="21"/>
                <w:szCs w:val="21"/>
                <w:highlight w:val="none"/>
                <w:lang w:val="en-US" w:eastAsia="zh-CN" w:bidi="ar-SA"/>
              </w:rPr>
            </w:pPr>
          </w:p>
        </w:tc>
        <w:tc>
          <w:tcPr>
            <w:tcW w:w="967" w:type="dxa"/>
            <w:vMerge w:val="continue"/>
            <w:noWrap w:val="0"/>
            <w:vAlign w:val="top"/>
          </w:tcPr>
          <w:p w14:paraId="2117CC2F">
            <w:pPr>
              <w:spacing w:line="300" w:lineRule="exact"/>
              <w:ind w:firstLine="400" w:firstLineChars="200"/>
              <w:jc w:val="center"/>
              <w:rPr>
                <w:rFonts w:hint="eastAsia" w:ascii="仿宋" w:hAnsi="仿宋" w:eastAsia="仿宋" w:cs="仿宋"/>
                <w:bCs/>
                <w:spacing w:val="-5"/>
                <w:sz w:val="21"/>
                <w:szCs w:val="21"/>
                <w:highlight w:val="none"/>
              </w:rPr>
            </w:pPr>
          </w:p>
        </w:tc>
        <w:tc>
          <w:tcPr>
            <w:tcW w:w="1031" w:type="dxa"/>
            <w:vMerge w:val="continue"/>
            <w:noWrap w:val="0"/>
            <w:vAlign w:val="top"/>
          </w:tcPr>
          <w:p w14:paraId="62B180B8">
            <w:pPr>
              <w:spacing w:line="300" w:lineRule="exact"/>
              <w:ind w:firstLine="400" w:firstLineChars="200"/>
              <w:jc w:val="center"/>
              <w:rPr>
                <w:rFonts w:hint="eastAsia" w:ascii="仿宋" w:hAnsi="仿宋" w:eastAsia="仿宋" w:cs="仿宋"/>
                <w:bCs/>
                <w:spacing w:val="-5"/>
                <w:sz w:val="21"/>
                <w:szCs w:val="21"/>
                <w:highlight w:val="none"/>
              </w:rPr>
            </w:pPr>
          </w:p>
        </w:tc>
        <w:tc>
          <w:tcPr>
            <w:tcW w:w="1128" w:type="dxa"/>
            <w:noWrap w:val="0"/>
            <w:vAlign w:val="center"/>
          </w:tcPr>
          <w:p w14:paraId="024ACCA1">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44" w:type="dxa"/>
            <w:noWrap w:val="0"/>
            <w:vAlign w:val="center"/>
          </w:tcPr>
          <w:p w14:paraId="07E39A7B">
            <w:pPr>
              <w:keepNext w:val="0"/>
              <w:keepLines w:val="0"/>
              <w:widowControl/>
              <w:suppressLineNumbers w:val="0"/>
              <w:jc w:val="center"/>
              <w:textAlignment w:val="center"/>
              <w:rPr>
                <w:rFonts w:hint="eastAsia" w:ascii="仿宋" w:hAnsi="仿宋" w:eastAsia="仿宋" w:cs="仿宋"/>
                <w:bCs/>
                <w:spacing w:val="-5"/>
                <w:sz w:val="21"/>
                <w:szCs w:val="21"/>
                <w:highlight w:val="none"/>
                <w:lang w:val="en-US" w:eastAsia="zh-CN"/>
              </w:rPr>
            </w:pPr>
          </w:p>
        </w:tc>
        <w:tc>
          <w:tcPr>
            <w:tcW w:w="1320" w:type="dxa"/>
            <w:noWrap w:val="0"/>
            <w:vAlign w:val="center"/>
          </w:tcPr>
          <w:p w14:paraId="0D30F2F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4FF1EE99">
            <w:pPr>
              <w:spacing w:line="300" w:lineRule="exact"/>
              <w:jc w:val="both"/>
              <w:rPr>
                <w:rFonts w:hint="eastAsia" w:ascii="仿宋" w:hAnsi="仿宋" w:eastAsia="仿宋" w:cs="仿宋"/>
                <w:bCs/>
                <w:spacing w:val="-5"/>
                <w:sz w:val="21"/>
                <w:szCs w:val="21"/>
                <w:highlight w:val="none"/>
              </w:rPr>
            </w:pPr>
          </w:p>
        </w:tc>
      </w:tr>
      <w:tr w14:paraId="2389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2421" w:type="dxa"/>
            <w:noWrap w:val="0"/>
            <w:vAlign w:val="center"/>
          </w:tcPr>
          <w:p w14:paraId="4A9CEFC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967" w:type="dxa"/>
            <w:noWrap w:val="0"/>
            <w:vAlign w:val="center"/>
          </w:tcPr>
          <w:p w14:paraId="481AEBE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031" w:type="dxa"/>
            <w:noWrap w:val="0"/>
            <w:vAlign w:val="center"/>
          </w:tcPr>
          <w:p w14:paraId="30FD5502">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28" w:type="dxa"/>
            <w:noWrap w:val="0"/>
            <w:vAlign w:val="center"/>
          </w:tcPr>
          <w:p w14:paraId="534AB7F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344" w:type="dxa"/>
            <w:noWrap w:val="0"/>
            <w:vAlign w:val="center"/>
          </w:tcPr>
          <w:p w14:paraId="4CC1D97B">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320" w:type="dxa"/>
            <w:noWrap w:val="0"/>
            <w:vAlign w:val="center"/>
          </w:tcPr>
          <w:p w14:paraId="66B7353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272" w:type="dxa"/>
            <w:noWrap w:val="0"/>
            <w:vAlign w:val="center"/>
          </w:tcPr>
          <w:p w14:paraId="3CE2D017">
            <w:pPr>
              <w:spacing w:line="300" w:lineRule="exact"/>
              <w:ind w:firstLine="400" w:firstLineChars="200"/>
              <w:jc w:val="center"/>
              <w:rPr>
                <w:rFonts w:hint="eastAsia" w:ascii="仿宋" w:hAnsi="仿宋" w:eastAsia="仿宋" w:cs="仿宋"/>
                <w:bCs/>
                <w:spacing w:val="-5"/>
                <w:sz w:val="21"/>
                <w:szCs w:val="21"/>
                <w:highlight w:val="none"/>
              </w:rPr>
            </w:pPr>
          </w:p>
        </w:tc>
      </w:tr>
    </w:tbl>
    <w:p w14:paraId="12B3EC9D">
      <w:pPr>
        <w:snapToGrid w:val="0"/>
        <w:spacing w:line="300" w:lineRule="exact"/>
        <w:ind w:firstLine="480" w:firstLineChars="200"/>
        <w:rPr>
          <w:rFonts w:ascii="仿宋" w:hAnsi="仿宋" w:eastAsia="仿宋" w:cs="仿宋"/>
          <w:bCs/>
          <w:spacing w:val="-5"/>
          <w:sz w:val="24"/>
          <w:highlight w:val="none"/>
        </w:rPr>
      </w:pPr>
      <w:r>
        <w:rPr>
          <w:rFonts w:hint="eastAsia" w:ascii="仿宋" w:hAnsi="仿宋" w:eastAsia="仿宋"/>
          <w:sz w:val="24"/>
          <w:highlight w:val="none"/>
        </w:rPr>
        <w:t>5.2.2  上</w:t>
      </w:r>
      <w:r>
        <w:rPr>
          <w:rFonts w:hint="eastAsia" w:ascii="仿宋" w:hAnsi="仿宋" w:eastAsia="仿宋" w:cs="仿宋"/>
          <w:bCs/>
          <w:spacing w:val="-5"/>
          <w:sz w:val="24"/>
          <w:highlight w:val="none"/>
        </w:rPr>
        <w:t>述租金乙方须在规定支付时间前付清，否则甲方将有权收回房屋使用权。乙方须向甲方提供合法真实的开票信息，甲方收到租金款项后30日内向乙方开具正式发票。</w:t>
      </w:r>
    </w:p>
    <w:p w14:paraId="563F5E7F">
      <w:pPr>
        <w:snapToGrid w:val="0"/>
        <w:spacing w:line="300" w:lineRule="exact"/>
        <w:ind w:firstLine="460"/>
        <w:rPr>
          <w:rFonts w:ascii="仿宋" w:hAnsi="仿宋" w:eastAsia="仿宋" w:cs="仿宋"/>
          <w:b/>
          <w:bCs/>
          <w:spacing w:val="-5"/>
          <w:sz w:val="24"/>
          <w:highlight w:val="none"/>
        </w:rPr>
      </w:pPr>
      <w:r>
        <w:rPr>
          <w:rFonts w:hint="eastAsia" w:ascii="仿宋" w:hAnsi="仿宋" w:eastAsia="仿宋" w:cs="仿宋"/>
          <w:b/>
          <w:bCs/>
          <w:spacing w:val="-5"/>
          <w:sz w:val="24"/>
          <w:highlight w:val="none"/>
        </w:rPr>
        <w:t>5.2.3  本合同项下租金不包括物业管理费、网络通讯费、停车费、水电费、燃气费、垃圾清运费、公共事业费等其他营业费用，上述营业费用由乙方与物业公司另行签订物业管理协议后在规定时间内向物业公司缴纳。</w:t>
      </w:r>
    </w:p>
    <w:p w14:paraId="1F9E204F">
      <w:pPr>
        <w:tabs>
          <w:tab w:val="left" w:pos="630"/>
          <w:tab w:val="left" w:pos="840"/>
        </w:tabs>
        <w:snapToGrid w:val="0"/>
        <w:spacing w:before="120" w:beforeLines="50" w:line="300" w:lineRule="exact"/>
        <w:ind w:firstLine="482" w:firstLineChars="200"/>
        <w:jc w:val="left"/>
        <w:rPr>
          <w:rFonts w:ascii="仿宋" w:hAnsi="仿宋" w:eastAsia="仿宋"/>
          <w:b/>
          <w:kern w:val="0"/>
          <w:sz w:val="24"/>
          <w:highlight w:val="none"/>
        </w:rPr>
      </w:pPr>
      <w:r>
        <w:rPr>
          <w:rFonts w:hint="eastAsia" w:ascii="仿宋" w:hAnsi="仿宋" w:eastAsia="仿宋"/>
          <w:b/>
          <w:kern w:val="0"/>
          <w:sz w:val="24"/>
          <w:highlight w:val="none"/>
        </w:rPr>
        <w:t>第六条  履约保证金</w:t>
      </w:r>
    </w:p>
    <w:p w14:paraId="0D443312">
      <w:pPr>
        <w:spacing w:line="300" w:lineRule="exact"/>
        <w:ind w:firstLine="450" w:firstLineChars="196"/>
        <w:rPr>
          <w:rFonts w:ascii="仿宋" w:hAnsi="仿宋" w:eastAsia="仿宋" w:cs="仿宋"/>
          <w:bCs/>
          <w:spacing w:val="-5"/>
          <w:sz w:val="24"/>
          <w:highlight w:val="none"/>
        </w:rPr>
      </w:pPr>
      <w:r>
        <w:rPr>
          <w:rFonts w:hint="eastAsia" w:ascii="仿宋" w:hAnsi="仿宋" w:eastAsia="仿宋" w:cs="仿宋"/>
          <w:bCs/>
          <w:spacing w:val="-5"/>
          <w:sz w:val="24"/>
          <w:highlight w:val="none"/>
        </w:rPr>
        <w:t>6.1  为保证乙方严格充分履行本合同及其相关附件，</w:t>
      </w:r>
      <w:r>
        <w:rPr>
          <w:rFonts w:hint="eastAsia" w:ascii="仿宋" w:hAnsi="仿宋" w:eastAsia="仿宋" w:cs="仿宋"/>
          <w:bCs/>
          <w:spacing w:val="-5"/>
          <w:sz w:val="24"/>
          <w:highlight w:val="none"/>
          <w:lang w:val="en-US" w:eastAsia="zh-CN"/>
        </w:rPr>
        <w:t>乙方应于</w:t>
      </w:r>
      <w:r>
        <w:rPr>
          <w:rFonts w:hint="eastAsia" w:ascii="仿宋" w:hAnsi="仿宋" w:eastAsia="仿宋"/>
          <w:sz w:val="24"/>
          <w:highlight w:val="none"/>
        </w:rPr>
        <w:t>本合同签订后</w:t>
      </w:r>
      <w:r>
        <w:rPr>
          <w:rFonts w:hint="eastAsia" w:ascii="仿宋" w:hAnsi="仿宋" w:eastAsia="仿宋"/>
          <w:sz w:val="24"/>
          <w:highlight w:val="none"/>
          <w:lang w:val="en-US" w:eastAsia="zh-CN"/>
        </w:rPr>
        <w:t>10个工作日内支付履约保证金</w:t>
      </w:r>
      <w:r>
        <w:rPr>
          <w:rFonts w:hint="eastAsia" w:ascii="仿宋" w:hAnsi="仿宋" w:eastAsia="仿宋" w:cs="仿宋"/>
          <w:bCs/>
          <w:spacing w:val="-5"/>
          <w:sz w:val="24"/>
          <w:highlight w:val="none"/>
          <w:lang w:val="en-US" w:eastAsia="zh-CN"/>
        </w:rPr>
        <w:t>（3个月房屋租金）</w:t>
      </w:r>
      <w:r>
        <w:rPr>
          <w:rFonts w:ascii="仿宋" w:hAnsi="仿宋" w:eastAsia="仿宋"/>
          <w:sz w:val="24"/>
          <w:highlight w:val="none"/>
        </w:rPr>
        <w:t>人民币</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元</w:t>
      </w:r>
      <w:r>
        <w:rPr>
          <w:rFonts w:hint="eastAsia" w:ascii="仿宋" w:hAnsi="仿宋" w:eastAsia="仿宋" w:cs="仿宋"/>
          <w:bCs/>
          <w:sz w:val="24"/>
          <w:highlight w:val="none"/>
        </w:rPr>
        <w:t>。</w:t>
      </w:r>
    </w:p>
    <w:p w14:paraId="46F8329E">
      <w:pPr>
        <w:snapToGrid w:val="0"/>
        <w:spacing w:line="300" w:lineRule="exact"/>
        <w:ind w:firstLine="460"/>
        <w:rPr>
          <w:rFonts w:ascii="仿宋" w:hAnsi="仿宋" w:eastAsia="仿宋" w:cs="仿宋"/>
          <w:b/>
          <w:bCs/>
          <w:spacing w:val="-5"/>
          <w:sz w:val="24"/>
          <w:highlight w:val="none"/>
        </w:rPr>
      </w:pPr>
      <w:r>
        <w:rPr>
          <w:rFonts w:hint="eastAsia" w:ascii="仿宋" w:hAnsi="仿宋" w:eastAsia="仿宋" w:cs="仿宋"/>
          <w:b/>
          <w:bCs/>
          <w:spacing w:val="-5"/>
          <w:sz w:val="24"/>
          <w:highlight w:val="none"/>
        </w:rPr>
        <w:t>第七条  账户</w:t>
      </w:r>
    </w:p>
    <w:p w14:paraId="38C5BCFB">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7.1  </w:t>
      </w:r>
      <w:r>
        <w:rPr>
          <w:rFonts w:ascii="仿宋" w:hAnsi="仿宋" w:eastAsia="仿宋"/>
          <w:sz w:val="24"/>
          <w:highlight w:val="none"/>
        </w:rPr>
        <w:t>乙方依据本合同应向甲方支付的租金按时支付至下列银行账户：</w:t>
      </w:r>
    </w:p>
    <w:p w14:paraId="1B317EEC">
      <w:pPr>
        <w:spacing w:line="300" w:lineRule="exact"/>
        <w:ind w:firstLine="480"/>
        <w:rPr>
          <w:rFonts w:ascii="仿宋" w:hAnsi="仿宋" w:eastAsia="仿宋"/>
          <w:sz w:val="24"/>
          <w:highlight w:val="none"/>
        </w:rPr>
      </w:pPr>
      <w:r>
        <w:rPr>
          <w:rFonts w:hint="eastAsia" w:ascii="仿宋" w:hAnsi="仿宋" w:eastAsia="仿宋"/>
          <w:sz w:val="24"/>
          <w:highlight w:val="none"/>
        </w:rPr>
        <w:t>公司名称：常州滨江安居置业有限公司</w:t>
      </w:r>
    </w:p>
    <w:p w14:paraId="53FB8793">
      <w:pPr>
        <w:spacing w:line="300" w:lineRule="exact"/>
        <w:ind w:firstLine="480"/>
        <w:rPr>
          <w:rFonts w:ascii="仿宋" w:hAnsi="仿宋" w:eastAsia="仿宋"/>
          <w:sz w:val="24"/>
          <w:highlight w:val="none"/>
        </w:rPr>
      </w:pPr>
      <w:r>
        <w:rPr>
          <w:rFonts w:hint="eastAsia" w:ascii="仿宋" w:hAnsi="仿宋" w:eastAsia="仿宋"/>
          <w:sz w:val="24"/>
          <w:highlight w:val="none"/>
        </w:rPr>
        <w:t>开户银行：建行新北支行</w:t>
      </w:r>
    </w:p>
    <w:p w14:paraId="33B6D5AC">
      <w:pPr>
        <w:spacing w:line="300" w:lineRule="exact"/>
        <w:ind w:firstLine="480"/>
        <w:rPr>
          <w:rFonts w:ascii="仿宋" w:hAnsi="仿宋" w:eastAsia="仿宋"/>
          <w:sz w:val="24"/>
          <w:highlight w:val="none"/>
        </w:rPr>
      </w:pPr>
      <w:r>
        <w:rPr>
          <w:rFonts w:hint="eastAsia" w:ascii="仿宋" w:hAnsi="仿宋" w:eastAsia="仿宋"/>
          <w:sz w:val="24"/>
          <w:highlight w:val="none"/>
        </w:rPr>
        <w:t>银行账号：32001628436052523746</w:t>
      </w:r>
    </w:p>
    <w:p w14:paraId="3D5166E3">
      <w:pPr>
        <w:snapToGrid w:val="0"/>
        <w:spacing w:line="300" w:lineRule="exact"/>
        <w:ind w:firstLine="460"/>
        <w:rPr>
          <w:rFonts w:ascii="仿宋" w:hAnsi="仿宋" w:eastAsia="仿宋" w:cs="仿宋"/>
          <w:b/>
          <w:bCs/>
          <w:spacing w:val="-5"/>
          <w:sz w:val="24"/>
          <w:highlight w:val="none"/>
        </w:rPr>
      </w:pPr>
      <w:r>
        <w:rPr>
          <w:rFonts w:ascii="仿宋" w:hAnsi="仿宋" w:eastAsia="仿宋" w:cs="仿宋"/>
          <w:b/>
          <w:bCs/>
          <w:spacing w:val="-5"/>
          <w:sz w:val="24"/>
          <w:highlight w:val="none"/>
        </w:rPr>
        <w:t>第八条</w:t>
      </w:r>
      <w:r>
        <w:rPr>
          <w:rFonts w:hint="eastAsia" w:ascii="仿宋" w:hAnsi="仿宋" w:eastAsia="仿宋" w:cs="仿宋"/>
          <w:b/>
          <w:bCs/>
          <w:spacing w:val="-5"/>
          <w:sz w:val="24"/>
          <w:highlight w:val="none"/>
        </w:rPr>
        <w:t xml:space="preserve">  乙方有效送达地址、方式</w:t>
      </w:r>
    </w:p>
    <w:p w14:paraId="5D48D700">
      <w:pPr>
        <w:tabs>
          <w:tab w:val="left" w:pos="630"/>
          <w:tab w:val="left" w:pos="840"/>
        </w:tabs>
        <w:spacing w:before="120" w:beforeLines="50" w:line="300" w:lineRule="exact"/>
        <w:ind w:firstLine="460" w:firstLineChars="200"/>
        <w:rPr>
          <w:rFonts w:ascii="仿宋" w:hAnsi="仿宋" w:eastAsia="仿宋"/>
          <w:sz w:val="24"/>
          <w:highlight w:val="none"/>
        </w:rPr>
      </w:pPr>
      <w:r>
        <w:rPr>
          <w:rFonts w:hint="eastAsia" w:ascii="仿宋" w:hAnsi="仿宋" w:eastAsia="仿宋" w:cs="仿宋"/>
          <w:bCs/>
          <w:spacing w:val="-5"/>
          <w:sz w:val="24"/>
          <w:highlight w:val="none"/>
        </w:rPr>
        <w:t>8.1</w:t>
      </w:r>
      <w:r>
        <w:rPr>
          <w:rFonts w:hint="eastAsia" w:ascii="仿宋" w:hAnsi="仿宋" w:eastAsia="仿宋" w:cs="仿宋"/>
          <w:b/>
          <w:bCs/>
          <w:spacing w:val="-5"/>
          <w:sz w:val="24"/>
          <w:highlight w:val="none"/>
        </w:rPr>
        <w:t xml:space="preserve">  </w:t>
      </w:r>
      <w:r>
        <w:rPr>
          <w:rFonts w:ascii="仿宋" w:hAnsi="仿宋" w:eastAsia="仿宋"/>
          <w:sz w:val="24"/>
          <w:highlight w:val="none"/>
        </w:rPr>
        <w:t>乙方的授权代表以及有效送达地址</w:t>
      </w:r>
      <w:r>
        <w:rPr>
          <w:rFonts w:hint="eastAsia" w:ascii="仿宋" w:hAnsi="仿宋" w:eastAsia="仿宋"/>
          <w:sz w:val="24"/>
          <w:highlight w:val="none"/>
        </w:rPr>
        <w:t>、方式</w:t>
      </w:r>
    </w:p>
    <w:p w14:paraId="063FB847">
      <w:pPr>
        <w:snapToGrid w:val="0"/>
        <w:spacing w:line="300" w:lineRule="exact"/>
        <w:ind w:firstLine="460"/>
        <w:rPr>
          <w:rFonts w:hint="eastAsia" w:ascii="仿宋" w:hAnsi="仿宋" w:eastAsia="仿宋" w:cs="仿宋"/>
          <w:bCs/>
          <w:spacing w:val="-5"/>
          <w:sz w:val="24"/>
          <w:highlight w:val="none"/>
        </w:rPr>
      </w:pPr>
      <w:r>
        <w:rPr>
          <w:rFonts w:hint="eastAsia" w:ascii="仿宋" w:hAnsi="仿宋" w:eastAsia="仿宋" w:cs="仿宋"/>
          <w:bCs/>
          <w:spacing w:val="-5"/>
          <w:sz w:val="24"/>
          <w:highlight w:val="none"/>
        </w:rPr>
        <w:t>联系人：</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p>
    <w:p w14:paraId="114B6406">
      <w:pPr>
        <w:snapToGrid w:val="0"/>
        <w:spacing w:line="300" w:lineRule="exact"/>
        <w:ind w:firstLine="460"/>
        <w:rPr>
          <w:rFonts w:ascii="仿宋" w:hAnsi="仿宋" w:eastAsia="仿宋" w:cs="仿宋"/>
          <w:bCs/>
          <w:spacing w:val="-5"/>
          <w:sz w:val="24"/>
          <w:highlight w:val="none"/>
          <w:u w:val="single"/>
        </w:rPr>
      </w:pPr>
      <w:r>
        <w:rPr>
          <w:rFonts w:ascii="仿宋" w:hAnsi="仿宋" w:eastAsia="仿宋" w:cs="仿宋"/>
          <w:bCs/>
          <w:spacing w:val="-5"/>
          <w:sz w:val="24"/>
          <w:highlight w:val="none"/>
        </w:rPr>
        <w:t>联系地址：</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p>
    <w:p w14:paraId="04A9077E">
      <w:pPr>
        <w:snapToGrid w:val="0"/>
        <w:spacing w:line="300" w:lineRule="exact"/>
        <w:ind w:firstLine="460"/>
        <w:rPr>
          <w:rFonts w:ascii="仿宋" w:hAnsi="仿宋" w:eastAsia="仿宋" w:cs="仿宋"/>
          <w:bCs/>
          <w:spacing w:val="-5"/>
          <w:sz w:val="24"/>
          <w:highlight w:val="none"/>
          <w:u w:val="single"/>
        </w:rPr>
      </w:pPr>
      <w:r>
        <w:rPr>
          <w:rFonts w:hint="eastAsia" w:ascii="仿宋" w:hAnsi="仿宋" w:eastAsia="仿宋" w:cs="仿宋"/>
          <w:bCs/>
          <w:spacing w:val="-5"/>
          <w:sz w:val="24"/>
          <w:highlight w:val="none"/>
        </w:rPr>
        <w:t>联系电话：</w:t>
      </w:r>
      <w:r>
        <w:rPr>
          <w:rFonts w:hint="eastAsia" w:ascii="仿宋" w:hAnsi="仿宋" w:eastAsia="仿宋" w:cs="仿宋"/>
          <w:bCs/>
          <w:spacing w:val="-5"/>
          <w:sz w:val="24"/>
          <w:highlight w:val="none"/>
          <w:u w:val="single"/>
        </w:rPr>
        <w:t xml:space="preserve"> </w:t>
      </w:r>
      <w:r>
        <w:rPr>
          <w:rFonts w:hint="eastAsia" w:ascii="仿宋" w:hAnsi="仿宋" w:eastAsia="仿宋" w:cs="仿宋"/>
          <w:bCs/>
          <w:spacing w:val="-5"/>
          <w:sz w:val="24"/>
          <w:highlight w:val="none"/>
          <w:u w:val="single"/>
          <w:lang w:val="en-US" w:eastAsia="zh-CN"/>
        </w:rPr>
        <w:t xml:space="preserve">                                        </w:t>
      </w:r>
      <w:r>
        <w:rPr>
          <w:rFonts w:hint="eastAsia" w:ascii="仿宋" w:hAnsi="仿宋" w:eastAsia="仿宋" w:cs="仿宋"/>
          <w:bCs/>
          <w:spacing w:val="-5"/>
          <w:sz w:val="24"/>
          <w:highlight w:val="none"/>
          <w:u w:val="single"/>
        </w:rPr>
        <w:t xml:space="preserve">   </w:t>
      </w:r>
    </w:p>
    <w:p w14:paraId="4E50A063">
      <w:pPr>
        <w:snapToGrid w:val="0"/>
        <w:spacing w:line="300" w:lineRule="exact"/>
        <w:ind w:firstLine="460"/>
        <w:jc w:val="center"/>
        <w:rPr>
          <w:rFonts w:ascii="仿宋" w:hAnsi="仿宋" w:eastAsia="仿宋" w:cs="仿宋"/>
          <w:b/>
          <w:bCs/>
          <w:spacing w:val="-5"/>
          <w:sz w:val="24"/>
          <w:highlight w:val="none"/>
        </w:rPr>
      </w:pPr>
    </w:p>
    <w:p w14:paraId="5EFD24AF">
      <w:pPr>
        <w:snapToGrid w:val="0"/>
        <w:spacing w:line="300" w:lineRule="exact"/>
        <w:ind w:firstLine="460"/>
        <w:jc w:val="center"/>
        <w:rPr>
          <w:rFonts w:ascii="仿宋" w:hAnsi="仿宋" w:eastAsia="仿宋" w:cs="仿宋"/>
          <w:b/>
          <w:bCs/>
          <w:spacing w:val="-5"/>
          <w:sz w:val="24"/>
          <w:highlight w:val="none"/>
        </w:rPr>
      </w:pPr>
    </w:p>
    <w:p w14:paraId="7FA84433">
      <w:pPr>
        <w:snapToGrid w:val="0"/>
        <w:spacing w:line="300" w:lineRule="exact"/>
        <w:ind w:firstLine="460"/>
        <w:jc w:val="center"/>
        <w:rPr>
          <w:rFonts w:ascii="仿宋" w:hAnsi="仿宋" w:eastAsia="仿宋" w:cs="仿宋"/>
          <w:b/>
          <w:bCs/>
          <w:spacing w:val="-5"/>
          <w:sz w:val="24"/>
          <w:highlight w:val="none"/>
        </w:rPr>
      </w:pPr>
      <w:r>
        <w:rPr>
          <w:rFonts w:hint="eastAsia" w:ascii="仿宋" w:hAnsi="仿宋" w:eastAsia="仿宋" w:cs="仿宋"/>
          <w:b/>
          <w:bCs/>
          <w:spacing w:val="-5"/>
          <w:sz w:val="24"/>
          <w:highlight w:val="none"/>
        </w:rPr>
        <w:t>第二部分  一般条款</w:t>
      </w:r>
    </w:p>
    <w:p w14:paraId="64C892B8">
      <w:pPr>
        <w:spacing w:before="120" w:line="300" w:lineRule="exact"/>
        <w:rPr>
          <w:rFonts w:ascii="仿宋" w:hAnsi="仿宋" w:eastAsia="仿宋"/>
          <w:b/>
          <w:sz w:val="24"/>
          <w:highlight w:val="none"/>
        </w:rPr>
      </w:pPr>
      <w:r>
        <w:rPr>
          <w:rFonts w:hint="eastAsia" w:ascii="仿宋" w:hAnsi="仿宋" w:eastAsia="仿宋"/>
          <w:sz w:val="24"/>
          <w:highlight w:val="none"/>
        </w:rPr>
        <w:t xml:space="preserve">    第一条  </w:t>
      </w:r>
      <w:r>
        <w:rPr>
          <w:rFonts w:hint="eastAsia" w:ascii="仿宋" w:hAnsi="仿宋" w:eastAsia="仿宋"/>
          <w:b/>
          <w:sz w:val="24"/>
          <w:highlight w:val="none"/>
        </w:rPr>
        <w:t>租赁物业</w:t>
      </w:r>
    </w:p>
    <w:p w14:paraId="3E3171A5">
      <w:pPr>
        <w:widowControl/>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1.1</w:t>
      </w:r>
      <w:r>
        <w:rPr>
          <w:rFonts w:ascii="仿宋" w:hAnsi="仿宋" w:eastAsia="仿宋"/>
          <w:sz w:val="24"/>
          <w:highlight w:val="none"/>
        </w:rPr>
        <w:t>租赁物业之计租面积按照常州市房产测绘中心《测绘报告》中的测绘面积计算。双方同意该计租面积为双方认可的该租赁物业的租赁面积，租赁物业的租金、物业管理费等费用的计费标准均应以该计租面积为准。若乙方接受交付则视为乙方认可租赁物业的计租面积符合本合同约定。</w:t>
      </w:r>
    </w:p>
    <w:p w14:paraId="3E254585">
      <w:pPr>
        <w:widowControl/>
        <w:tabs>
          <w:tab w:val="left" w:pos="630"/>
          <w:tab w:val="left" w:pos="840"/>
        </w:tabs>
        <w:snapToGrid w:val="0"/>
        <w:spacing w:before="120" w:beforeLines="50"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1.2 </w:t>
      </w:r>
      <w:r>
        <w:rPr>
          <w:rFonts w:ascii="仿宋" w:hAnsi="仿宋" w:eastAsia="仿宋"/>
          <w:sz w:val="24"/>
          <w:highlight w:val="none"/>
        </w:rPr>
        <w:t>附属权利</w:t>
      </w:r>
    </w:p>
    <w:p w14:paraId="555C757E">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公用区域及公用设施乙方不得私自占用；不得具有商业目的；不得对他人权利形成不合理的妨碍；同时，应当服从甲方的管理。</w:t>
      </w:r>
    </w:p>
    <w:p w14:paraId="371E33C7">
      <w:pPr>
        <w:spacing w:before="120" w:line="300" w:lineRule="exact"/>
        <w:ind w:firstLine="480"/>
        <w:rPr>
          <w:rFonts w:ascii="仿宋" w:hAnsi="仿宋" w:eastAsia="仿宋"/>
          <w:b/>
          <w:sz w:val="24"/>
          <w:highlight w:val="none"/>
        </w:rPr>
      </w:pPr>
      <w:r>
        <w:rPr>
          <w:rFonts w:hint="eastAsia" w:ascii="仿宋" w:hAnsi="仿宋" w:eastAsia="仿宋"/>
          <w:b/>
          <w:sz w:val="24"/>
          <w:highlight w:val="none"/>
        </w:rPr>
        <w:t>第二条  租赁用途</w:t>
      </w:r>
    </w:p>
    <w:p w14:paraId="4E5D78B8">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2.1  </w:t>
      </w:r>
      <w:r>
        <w:rPr>
          <w:rFonts w:ascii="仿宋" w:hAnsi="仿宋" w:eastAsia="仿宋"/>
          <w:sz w:val="24"/>
          <w:highlight w:val="none"/>
        </w:rPr>
        <w:t>乙方应当根据议定条款约定的经营范围使用租赁物业。</w:t>
      </w:r>
    </w:p>
    <w:p w14:paraId="7884B861">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 xml:space="preserve">2  </w:t>
      </w:r>
      <w:r>
        <w:rPr>
          <w:rFonts w:ascii="仿宋" w:hAnsi="仿宋" w:eastAsia="仿宋"/>
          <w:sz w:val="24"/>
          <w:highlight w:val="none"/>
        </w:rPr>
        <w:t>乙方保证，在租赁期限内，乙方不得将租赁物业用于本合同议定条款约定的租赁用途之外的事项。</w:t>
      </w:r>
      <w:r>
        <w:rPr>
          <w:rFonts w:hint="eastAsia" w:ascii="仿宋" w:hAnsi="仿宋" w:eastAsia="仿宋"/>
          <w:sz w:val="24"/>
          <w:highlight w:val="none"/>
        </w:rPr>
        <w:t>乙方不得在租赁物业内从事任何违反公序良俗或者是中国法律法规禁止的活动，不得将危险物品、有害物质、令人反感物品等带入或者是存放在租赁物业内。乙方不得在租赁物业内饲养任何动物。乙方不进行任何可能给甲方或其他租户构成妨害的或可能对甲方商场的管理产生不良影响的行为及其他任何可能给租赁物业和公共区域造成损害的行为。</w:t>
      </w:r>
    </w:p>
    <w:p w14:paraId="08099FDC">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2.</w:t>
      </w:r>
      <w:r>
        <w:rPr>
          <w:rFonts w:hint="eastAsia" w:ascii="仿宋" w:hAnsi="仿宋" w:eastAsia="仿宋"/>
          <w:sz w:val="24"/>
          <w:highlight w:val="none"/>
        </w:rPr>
        <w:t xml:space="preserve">3 </w:t>
      </w:r>
      <w:r>
        <w:rPr>
          <w:rFonts w:ascii="仿宋" w:hAnsi="仿宋" w:eastAsia="仿宋"/>
          <w:sz w:val="24"/>
          <w:highlight w:val="none"/>
        </w:rPr>
        <w:t xml:space="preserve"> 乙方确认，本合同甲方对于租赁物业、附属权利以及相应建筑设计的陈述为真实、有效并且得到完全的履行，甲方据此交付的租赁物业以及附属权利能够满足乙方订立本合同的目的。</w:t>
      </w:r>
    </w:p>
    <w:p w14:paraId="5F804E93">
      <w:pPr>
        <w:spacing w:before="120" w:line="300" w:lineRule="exact"/>
        <w:ind w:firstLine="480"/>
        <w:rPr>
          <w:rFonts w:ascii="仿宋" w:hAnsi="仿宋" w:eastAsia="仿宋"/>
          <w:b/>
          <w:sz w:val="24"/>
          <w:highlight w:val="none"/>
        </w:rPr>
      </w:pPr>
      <w:r>
        <w:rPr>
          <w:rFonts w:ascii="仿宋" w:hAnsi="仿宋" w:eastAsia="仿宋"/>
          <w:b/>
          <w:sz w:val="24"/>
          <w:highlight w:val="none"/>
        </w:rPr>
        <w:t>第三条</w:t>
      </w:r>
      <w:r>
        <w:rPr>
          <w:rFonts w:hint="eastAsia" w:ascii="仿宋" w:hAnsi="仿宋" w:eastAsia="仿宋"/>
          <w:b/>
          <w:sz w:val="24"/>
          <w:highlight w:val="none"/>
        </w:rPr>
        <w:t xml:space="preserve">  商铺交付</w:t>
      </w:r>
    </w:p>
    <w:p w14:paraId="184CC28E">
      <w:pPr>
        <w:pStyle w:val="3"/>
        <w:widowControl/>
        <w:tabs>
          <w:tab w:val="left" w:pos="567"/>
        </w:tabs>
        <w:snapToGrid w:val="0"/>
        <w:spacing w:before="120" w:afterLines="0" w:line="300" w:lineRule="exact"/>
        <w:ind w:left="0" w:leftChars="0"/>
        <w:rPr>
          <w:rFonts w:ascii="仿宋" w:hAnsi="仿宋" w:eastAsia="仿宋" w:cs="Times New Roman"/>
          <w:highlight w:val="none"/>
        </w:rPr>
      </w:pPr>
      <w:r>
        <w:rPr>
          <w:rFonts w:hint="eastAsia" w:ascii="仿宋" w:hAnsi="仿宋" w:eastAsia="仿宋"/>
          <w:highlight w:val="none"/>
        </w:rPr>
        <w:t>3.1  甲</w:t>
      </w:r>
      <w:r>
        <w:rPr>
          <w:rFonts w:ascii="仿宋" w:hAnsi="仿宋" w:eastAsia="仿宋" w:cs="Times New Roman"/>
          <w:highlight w:val="none"/>
        </w:rPr>
        <w:t>方应当在本合同议定条款中所约定的交付日</w:t>
      </w:r>
      <w:r>
        <w:rPr>
          <w:rFonts w:hint="eastAsia" w:ascii="仿宋" w:hAnsi="仿宋" w:eastAsia="仿宋" w:cs="Times New Roman"/>
          <w:highlight w:val="none"/>
        </w:rPr>
        <w:t>，</w:t>
      </w:r>
      <w:r>
        <w:rPr>
          <w:rFonts w:ascii="仿宋" w:hAnsi="仿宋" w:eastAsia="仿宋" w:cs="Times New Roman"/>
          <w:highlight w:val="none"/>
        </w:rPr>
        <w:t>就租赁物业以及配套设施向乙方完成最终交付。</w:t>
      </w:r>
    </w:p>
    <w:p w14:paraId="4D06DE1D">
      <w:pPr>
        <w:pStyle w:val="3"/>
        <w:widowControl/>
        <w:tabs>
          <w:tab w:val="left" w:pos="0"/>
          <w:tab w:val="left" w:pos="567"/>
        </w:tabs>
        <w:snapToGrid w:val="0"/>
        <w:spacing w:before="120" w:afterLines="0" w:line="300" w:lineRule="exact"/>
        <w:ind w:left="0" w:leftChars="0"/>
        <w:rPr>
          <w:rFonts w:ascii="仿宋" w:hAnsi="仿宋" w:eastAsia="仿宋" w:cs="Times New Roman"/>
          <w:highlight w:val="none"/>
        </w:rPr>
      </w:pPr>
      <w:r>
        <w:rPr>
          <w:rFonts w:hint="eastAsia" w:ascii="仿宋" w:hAnsi="仿宋" w:eastAsia="仿宋"/>
          <w:highlight w:val="none"/>
        </w:rPr>
        <w:t>3.2  甲方</w:t>
      </w:r>
      <w:r>
        <w:rPr>
          <w:rFonts w:ascii="仿宋" w:hAnsi="仿宋" w:eastAsia="仿宋" w:cs="Times New Roman"/>
          <w:highlight w:val="none"/>
        </w:rPr>
        <w:t>应当以《商铺交付确认书》通知乙方验收租赁物业。乙方收到上述通知后，应按甲方通知的时间、地址前往办理租赁物业验收及交接手续，并在最晚不迟于交付日完成验收</w:t>
      </w:r>
      <w:r>
        <w:rPr>
          <w:rFonts w:ascii="仿宋" w:hAnsi="仿宋" w:eastAsia="仿宋"/>
          <w:highlight w:val="none"/>
        </w:rPr>
        <w:t>并签署《商铺交付确认书》。</w:t>
      </w:r>
    </w:p>
    <w:p w14:paraId="46C4B97D">
      <w:pPr>
        <w:widowControl/>
        <w:tabs>
          <w:tab w:val="left" w:pos="630"/>
          <w:tab w:val="left" w:pos="840"/>
        </w:tabs>
        <w:snapToGrid w:val="0"/>
        <w:spacing w:before="120" w:beforeLines="50" w:line="300" w:lineRule="exact"/>
        <w:ind w:firstLine="480" w:firstLineChars="200"/>
        <w:jc w:val="left"/>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3</w:t>
      </w:r>
      <w:r>
        <w:rPr>
          <w:rFonts w:ascii="仿宋" w:hAnsi="仿宋" w:eastAsia="仿宋"/>
          <w:sz w:val="24"/>
          <w:highlight w:val="none"/>
        </w:rPr>
        <w:t xml:space="preserve">  </w:t>
      </w:r>
      <w:r>
        <w:rPr>
          <w:rFonts w:hint="eastAsia" w:ascii="仿宋" w:hAnsi="仿宋" w:eastAsia="仿宋"/>
          <w:sz w:val="24"/>
          <w:highlight w:val="none"/>
        </w:rPr>
        <w:t>若因甲方原因将造成无法在上述日期前完成交付的，若甲方采取如下措施以避免乙方损失的，乙方免除甲方违约责任：</w:t>
      </w:r>
    </w:p>
    <w:p w14:paraId="0141A9E6">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3.3.1  甲方可以在上述约定或通知的交付日的</w:t>
      </w:r>
      <w:r>
        <w:rPr>
          <w:rFonts w:ascii="仿宋" w:hAnsi="仿宋" w:eastAsia="仿宋"/>
          <w:sz w:val="24"/>
          <w:highlight w:val="none"/>
        </w:rPr>
        <w:t>5</w:t>
      </w:r>
      <w:r>
        <w:rPr>
          <w:rFonts w:hint="eastAsia" w:ascii="仿宋" w:hAnsi="仿宋" w:eastAsia="仿宋"/>
          <w:sz w:val="24"/>
          <w:highlight w:val="none"/>
        </w:rPr>
        <w:t>日前通知乙方推迟交付。</w:t>
      </w:r>
    </w:p>
    <w:p w14:paraId="56EEC4DC">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3.3.2  甲方至少提前5日再行通知乙方办理租赁物业交付手续。</w:t>
      </w:r>
    </w:p>
    <w:p w14:paraId="25CD4E00">
      <w:pPr>
        <w:tabs>
          <w:tab w:val="left" w:pos="630"/>
          <w:tab w:val="left" w:pos="840"/>
        </w:tabs>
        <w:snapToGrid w:val="0"/>
        <w:spacing w:before="120" w:beforeLines="50"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3.3.3  甲方推迟交付不得超过两次，每次不得超过</w:t>
      </w:r>
      <w:r>
        <w:rPr>
          <w:rFonts w:ascii="仿宋" w:hAnsi="仿宋" w:eastAsia="仿宋"/>
          <w:sz w:val="24"/>
          <w:highlight w:val="none"/>
        </w:rPr>
        <w:t>3</w:t>
      </w:r>
      <w:r>
        <w:rPr>
          <w:rFonts w:hint="eastAsia" w:ascii="仿宋" w:hAnsi="仿宋" w:eastAsia="仿宋"/>
          <w:sz w:val="24"/>
          <w:highlight w:val="none"/>
        </w:rPr>
        <w:t>个月。</w:t>
      </w:r>
    </w:p>
    <w:p w14:paraId="001941F6">
      <w:pPr>
        <w:widowControl/>
        <w:tabs>
          <w:tab w:val="left" w:pos="630"/>
          <w:tab w:val="left" w:pos="840"/>
        </w:tabs>
        <w:snapToGrid w:val="0"/>
        <w:spacing w:before="120" w:beforeLines="50" w:line="300" w:lineRule="exact"/>
        <w:ind w:firstLine="480" w:firstLineChars="200"/>
        <w:rPr>
          <w:rFonts w:ascii="仿宋" w:hAnsi="仿宋" w:eastAsia="仿宋"/>
          <w:b/>
          <w:bCs/>
          <w:sz w:val="24"/>
          <w:highlight w:val="none"/>
        </w:rPr>
      </w:pPr>
      <w:r>
        <w:rPr>
          <w:rFonts w:ascii="仿宋" w:hAnsi="仿宋" w:eastAsia="仿宋"/>
          <w:sz w:val="24"/>
          <w:highlight w:val="none"/>
        </w:rPr>
        <w:t>3.</w:t>
      </w:r>
      <w:r>
        <w:rPr>
          <w:rFonts w:hint="eastAsia" w:ascii="仿宋" w:hAnsi="仿宋" w:eastAsia="仿宋"/>
          <w:sz w:val="24"/>
          <w:highlight w:val="none"/>
        </w:rPr>
        <w:t>4</w:t>
      </w:r>
      <w:r>
        <w:rPr>
          <w:rFonts w:ascii="仿宋" w:hAnsi="仿宋" w:eastAsia="仿宋"/>
          <w:sz w:val="24"/>
          <w:highlight w:val="none"/>
        </w:rPr>
        <w:t xml:space="preserve">  </w:t>
      </w:r>
      <w:r>
        <w:rPr>
          <w:rFonts w:hint="eastAsia" w:ascii="仿宋" w:hAnsi="仿宋" w:eastAsia="仿宋"/>
          <w:sz w:val="24"/>
          <w:highlight w:val="none"/>
        </w:rPr>
        <w:t>若交付时，租赁物业存在瑕疵，但不影响乙方装修施工和实际经营的，乙方应当接受交付；同时，甲方应当在此后的合理期限内对租赁物业瑕疵进行完善。若乙方拒绝接受交付的，视为乙方故意扩大双方损失，甲方对于乙方拒绝接受交付所导致的延误不承担责任。</w:t>
      </w:r>
    </w:p>
    <w:p w14:paraId="4A3AF883">
      <w:pPr>
        <w:widowControl/>
        <w:tabs>
          <w:tab w:val="left" w:pos="630"/>
          <w:tab w:val="left" w:pos="840"/>
        </w:tabs>
        <w:snapToGrid w:val="0"/>
        <w:spacing w:before="120" w:beforeLines="50" w:line="300" w:lineRule="exact"/>
        <w:ind w:firstLine="480" w:firstLineChars="200"/>
        <w:rPr>
          <w:rFonts w:ascii="仿宋" w:hAnsi="仿宋" w:eastAsia="仿宋"/>
          <w:sz w:val="24"/>
          <w:highlight w:val="none"/>
          <w:lang w:eastAsia="zh-TW"/>
        </w:rPr>
      </w:pPr>
      <w:r>
        <w:rPr>
          <w:rFonts w:ascii="仿宋" w:hAnsi="仿宋" w:eastAsia="仿宋"/>
          <w:sz w:val="24"/>
          <w:highlight w:val="none"/>
        </w:rPr>
        <w:t>3.</w:t>
      </w:r>
      <w:r>
        <w:rPr>
          <w:rFonts w:hint="eastAsia" w:ascii="仿宋" w:hAnsi="仿宋" w:eastAsia="仿宋"/>
          <w:sz w:val="24"/>
          <w:highlight w:val="none"/>
        </w:rPr>
        <w:t>5</w:t>
      </w:r>
      <w:r>
        <w:rPr>
          <w:rFonts w:ascii="仿宋" w:hAnsi="仿宋" w:eastAsia="仿宋"/>
          <w:sz w:val="24"/>
          <w:highlight w:val="none"/>
        </w:rPr>
        <w:t xml:space="preserve">  若在本合同约定或双方另行商定的时间内，乙方不办理租赁物业交接手续的，则按如下约定处理：</w:t>
      </w:r>
    </w:p>
    <w:p w14:paraId="0E72EE96">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乙方享有装修期免租金优惠，自交付日起起算装修期；装修期届满仍不办理交接手续的，乙方应当按照本合同的约定向甲方支付租金、物业管理费及其他费用。</w:t>
      </w:r>
    </w:p>
    <w:p w14:paraId="04589B71">
      <w:pPr>
        <w:widowControl/>
        <w:tabs>
          <w:tab w:val="left" w:pos="567"/>
          <w:tab w:val="left" w:pos="630"/>
        </w:tabs>
        <w:snapToGrid w:val="0"/>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6</w:t>
      </w:r>
      <w:r>
        <w:rPr>
          <w:rFonts w:ascii="仿宋" w:hAnsi="仿宋" w:eastAsia="仿宋"/>
          <w:sz w:val="24"/>
          <w:highlight w:val="none"/>
        </w:rPr>
        <w:t xml:space="preserve">  若非因甲方违反本合同约定导致乙方直至交付日起计的第15天仍未前往甲方实际办理验收、交接手续，则甲方有权提前解除本合同</w:t>
      </w:r>
      <w:r>
        <w:rPr>
          <w:rFonts w:hint="eastAsia" w:ascii="仿宋" w:hAnsi="仿宋" w:eastAsia="仿宋"/>
          <w:sz w:val="24"/>
          <w:highlight w:val="none"/>
        </w:rPr>
        <w:t>，乙方应向甲方支付相当于履约保证金金额的违约金</w:t>
      </w:r>
      <w:r>
        <w:rPr>
          <w:rFonts w:ascii="仿宋" w:hAnsi="仿宋" w:eastAsia="仿宋"/>
          <w:sz w:val="24"/>
          <w:highlight w:val="none"/>
        </w:rPr>
        <w:t>。</w:t>
      </w:r>
    </w:p>
    <w:p w14:paraId="09804000">
      <w:pPr>
        <w:widowControl/>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3.</w:t>
      </w:r>
      <w:r>
        <w:rPr>
          <w:rFonts w:hint="eastAsia" w:ascii="仿宋" w:hAnsi="仿宋" w:eastAsia="仿宋"/>
          <w:sz w:val="24"/>
          <w:highlight w:val="none"/>
        </w:rPr>
        <w:t>7</w:t>
      </w:r>
      <w:r>
        <w:rPr>
          <w:rFonts w:ascii="仿宋" w:hAnsi="仿宋" w:eastAsia="仿宋"/>
          <w:sz w:val="24"/>
          <w:highlight w:val="none"/>
        </w:rPr>
        <w:t xml:space="preserve">  若乙方</w:t>
      </w:r>
      <w:r>
        <w:rPr>
          <w:rFonts w:hint="eastAsia" w:ascii="仿宋" w:hAnsi="仿宋" w:eastAsia="仿宋"/>
          <w:sz w:val="24"/>
          <w:highlight w:val="none"/>
        </w:rPr>
        <w:t>实际接收该租赁物业</w:t>
      </w:r>
      <w:r>
        <w:rPr>
          <w:rFonts w:ascii="仿宋" w:hAnsi="仿宋" w:eastAsia="仿宋"/>
          <w:sz w:val="24"/>
          <w:highlight w:val="none"/>
        </w:rPr>
        <w:t>的，则视为甲方的交付行为符合乙方实际交付要求</w:t>
      </w:r>
      <w:r>
        <w:rPr>
          <w:rFonts w:hint="eastAsia" w:ascii="仿宋" w:hAnsi="仿宋" w:eastAsia="仿宋"/>
          <w:sz w:val="24"/>
          <w:highlight w:val="none"/>
        </w:rPr>
        <w:t>且甲方已完成合同约定的交付义务</w:t>
      </w:r>
      <w:r>
        <w:rPr>
          <w:rFonts w:ascii="仿宋" w:hAnsi="仿宋" w:eastAsia="仿宋"/>
          <w:sz w:val="24"/>
          <w:highlight w:val="none"/>
        </w:rPr>
        <w:t>，乙方不得再以交付中存在瑕疵为由拒付、减少租金、物业管理费等或要求解除本合同。</w:t>
      </w:r>
    </w:p>
    <w:p w14:paraId="145D5CE4">
      <w:pPr>
        <w:spacing w:before="120" w:line="300" w:lineRule="exact"/>
        <w:ind w:firstLine="480"/>
        <w:rPr>
          <w:rFonts w:ascii="仿宋" w:hAnsi="仿宋" w:eastAsia="仿宋"/>
          <w:b/>
          <w:sz w:val="24"/>
          <w:highlight w:val="none"/>
        </w:rPr>
      </w:pPr>
      <w:r>
        <w:rPr>
          <w:rFonts w:ascii="仿宋" w:hAnsi="仿宋" w:eastAsia="仿宋"/>
          <w:b/>
          <w:sz w:val="24"/>
          <w:highlight w:val="none"/>
        </w:rPr>
        <w:t>第四条</w:t>
      </w:r>
      <w:r>
        <w:rPr>
          <w:rFonts w:hint="eastAsia" w:ascii="仿宋" w:hAnsi="仿宋" w:eastAsia="仿宋"/>
          <w:b/>
          <w:sz w:val="24"/>
          <w:highlight w:val="none"/>
        </w:rPr>
        <w:t xml:space="preserve">  </w:t>
      </w:r>
      <w:r>
        <w:rPr>
          <w:rFonts w:ascii="仿宋" w:hAnsi="仿宋" w:eastAsia="仿宋"/>
          <w:b/>
          <w:sz w:val="24"/>
          <w:highlight w:val="none"/>
        </w:rPr>
        <w:t>租赁期限及装修期</w:t>
      </w:r>
    </w:p>
    <w:p w14:paraId="5E4A0193">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4.1  </w:t>
      </w:r>
      <w:r>
        <w:rPr>
          <w:rFonts w:ascii="仿宋" w:hAnsi="仿宋" w:eastAsia="仿宋"/>
          <w:sz w:val="24"/>
          <w:highlight w:val="none"/>
        </w:rPr>
        <w:t>在议定条款约定的装修期内，乙方</w:t>
      </w:r>
      <w:r>
        <w:rPr>
          <w:rFonts w:hint="eastAsia" w:ascii="仿宋" w:hAnsi="仿宋" w:eastAsia="仿宋"/>
          <w:sz w:val="24"/>
          <w:highlight w:val="none"/>
        </w:rPr>
        <w:t>按</w:t>
      </w:r>
      <w:r>
        <w:rPr>
          <w:rFonts w:ascii="仿宋" w:hAnsi="仿宋" w:eastAsia="仿宋"/>
          <w:sz w:val="24"/>
          <w:highlight w:val="none"/>
        </w:rPr>
        <w:t>照</w:t>
      </w:r>
      <w:r>
        <w:rPr>
          <w:rFonts w:hint="eastAsia" w:ascii="仿宋" w:hAnsi="仿宋" w:eastAsia="仿宋"/>
          <w:sz w:val="24"/>
          <w:highlight w:val="none"/>
        </w:rPr>
        <w:t>议定条款约定</w:t>
      </w:r>
      <w:r>
        <w:rPr>
          <w:rFonts w:ascii="仿宋" w:hAnsi="仿宋" w:eastAsia="仿宋"/>
          <w:sz w:val="24"/>
          <w:highlight w:val="none"/>
        </w:rPr>
        <w:t>缴纳</w:t>
      </w:r>
      <w:r>
        <w:rPr>
          <w:rFonts w:hint="eastAsia" w:ascii="仿宋" w:hAnsi="仿宋" w:eastAsia="仿宋"/>
          <w:sz w:val="24"/>
          <w:highlight w:val="none"/>
        </w:rPr>
        <w:t>装修期</w:t>
      </w:r>
      <w:r>
        <w:rPr>
          <w:rFonts w:ascii="仿宋" w:hAnsi="仿宋" w:eastAsia="仿宋"/>
          <w:sz w:val="24"/>
          <w:highlight w:val="none"/>
        </w:rPr>
        <w:t>物业管理费</w:t>
      </w:r>
      <w:r>
        <w:rPr>
          <w:rFonts w:hint="eastAsia" w:ascii="仿宋" w:hAnsi="仿宋" w:eastAsia="仿宋"/>
          <w:sz w:val="24"/>
          <w:highlight w:val="none"/>
        </w:rPr>
        <w:t>，</w:t>
      </w:r>
      <w:r>
        <w:rPr>
          <w:rFonts w:ascii="仿宋" w:hAnsi="仿宋" w:eastAsia="仿宋"/>
          <w:sz w:val="24"/>
          <w:highlight w:val="none"/>
        </w:rPr>
        <w:t>装修期间的其他费用（包括但不限于所实际发生的</w:t>
      </w:r>
      <w:r>
        <w:rPr>
          <w:rFonts w:hint="eastAsia" w:ascii="仿宋" w:hAnsi="仿宋" w:eastAsia="仿宋" w:cs="仿宋"/>
          <w:bCs/>
          <w:spacing w:val="-5"/>
          <w:sz w:val="24"/>
          <w:highlight w:val="none"/>
        </w:rPr>
        <w:t>网络通讯费、停车费、水电费、燃气费、公共事业费</w:t>
      </w:r>
      <w:r>
        <w:rPr>
          <w:rFonts w:ascii="仿宋" w:hAnsi="仿宋" w:eastAsia="仿宋"/>
          <w:sz w:val="24"/>
          <w:highlight w:val="none"/>
        </w:rPr>
        <w:t>等）按照本合同相关约定执行。前述费用的支付除本合同另有规定外，以甲方或物业公司书面通知为准。</w:t>
      </w:r>
    </w:p>
    <w:p w14:paraId="26A584EF">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4.2</w:t>
      </w:r>
      <w:r>
        <w:rPr>
          <w:rFonts w:ascii="仿宋" w:hAnsi="仿宋" w:eastAsia="仿宋"/>
          <w:sz w:val="24"/>
          <w:highlight w:val="none"/>
        </w:rPr>
        <w:t xml:space="preserve">  乙方同意，仅就乙方第一次装修享有</w:t>
      </w:r>
      <w:r>
        <w:rPr>
          <w:rFonts w:hint="eastAsia" w:ascii="仿宋" w:hAnsi="仿宋" w:eastAsia="仿宋"/>
          <w:sz w:val="24"/>
          <w:highlight w:val="none"/>
        </w:rPr>
        <w:t>相应租金</w:t>
      </w:r>
      <w:r>
        <w:rPr>
          <w:rFonts w:ascii="仿宋" w:hAnsi="仿宋" w:eastAsia="仿宋"/>
          <w:sz w:val="24"/>
          <w:highlight w:val="none"/>
        </w:rPr>
        <w:t>优惠，之后的任何一次装修，不再享有</w:t>
      </w:r>
      <w:r>
        <w:rPr>
          <w:rFonts w:hint="eastAsia" w:ascii="仿宋" w:hAnsi="仿宋" w:eastAsia="仿宋"/>
          <w:sz w:val="24"/>
          <w:highlight w:val="none"/>
        </w:rPr>
        <w:t>优惠</w:t>
      </w:r>
      <w:r>
        <w:rPr>
          <w:rFonts w:ascii="仿宋" w:hAnsi="仿宋" w:eastAsia="仿宋"/>
          <w:sz w:val="24"/>
          <w:highlight w:val="none"/>
        </w:rPr>
        <w:t>待遇</w:t>
      </w:r>
      <w:r>
        <w:rPr>
          <w:rFonts w:hint="eastAsia" w:ascii="仿宋" w:hAnsi="仿宋" w:eastAsia="仿宋"/>
          <w:sz w:val="24"/>
          <w:highlight w:val="none"/>
        </w:rPr>
        <w:t>,并遵守由物业公司与乙方另行签订的物业管理协议约定的装修管理要求</w:t>
      </w:r>
      <w:r>
        <w:rPr>
          <w:rFonts w:ascii="仿宋" w:hAnsi="仿宋" w:eastAsia="仿宋"/>
          <w:sz w:val="24"/>
          <w:highlight w:val="none"/>
        </w:rPr>
        <w:t>。</w:t>
      </w:r>
    </w:p>
    <w:p w14:paraId="603D00FA">
      <w:pPr>
        <w:spacing w:before="120" w:line="300" w:lineRule="exact"/>
        <w:ind w:firstLine="480"/>
        <w:rPr>
          <w:rFonts w:ascii="仿宋" w:hAnsi="仿宋" w:eastAsia="仿宋"/>
          <w:b/>
          <w:kern w:val="0"/>
          <w:sz w:val="24"/>
          <w:highlight w:val="none"/>
        </w:rPr>
      </w:pPr>
      <w:r>
        <w:rPr>
          <w:rFonts w:hint="eastAsia" w:ascii="仿宋" w:hAnsi="仿宋" w:eastAsia="仿宋"/>
          <w:b/>
          <w:sz w:val="24"/>
          <w:highlight w:val="none"/>
        </w:rPr>
        <w:t>第五条</w:t>
      </w:r>
      <w:r>
        <w:rPr>
          <w:rFonts w:hint="eastAsia" w:ascii="仿宋" w:hAnsi="仿宋" w:eastAsia="仿宋"/>
          <w:sz w:val="24"/>
          <w:highlight w:val="none"/>
        </w:rPr>
        <w:t xml:space="preserve">  </w:t>
      </w:r>
      <w:r>
        <w:rPr>
          <w:rFonts w:hint="eastAsia" w:ascii="仿宋" w:hAnsi="仿宋" w:eastAsia="仿宋"/>
          <w:b/>
          <w:kern w:val="0"/>
          <w:sz w:val="24"/>
          <w:highlight w:val="none"/>
        </w:rPr>
        <w:t>履约保证金</w:t>
      </w:r>
    </w:p>
    <w:p w14:paraId="724E7AB1">
      <w:pPr>
        <w:pStyle w:val="8"/>
        <w:tabs>
          <w:tab w:val="left" w:pos="0"/>
          <w:tab w:val="left" w:pos="630"/>
          <w:tab w:val="left" w:pos="840"/>
        </w:tabs>
        <w:spacing w:before="120" w:beforeLines="50" w:beforeAutospacing="0" w:after="0" w:afterAutospacing="0" w:line="300" w:lineRule="exact"/>
        <w:ind w:firstLine="480" w:firstLineChars="200"/>
        <w:jc w:val="both"/>
        <w:rPr>
          <w:rFonts w:ascii="仿宋" w:hAnsi="仿宋" w:eastAsia="仿宋"/>
          <w:szCs w:val="21"/>
          <w:highlight w:val="none"/>
        </w:rPr>
      </w:pPr>
      <w:r>
        <w:rPr>
          <w:rFonts w:hint="eastAsia" w:ascii="仿宋" w:hAnsi="仿宋" w:eastAsia="仿宋"/>
          <w:highlight w:val="none"/>
        </w:rPr>
        <w:t xml:space="preserve">5.1  </w:t>
      </w:r>
      <w:r>
        <w:rPr>
          <w:rFonts w:ascii="仿宋" w:hAnsi="仿宋" w:eastAsia="仿宋"/>
          <w:szCs w:val="21"/>
          <w:highlight w:val="none"/>
        </w:rPr>
        <w:t>履约保证金</w:t>
      </w:r>
      <w:r>
        <w:rPr>
          <w:rFonts w:hint="eastAsia" w:ascii="仿宋" w:hAnsi="仿宋" w:eastAsia="仿宋"/>
          <w:szCs w:val="21"/>
          <w:highlight w:val="none"/>
        </w:rPr>
        <w:t>在整个租赁期限由甲方无息保管，</w:t>
      </w:r>
      <w:r>
        <w:rPr>
          <w:rFonts w:ascii="仿宋" w:hAnsi="仿宋" w:eastAsia="仿宋"/>
          <w:szCs w:val="21"/>
          <w:highlight w:val="none"/>
        </w:rPr>
        <w:t>作为乙方履行本合同义务的担保。该保证金不是乙方预付的租金、物业管理费等应付款项，</w:t>
      </w:r>
      <w:r>
        <w:rPr>
          <w:rFonts w:hint="eastAsia" w:ascii="仿宋" w:hAnsi="仿宋" w:eastAsia="仿宋"/>
          <w:szCs w:val="21"/>
          <w:highlight w:val="none"/>
        </w:rPr>
        <w:t>租赁期限内</w:t>
      </w:r>
      <w:r>
        <w:rPr>
          <w:rFonts w:ascii="仿宋" w:hAnsi="仿宋" w:eastAsia="仿宋"/>
          <w:szCs w:val="21"/>
          <w:highlight w:val="none"/>
        </w:rPr>
        <w:t>乙方不得要求以履约保证金冲抵租金或其他应付款项。在本合同继续履行的情形下，甲方有权用该笔保证金冲抵乙方欠付甲方按本合同应缴未缴和应赔偿甲方损失的有关费用。乙方被通知冲抵后，应于10个工作日内将履约保证金补足。未及时补足的，乙方按本合同约定承担延迟付款责任，</w:t>
      </w:r>
      <w:r>
        <w:rPr>
          <w:rFonts w:hint="eastAsia" w:ascii="仿宋" w:hAnsi="仿宋" w:eastAsia="仿宋"/>
          <w:szCs w:val="21"/>
          <w:highlight w:val="none"/>
        </w:rPr>
        <w:t>甲方亦有权单方面解除合同，</w:t>
      </w:r>
      <w:r>
        <w:rPr>
          <w:rFonts w:ascii="仿宋" w:hAnsi="仿宋" w:eastAsia="仿宋"/>
          <w:szCs w:val="21"/>
          <w:highlight w:val="none"/>
        </w:rPr>
        <w:t>造成甲方损失的乙方应当给予赔偿。</w:t>
      </w:r>
    </w:p>
    <w:p w14:paraId="7C50C8F3">
      <w:pPr>
        <w:spacing w:line="300" w:lineRule="exact"/>
        <w:ind w:firstLine="493" w:firstLineChars="196"/>
        <w:rPr>
          <w:rFonts w:ascii="仿宋_GB2312" w:hAnsi="仿宋" w:eastAsia="仿宋_GB2312" w:cs="仿宋"/>
          <w:bCs/>
          <w:spacing w:val="-5"/>
          <w:sz w:val="24"/>
          <w:highlight w:val="none"/>
        </w:rPr>
      </w:pPr>
      <w:r>
        <w:rPr>
          <w:rFonts w:hint="eastAsia" w:ascii="仿宋" w:hAnsi="仿宋" w:eastAsia="仿宋"/>
          <w:spacing w:val="6"/>
          <w:kern w:val="0"/>
          <w:sz w:val="24"/>
          <w:highlight w:val="none"/>
        </w:rPr>
        <w:t xml:space="preserve">5.2  </w:t>
      </w:r>
      <w:r>
        <w:rPr>
          <w:rFonts w:hint="eastAsia" w:ascii="仿宋" w:hAnsi="仿宋" w:eastAsia="仿宋" w:cs="仿宋"/>
          <w:bCs/>
          <w:spacing w:val="-5"/>
          <w:sz w:val="24"/>
          <w:highlight w:val="none"/>
        </w:rPr>
        <w:t>合同终止时，如乙方无违约行为并结清相关费用后（包含物业费、水、电等费用）待甲方验房，在乙方将钥匙交还甲方后凭收据无息退还乙方保证金全额。若乙方退租时尚有欠缴的水、电等费用，扣除欠缴费用后剩余部分无息退还给乙方。如乙方在合同期内未经甲方同意私自转租给他人或有其他严重违约情况的，无论是否拖欠租金，保证金均不予退还。</w:t>
      </w:r>
    </w:p>
    <w:p w14:paraId="4D2E2F38">
      <w:pPr>
        <w:snapToGrid w:val="0"/>
        <w:spacing w:line="300" w:lineRule="exact"/>
        <w:ind w:firstLine="460" w:firstLineChars="200"/>
        <w:rPr>
          <w:rFonts w:ascii="仿宋" w:hAnsi="仿宋" w:eastAsia="仿宋" w:cs="仿宋"/>
          <w:bCs/>
          <w:spacing w:val="-5"/>
          <w:sz w:val="24"/>
          <w:highlight w:val="none"/>
        </w:rPr>
      </w:pPr>
      <w:r>
        <w:rPr>
          <w:rFonts w:hint="eastAsia" w:ascii="仿宋" w:hAnsi="仿宋" w:eastAsia="仿宋" w:cs="仿宋"/>
          <w:bCs/>
          <w:spacing w:val="-5"/>
          <w:sz w:val="24"/>
          <w:highlight w:val="none"/>
        </w:rPr>
        <w:t>5.3  乙方在租赁关系终止后15日内需积极配合甲方办理退房验收手续。待手续办理完毕后1个月内，乙方向甲方提交保证金退还申请、退房验收单等资料办理保证金退还手续。乙方资料不齐全的甲方不予办理保证金退还手续。乙方未在规定时间内提供合规资料办理保证金退还手续的，甲方视同乙方放弃保证金退还。</w:t>
      </w:r>
    </w:p>
    <w:p w14:paraId="177E3D2E">
      <w:pPr>
        <w:widowControl/>
        <w:tabs>
          <w:tab w:val="left" w:pos="630"/>
          <w:tab w:val="left" w:pos="840"/>
          <w:tab w:val="left" w:pos="2002"/>
        </w:tabs>
        <w:autoSpaceDE w:val="0"/>
        <w:autoSpaceDN w:val="0"/>
        <w:spacing w:before="120" w:beforeLines="50" w:line="300" w:lineRule="exact"/>
        <w:ind w:firstLine="482" w:firstLineChars="200"/>
        <w:textAlignment w:val="bottom"/>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六</w:t>
      </w:r>
      <w:r>
        <w:rPr>
          <w:rFonts w:ascii="仿宋" w:hAnsi="仿宋" w:eastAsia="仿宋"/>
          <w:b/>
          <w:sz w:val="24"/>
          <w:highlight w:val="none"/>
        </w:rPr>
        <w:t>条</w:t>
      </w:r>
      <w:r>
        <w:rPr>
          <w:rFonts w:hint="eastAsia" w:ascii="仿宋" w:hAnsi="仿宋" w:eastAsia="仿宋"/>
          <w:b/>
          <w:sz w:val="24"/>
          <w:highlight w:val="none"/>
        </w:rPr>
        <w:t xml:space="preserve">  </w:t>
      </w:r>
      <w:r>
        <w:rPr>
          <w:rFonts w:ascii="仿宋" w:hAnsi="仿宋" w:eastAsia="仿宋"/>
          <w:b/>
          <w:sz w:val="24"/>
          <w:highlight w:val="none"/>
        </w:rPr>
        <w:t>乙方的授权代表以及有效送达地址</w:t>
      </w:r>
      <w:r>
        <w:rPr>
          <w:rFonts w:hint="eastAsia" w:ascii="仿宋" w:hAnsi="仿宋" w:eastAsia="仿宋"/>
          <w:b/>
          <w:sz w:val="24"/>
          <w:highlight w:val="none"/>
        </w:rPr>
        <w:t>、方式</w:t>
      </w:r>
    </w:p>
    <w:p w14:paraId="6FAB88DF">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6.1</w:t>
      </w:r>
      <w:r>
        <w:rPr>
          <w:rFonts w:hint="eastAsia" w:ascii="仿宋" w:hAnsi="仿宋" w:eastAsia="仿宋"/>
          <w:b/>
          <w:sz w:val="24"/>
          <w:highlight w:val="none"/>
        </w:rPr>
        <w:t xml:space="preserve">  </w:t>
      </w:r>
      <w:r>
        <w:rPr>
          <w:rFonts w:hint="eastAsia" w:ascii="仿宋" w:hAnsi="仿宋" w:eastAsia="仿宋"/>
          <w:sz w:val="24"/>
          <w:highlight w:val="none"/>
        </w:rPr>
        <w:t>乙方</w:t>
      </w:r>
      <w:r>
        <w:rPr>
          <w:rFonts w:ascii="仿宋" w:hAnsi="仿宋" w:eastAsia="仿宋"/>
          <w:sz w:val="24"/>
          <w:highlight w:val="none"/>
        </w:rPr>
        <w:t>同意并确认，在租赁物业交付后，租赁物业所在</w:t>
      </w:r>
      <w:r>
        <w:rPr>
          <w:rFonts w:hint="eastAsia" w:ascii="仿宋" w:hAnsi="仿宋" w:eastAsia="仿宋"/>
          <w:sz w:val="24"/>
          <w:highlight w:val="none"/>
        </w:rPr>
        <w:t>地址以及</w:t>
      </w:r>
      <w:r>
        <w:rPr>
          <w:rFonts w:ascii="仿宋" w:hAnsi="仿宋" w:eastAsia="仿宋"/>
          <w:sz w:val="24"/>
          <w:highlight w:val="none"/>
        </w:rPr>
        <w:t>乙方在本合同议定条款之</w:t>
      </w:r>
      <w:r>
        <w:rPr>
          <w:rFonts w:hint="eastAsia" w:ascii="仿宋" w:hAnsi="仿宋" w:eastAsia="仿宋"/>
          <w:sz w:val="24"/>
          <w:highlight w:val="none"/>
        </w:rPr>
        <w:t>8</w:t>
      </w:r>
      <w:r>
        <w:rPr>
          <w:rFonts w:ascii="仿宋" w:hAnsi="仿宋" w:eastAsia="仿宋"/>
          <w:sz w:val="24"/>
          <w:highlight w:val="none"/>
        </w:rPr>
        <w:t>.1中所预留的联系方式为本合同项下通知事项以及发生纠纷时相关诉讼（仲裁）、公证等法律文书</w:t>
      </w:r>
      <w:r>
        <w:rPr>
          <w:rFonts w:hint="eastAsia" w:ascii="仿宋" w:hAnsi="仿宋" w:eastAsia="仿宋"/>
          <w:sz w:val="24"/>
          <w:highlight w:val="none"/>
        </w:rPr>
        <w:t>[</w:t>
      </w:r>
      <w:r>
        <w:rPr>
          <w:rFonts w:ascii="仿宋" w:hAnsi="仿宋" w:eastAsia="仿宋"/>
          <w:sz w:val="24"/>
          <w:highlight w:val="none"/>
        </w:rPr>
        <w:t>包括但不限于签约各方的各类通知、文件；法院或仲裁庭送达的起诉状（或仲裁申请书）及证据、传票、应诉通知书、举证通知书、开庭通知书、支付令、判决书（裁决书）、裁定书、调解书、执行通知书、限期履行通知书等诉讼或仲裁审理、实现担保物权程序以及执行阶段法律文书；公证机构送达的各类通知和法律文书</w:t>
      </w:r>
      <w:r>
        <w:rPr>
          <w:rFonts w:hint="eastAsia" w:ascii="仿宋" w:hAnsi="仿宋" w:eastAsia="仿宋"/>
          <w:sz w:val="24"/>
          <w:highlight w:val="none"/>
        </w:rPr>
        <w:t>]</w:t>
      </w:r>
      <w:r>
        <w:rPr>
          <w:rFonts w:ascii="仿宋" w:hAnsi="仿宋" w:eastAsia="仿宋"/>
          <w:sz w:val="24"/>
          <w:highlight w:val="none"/>
        </w:rPr>
        <w:t>送达地址。</w:t>
      </w:r>
    </w:p>
    <w:p w14:paraId="2AE9D120">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上述</w:t>
      </w:r>
      <w:r>
        <w:rPr>
          <w:rFonts w:ascii="仿宋" w:hAnsi="仿宋" w:eastAsia="仿宋"/>
          <w:sz w:val="24"/>
          <w:highlight w:val="none"/>
        </w:rPr>
        <w:t>送达地址适用期间包括非诉阶段和争议进入仲裁、诉讼程序后的一审、二审、再审、执行、实现担保物权程序、督促程序以及强制执行公证等所有阶段。如上述送达地址有变更的，</w:t>
      </w:r>
      <w:r>
        <w:rPr>
          <w:rFonts w:hint="eastAsia" w:ascii="仿宋" w:hAnsi="仿宋" w:eastAsia="仿宋"/>
          <w:sz w:val="24"/>
          <w:highlight w:val="none"/>
        </w:rPr>
        <w:t>乙方</w:t>
      </w:r>
      <w:r>
        <w:rPr>
          <w:rFonts w:ascii="仿宋" w:hAnsi="仿宋" w:eastAsia="仿宋"/>
          <w:sz w:val="24"/>
          <w:highlight w:val="none"/>
        </w:rPr>
        <w:t>应当提前以书面方式通知</w:t>
      </w:r>
      <w:r>
        <w:rPr>
          <w:rFonts w:hint="eastAsia" w:ascii="仿宋" w:hAnsi="仿宋" w:eastAsia="仿宋"/>
          <w:sz w:val="24"/>
          <w:highlight w:val="none"/>
        </w:rPr>
        <w:t>甲方</w:t>
      </w:r>
      <w:r>
        <w:rPr>
          <w:rFonts w:ascii="仿宋" w:hAnsi="仿宋" w:eastAsia="仿宋"/>
          <w:sz w:val="24"/>
          <w:highlight w:val="none"/>
        </w:rPr>
        <w:t>（诉讼或仲裁期间还应提前书面通知仲裁庭或法院，已办理强制执行公证的还应书面通知原公证机构）重新确认送达地址并取得回执。如未提前通知的，视为未变更，相应法律后果由</w:t>
      </w:r>
      <w:r>
        <w:rPr>
          <w:rFonts w:hint="eastAsia" w:ascii="仿宋" w:hAnsi="仿宋" w:eastAsia="仿宋"/>
          <w:sz w:val="24"/>
          <w:highlight w:val="none"/>
        </w:rPr>
        <w:t>乙方</w:t>
      </w:r>
      <w:r>
        <w:rPr>
          <w:rFonts w:ascii="仿宋" w:hAnsi="仿宋" w:eastAsia="仿宋"/>
          <w:sz w:val="24"/>
          <w:highlight w:val="none"/>
        </w:rPr>
        <w:t>自行承担，本合同议定条款之</w:t>
      </w:r>
      <w:r>
        <w:rPr>
          <w:rFonts w:hint="eastAsia" w:ascii="仿宋" w:hAnsi="仿宋" w:eastAsia="仿宋"/>
          <w:sz w:val="24"/>
          <w:highlight w:val="none"/>
        </w:rPr>
        <w:t>8</w:t>
      </w:r>
      <w:r>
        <w:rPr>
          <w:rFonts w:ascii="仿宋" w:hAnsi="仿宋" w:eastAsia="仿宋"/>
          <w:sz w:val="24"/>
          <w:highlight w:val="none"/>
        </w:rPr>
        <w:t xml:space="preserve">.1约定的送达地址仍视为有效送达地址。 </w:t>
      </w:r>
    </w:p>
    <w:p w14:paraId="07F8AEE9">
      <w:pPr>
        <w:tabs>
          <w:tab w:val="left" w:pos="630"/>
          <w:tab w:val="left" w:pos="840"/>
        </w:tabs>
        <w:spacing w:before="120" w:beforeLines="50"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6.2  送达之日的约定如下：</w:t>
      </w:r>
    </w:p>
    <w:p w14:paraId="3A009FCC">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6.2.1  当面送交通知的，以收件方签收之日为送达之日。如果乙方拒不签字，甲方有权在物业管理人员在场见证并采取</w:t>
      </w:r>
      <w:r>
        <w:rPr>
          <w:rFonts w:ascii="仿宋" w:hAnsi="仿宋" w:eastAsia="仿宋"/>
          <w:sz w:val="24"/>
          <w:highlight w:val="none"/>
        </w:rPr>
        <w:t>拍照、录像方式记录送达过程，将文书留置，</w:t>
      </w:r>
      <w:r>
        <w:rPr>
          <w:rFonts w:hint="eastAsia" w:ascii="仿宋" w:hAnsi="仿宋" w:eastAsia="仿宋"/>
          <w:sz w:val="24"/>
          <w:highlight w:val="none"/>
        </w:rPr>
        <w:t>并视为乙方已签收。</w:t>
      </w:r>
    </w:p>
    <w:p w14:paraId="43E99105">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6.2.2  经信函（</w:t>
      </w:r>
      <w:r>
        <w:rPr>
          <w:rFonts w:ascii="仿宋" w:hAnsi="仿宋" w:eastAsia="仿宋"/>
          <w:sz w:val="24"/>
          <w:highlight w:val="none"/>
        </w:rPr>
        <w:t>包括</w:t>
      </w:r>
      <w:r>
        <w:rPr>
          <w:rFonts w:hint="eastAsia" w:ascii="仿宋" w:hAnsi="仿宋" w:eastAsia="仿宋"/>
          <w:sz w:val="24"/>
          <w:highlight w:val="none"/>
        </w:rPr>
        <w:t>但不限于快递、</w:t>
      </w:r>
      <w:r>
        <w:rPr>
          <w:rFonts w:ascii="仿宋" w:hAnsi="仿宋" w:eastAsia="仿宋"/>
          <w:sz w:val="24"/>
          <w:highlight w:val="none"/>
        </w:rPr>
        <w:t>特快专递、平信邮寄、挂号邮寄</w:t>
      </w:r>
      <w:r>
        <w:rPr>
          <w:rFonts w:hint="eastAsia" w:ascii="仿宋" w:hAnsi="仿宋" w:eastAsia="仿宋"/>
          <w:sz w:val="24"/>
          <w:highlight w:val="none"/>
        </w:rPr>
        <w:t>）寄送给乙方的通知，应以签收之日为送达之日，如未能正常签收的（包括但不限于拒收、乙方</w:t>
      </w:r>
      <w:r>
        <w:rPr>
          <w:rFonts w:ascii="仿宋" w:hAnsi="仿宋" w:eastAsia="仿宋"/>
          <w:sz w:val="24"/>
          <w:highlight w:val="none"/>
        </w:rPr>
        <w:t>提供或确认的送达地址不准确、不真实，或送达地址变更后未及时通知</w:t>
      </w:r>
      <w:r>
        <w:rPr>
          <w:rFonts w:hint="eastAsia" w:ascii="仿宋" w:hAnsi="仿宋" w:eastAsia="仿宋"/>
          <w:sz w:val="24"/>
          <w:highlight w:val="none"/>
        </w:rPr>
        <w:t>），应以该函寄出之日起的第三日为送达之日。</w:t>
      </w:r>
    </w:p>
    <w:p w14:paraId="3BEB14FE">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w:t>
      </w:r>
      <w:r>
        <w:rPr>
          <w:rFonts w:ascii="仿宋" w:hAnsi="仿宋" w:eastAsia="仿宋"/>
          <w:sz w:val="24"/>
          <w:highlight w:val="none"/>
        </w:rPr>
        <w:t>.</w:t>
      </w:r>
      <w:r>
        <w:rPr>
          <w:rFonts w:hint="eastAsia" w:ascii="仿宋" w:hAnsi="仿宋" w:eastAsia="仿宋"/>
          <w:sz w:val="24"/>
          <w:highlight w:val="none"/>
        </w:rPr>
        <w:t>2</w:t>
      </w:r>
      <w:r>
        <w:rPr>
          <w:rFonts w:ascii="仿宋" w:hAnsi="仿宋" w:eastAsia="仿宋"/>
          <w:sz w:val="24"/>
          <w:highlight w:val="none"/>
        </w:rPr>
        <w:t>.</w:t>
      </w:r>
      <w:r>
        <w:rPr>
          <w:rFonts w:hint="eastAsia" w:ascii="仿宋" w:hAnsi="仿宋" w:eastAsia="仿宋"/>
          <w:sz w:val="24"/>
          <w:highlight w:val="none"/>
        </w:rPr>
        <w:t>3  甲方</w:t>
      </w:r>
      <w:r>
        <w:rPr>
          <w:rFonts w:ascii="仿宋" w:hAnsi="仿宋" w:eastAsia="仿宋"/>
          <w:sz w:val="24"/>
          <w:highlight w:val="none"/>
        </w:rPr>
        <w:t>在任何情况下均无需对邮递、电话或任何其他通讯系统所出现的任何传送失误、缺漏或延迟承担任何责任。</w:t>
      </w:r>
    </w:p>
    <w:p w14:paraId="2279CC26">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6.3</w:t>
      </w:r>
      <w:r>
        <w:rPr>
          <w:rFonts w:hint="eastAsia" w:ascii="仿宋" w:hAnsi="仿宋" w:eastAsia="仿宋"/>
          <w:b/>
          <w:sz w:val="24"/>
          <w:highlight w:val="none"/>
        </w:rPr>
        <w:t xml:space="preserve">  </w:t>
      </w:r>
      <w:r>
        <w:rPr>
          <w:rFonts w:hint="eastAsia" w:ascii="仿宋" w:hAnsi="仿宋" w:eastAsia="仿宋"/>
          <w:sz w:val="24"/>
          <w:highlight w:val="none"/>
        </w:rPr>
        <w:t>如果一方的</w:t>
      </w:r>
      <w:r>
        <w:rPr>
          <w:rFonts w:ascii="仿宋" w:hAnsi="仿宋" w:eastAsia="仿宋"/>
          <w:sz w:val="24"/>
          <w:highlight w:val="none"/>
        </w:rPr>
        <w:t>有效送达地址</w:t>
      </w:r>
      <w:r>
        <w:rPr>
          <w:rFonts w:hint="eastAsia" w:ascii="仿宋" w:hAnsi="仿宋" w:eastAsia="仿宋"/>
          <w:sz w:val="24"/>
          <w:highlight w:val="none"/>
        </w:rPr>
        <w:t>、方式发生</w:t>
      </w:r>
      <w:r>
        <w:rPr>
          <w:rFonts w:ascii="仿宋" w:hAnsi="仿宋" w:eastAsia="仿宋"/>
          <w:sz w:val="24"/>
          <w:highlight w:val="none"/>
        </w:rPr>
        <w:t>变更</w:t>
      </w:r>
      <w:r>
        <w:rPr>
          <w:rFonts w:hint="eastAsia" w:ascii="仿宋" w:hAnsi="仿宋" w:eastAsia="仿宋"/>
          <w:sz w:val="24"/>
          <w:highlight w:val="none"/>
        </w:rPr>
        <w:t>，必须提前3日以书面形式通知另一方。如一方未通知或未及时通知的，由此产生的后果由该方自行承担。</w:t>
      </w:r>
    </w:p>
    <w:p w14:paraId="624866AA">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6.4  </w:t>
      </w:r>
      <w:r>
        <w:rPr>
          <w:rFonts w:ascii="仿宋" w:hAnsi="仿宋" w:eastAsia="仿宋"/>
          <w:sz w:val="24"/>
          <w:highlight w:val="none"/>
        </w:rPr>
        <w:t>本条约定为合同中独立存在的条款，不受本合同及合同其他条款效力的影响。</w:t>
      </w:r>
    </w:p>
    <w:p w14:paraId="74F2FE61">
      <w:pPr>
        <w:spacing w:before="120" w:line="300" w:lineRule="exact"/>
        <w:ind w:firstLine="477" w:firstLineChars="198"/>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七</w:t>
      </w:r>
      <w:r>
        <w:rPr>
          <w:rFonts w:ascii="仿宋" w:hAnsi="仿宋" w:eastAsia="仿宋"/>
          <w:b/>
          <w:sz w:val="24"/>
          <w:highlight w:val="none"/>
        </w:rPr>
        <w:t>条</w:t>
      </w:r>
      <w:r>
        <w:rPr>
          <w:rFonts w:hint="eastAsia" w:ascii="仿宋" w:hAnsi="仿宋" w:eastAsia="仿宋"/>
          <w:b/>
          <w:sz w:val="24"/>
          <w:highlight w:val="none"/>
        </w:rPr>
        <w:t xml:space="preserve">  </w:t>
      </w:r>
      <w:r>
        <w:rPr>
          <w:rFonts w:ascii="仿宋" w:hAnsi="仿宋" w:eastAsia="仿宋"/>
          <w:b/>
          <w:sz w:val="24"/>
          <w:highlight w:val="none"/>
        </w:rPr>
        <w:t>广告宣传</w:t>
      </w:r>
    </w:p>
    <w:p w14:paraId="5A351378">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 xml:space="preserve">.1 </w:t>
      </w:r>
      <w:r>
        <w:rPr>
          <w:rFonts w:hint="eastAsia" w:ascii="仿宋" w:hAnsi="仿宋" w:eastAsia="仿宋"/>
          <w:sz w:val="24"/>
          <w:highlight w:val="none"/>
        </w:rPr>
        <w:t xml:space="preserve"> </w:t>
      </w:r>
      <w:r>
        <w:rPr>
          <w:rFonts w:ascii="仿宋" w:hAnsi="仿宋" w:eastAsia="仿宋"/>
          <w:sz w:val="24"/>
          <w:highlight w:val="none"/>
        </w:rPr>
        <w:t>店招位</w:t>
      </w:r>
    </w:p>
    <w:p w14:paraId="4D715CE3">
      <w:pPr>
        <w:tabs>
          <w:tab w:val="left" w:pos="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.1.1</w:t>
      </w:r>
      <w:r>
        <w:rPr>
          <w:rFonts w:hint="eastAsia" w:ascii="仿宋" w:hAnsi="仿宋" w:eastAsia="仿宋"/>
          <w:sz w:val="24"/>
          <w:highlight w:val="none"/>
        </w:rPr>
        <w:t xml:space="preserve">  </w:t>
      </w:r>
      <w:r>
        <w:rPr>
          <w:rFonts w:ascii="仿宋" w:hAnsi="仿宋" w:eastAsia="仿宋"/>
          <w:sz w:val="24"/>
          <w:highlight w:val="none"/>
        </w:rPr>
        <w:t>经甲方许可，乙方可获得店招位置使用权，该店招位置仅限于乙方设置商铺名称招牌、商标及标识。乙方在制作、安装室外店招前应当向相关行政主管报审，获得相应许可后方可实施。乙方的店招设计、安装方案须事先报甲方审核，经甲方书面审核同意后，则应按批准的方案施工。在店招申报、施工、设置等过程中所产生的一切风险及责任由乙方承担。</w:t>
      </w:r>
    </w:p>
    <w:p w14:paraId="6FC589CD">
      <w:pPr>
        <w:tabs>
          <w:tab w:val="left" w:pos="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.1.2</w:t>
      </w:r>
      <w:r>
        <w:rPr>
          <w:rFonts w:hint="eastAsia" w:ascii="仿宋" w:hAnsi="仿宋" w:eastAsia="仿宋"/>
          <w:sz w:val="24"/>
          <w:highlight w:val="none"/>
        </w:rPr>
        <w:t xml:space="preserve">  </w:t>
      </w:r>
      <w:r>
        <w:rPr>
          <w:rFonts w:ascii="仿宋" w:hAnsi="仿宋" w:eastAsia="仿宋"/>
          <w:sz w:val="24"/>
          <w:highlight w:val="none"/>
        </w:rPr>
        <w:t>前述店招位营运所产生的费用，包括设计、制作、安装以及耗电等，由乙方独立承担。</w:t>
      </w:r>
    </w:p>
    <w:p w14:paraId="7CD6F7BB">
      <w:pPr>
        <w:tabs>
          <w:tab w:val="left" w:pos="0"/>
        </w:tabs>
        <w:spacing w:before="120" w:beforeLines="50" w:line="300" w:lineRule="exact"/>
        <w:ind w:firstLine="480" w:firstLineChars="200"/>
        <w:rPr>
          <w:rFonts w:ascii="仿宋" w:hAnsi="仿宋" w:eastAsia="仿宋"/>
          <w:bCs/>
          <w:sz w:val="24"/>
          <w:highlight w:val="none"/>
        </w:rPr>
      </w:pPr>
      <w:r>
        <w:rPr>
          <w:rFonts w:hint="eastAsia" w:ascii="仿宋" w:hAnsi="仿宋" w:eastAsia="仿宋"/>
          <w:sz w:val="24"/>
          <w:highlight w:val="none"/>
        </w:rPr>
        <w:t>7</w:t>
      </w:r>
      <w:r>
        <w:rPr>
          <w:rFonts w:ascii="仿宋" w:hAnsi="仿宋" w:eastAsia="仿宋"/>
          <w:sz w:val="24"/>
          <w:highlight w:val="none"/>
        </w:rPr>
        <w:t>.1.3</w:t>
      </w:r>
      <w:r>
        <w:rPr>
          <w:rFonts w:hint="eastAsia" w:ascii="仿宋" w:hAnsi="仿宋" w:eastAsia="仿宋"/>
          <w:sz w:val="24"/>
          <w:highlight w:val="none"/>
        </w:rPr>
        <w:t xml:space="preserve">  </w:t>
      </w:r>
      <w:r>
        <w:rPr>
          <w:rFonts w:ascii="仿宋" w:hAnsi="仿宋" w:eastAsia="仿宋"/>
          <w:sz w:val="24"/>
          <w:highlight w:val="none"/>
        </w:rPr>
        <w:t>除事先报经甲方书面同意，乙方不得在约定店招位之外的外墙及其他公用区域或外广场发布任何形式的广告。</w:t>
      </w:r>
      <w:r>
        <w:rPr>
          <w:rFonts w:hint="eastAsia" w:ascii="仿宋" w:hAnsi="仿宋" w:eastAsia="仿宋"/>
          <w:bCs/>
          <w:sz w:val="24"/>
          <w:highlight w:val="none"/>
        </w:rPr>
        <w:t>未经甲方许可而私自设立的广告牌、灯箱等，甲方有权在限定时间内要求乙方拆除或代为拆除，所造成的损失均由乙方自行负责，给大楼结构和屋顶防水层造成损坏的由乙方全额赔偿。</w:t>
      </w:r>
    </w:p>
    <w:p w14:paraId="443D67C4">
      <w:pPr>
        <w:tabs>
          <w:tab w:val="left" w:pos="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.1.4</w:t>
      </w:r>
      <w:r>
        <w:rPr>
          <w:rFonts w:hint="eastAsia" w:ascii="仿宋" w:hAnsi="仿宋" w:eastAsia="仿宋"/>
          <w:sz w:val="24"/>
          <w:highlight w:val="none"/>
        </w:rPr>
        <w:t xml:space="preserve">  </w:t>
      </w:r>
      <w:r>
        <w:rPr>
          <w:rFonts w:ascii="仿宋" w:hAnsi="仿宋" w:eastAsia="仿宋"/>
          <w:sz w:val="24"/>
          <w:highlight w:val="none"/>
        </w:rPr>
        <w:t>乙方设置的店招有污损、破旧现象，应主动予以修复或更新，如在接到甲方通知后仍未在指定期限内修复或更新，产生的一切后果由乙方承担。</w:t>
      </w:r>
    </w:p>
    <w:p w14:paraId="03D4D341">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7</w:t>
      </w:r>
      <w:r>
        <w:rPr>
          <w:rFonts w:ascii="仿宋" w:hAnsi="仿宋" w:eastAsia="仿宋"/>
          <w:sz w:val="24"/>
          <w:highlight w:val="none"/>
        </w:rPr>
        <w:t>.2  乙方在租赁物业内的广告发布或商业宣传行为，除违反国家相关法律法规以及本合同约定外，不受任何第三人的干涉；但不得产生噪音、不得违背公序良俗。</w:t>
      </w:r>
    </w:p>
    <w:p w14:paraId="10D62F31">
      <w:pPr>
        <w:spacing w:before="120" w:line="300" w:lineRule="exact"/>
        <w:ind w:firstLine="477" w:firstLineChars="198"/>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八</w:t>
      </w:r>
      <w:r>
        <w:rPr>
          <w:rFonts w:ascii="仿宋" w:hAnsi="仿宋" w:eastAsia="仿宋"/>
          <w:b/>
          <w:sz w:val="24"/>
          <w:highlight w:val="none"/>
        </w:rPr>
        <w:t>条</w:t>
      </w:r>
      <w:r>
        <w:rPr>
          <w:rFonts w:hint="eastAsia" w:ascii="仿宋" w:hAnsi="仿宋" w:eastAsia="仿宋"/>
          <w:b/>
          <w:sz w:val="24"/>
          <w:highlight w:val="none"/>
        </w:rPr>
        <w:t xml:space="preserve">  租赁物业的装修</w:t>
      </w:r>
    </w:p>
    <w:p w14:paraId="697AF66A">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8.1  </w:t>
      </w:r>
      <w:r>
        <w:rPr>
          <w:rFonts w:ascii="仿宋" w:hAnsi="仿宋" w:eastAsia="仿宋"/>
          <w:sz w:val="24"/>
          <w:highlight w:val="none"/>
        </w:rPr>
        <w:t>乙方应当在进场装修前根据本合同约定，就乙方将进行内部装修工作制作完整的装修施工图设计，并报甲方审批。</w:t>
      </w:r>
    </w:p>
    <w:p w14:paraId="1692285B">
      <w:pPr>
        <w:tabs>
          <w:tab w:val="left" w:pos="630"/>
          <w:tab w:val="left" w:pos="840"/>
        </w:tabs>
        <w:spacing w:before="120" w:beforeLines="50" w:line="300" w:lineRule="exact"/>
        <w:ind w:firstLine="480" w:firstLineChars="200"/>
        <w:rPr>
          <w:rFonts w:ascii="仿宋" w:hAnsi="仿宋" w:eastAsia="仿宋"/>
          <w:sz w:val="24"/>
          <w:highlight w:val="none"/>
        </w:rPr>
      </w:pPr>
      <w:r>
        <w:rPr>
          <w:rFonts w:ascii="仿宋" w:hAnsi="仿宋" w:eastAsia="仿宋"/>
          <w:sz w:val="24"/>
          <w:highlight w:val="none"/>
        </w:rPr>
        <w:t>如因乙方设计原因，装修施工图设计不符合甲方或相关法律法规以及相关行政主管机构要求的，甲方将提示乙方进行修改，乙方应当积极配合修改。若因乙方违反上述约定造成消防分区无法通过验收，或超范围装修等情形的，经提示整改两次仍不符合要求的，则甲方有权解除本合同。</w:t>
      </w:r>
    </w:p>
    <w:p w14:paraId="25EE827C">
      <w:pPr>
        <w:tabs>
          <w:tab w:val="left" w:pos="630"/>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8.2  </w:t>
      </w:r>
      <w:r>
        <w:rPr>
          <w:rFonts w:ascii="仿宋" w:hAnsi="仿宋" w:eastAsia="仿宋"/>
          <w:sz w:val="24"/>
          <w:highlight w:val="none"/>
        </w:rPr>
        <w:t>装修期间乙方及其指定工程施工方应当根据经甲方认可的施工图施工，完成安装、装修工程，并取得相关行政主管部门的验收。与该部分工程所涉及的工程款、物料款、施工保险费、工程履约保证金、建筑垃圾清运费、验收费用等相关费用以及风险由乙方承担；甲方认可施工图只作为施工报备，甲方不承担施工图的设计瑕疵等全部责任。</w:t>
      </w:r>
    </w:p>
    <w:p w14:paraId="35944E9A">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 xml:space="preserve">8.3  </w:t>
      </w:r>
      <w:r>
        <w:rPr>
          <w:rFonts w:ascii="仿宋" w:hAnsi="仿宋" w:eastAsia="仿宋"/>
          <w:sz w:val="24"/>
          <w:highlight w:val="none"/>
        </w:rPr>
        <w:t>乙方应当为其指定的工程设计、监理、施工方的违约行为以及侵权行为承担连带责任。</w:t>
      </w:r>
    </w:p>
    <w:p w14:paraId="17258957">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 xml:space="preserve">8.4  </w:t>
      </w:r>
      <w:r>
        <w:rPr>
          <w:rFonts w:ascii="仿宋" w:hAnsi="仿宋" w:eastAsia="仿宋"/>
          <w:sz w:val="24"/>
          <w:highlight w:val="none"/>
        </w:rPr>
        <w:t>整个租赁期间内，乙方应当遵守物业管理规定以及本合同约定的条件进行装修。</w:t>
      </w:r>
      <w:r>
        <w:rPr>
          <w:rFonts w:hint="eastAsia" w:ascii="仿宋" w:hAnsi="仿宋" w:eastAsia="仿宋"/>
          <w:sz w:val="24"/>
          <w:highlight w:val="none"/>
        </w:rPr>
        <w:t>若因乙方违反约定造成消防分区无法通过验收，或超范围、越界装修等情形的，乙方经整改两次仍不符合甲方要求的，则甲方有权解除本合同，乙方已支付的履约保证金甲方不予退还，由此造成甲方损失的由乙方承担。</w:t>
      </w:r>
    </w:p>
    <w:p w14:paraId="03307244">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 xml:space="preserve">8.5  </w:t>
      </w:r>
      <w:r>
        <w:rPr>
          <w:rFonts w:ascii="仿宋" w:hAnsi="仿宋" w:eastAsia="仿宋"/>
          <w:sz w:val="24"/>
          <w:highlight w:val="none"/>
        </w:rPr>
        <w:t>乙方在租赁物业内进行二次装修工程，并且该工程涉及，包括但不限于建筑物结构以及预设管线变更、设备安装的，或施工过程中可能释放刺激性气味或噪音、灰尘影响周边商铺经营的，或虽然未停止营业但工期在3日以上的，或需停止营业的，则乙方均应当在施工前30日向</w:t>
      </w:r>
      <w:r>
        <w:rPr>
          <w:rFonts w:hint="eastAsia" w:ascii="仿宋" w:hAnsi="仿宋" w:eastAsia="仿宋"/>
          <w:sz w:val="24"/>
          <w:highlight w:val="none"/>
        </w:rPr>
        <w:t>甲方</w:t>
      </w:r>
      <w:r>
        <w:rPr>
          <w:rFonts w:ascii="仿宋" w:hAnsi="仿宋" w:eastAsia="仿宋"/>
          <w:sz w:val="24"/>
          <w:highlight w:val="none"/>
        </w:rPr>
        <w:t>申报施工方案，未经甲方书面批准乙方不得擅自实施。</w:t>
      </w:r>
    </w:p>
    <w:p w14:paraId="5423E178">
      <w:pPr>
        <w:tabs>
          <w:tab w:val="left" w:pos="0"/>
          <w:tab w:val="left" w:pos="840"/>
          <w:tab w:val="left" w:pos="993"/>
          <w:tab w:val="left" w:pos="1276"/>
        </w:tabs>
        <w:spacing w:before="120" w:beforeLines="50" w:line="300" w:lineRule="exact"/>
        <w:ind w:firstLine="480" w:firstLineChars="200"/>
        <w:rPr>
          <w:rFonts w:ascii="仿宋" w:hAnsi="仿宋" w:eastAsia="仿宋"/>
          <w:szCs w:val="21"/>
          <w:highlight w:val="none"/>
        </w:rPr>
      </w:pPr>
      <w:r>
        <w:rPr>
          <w:rFonts w:hint="eastAsia" w:ascii="仿宋" w:hAnsi="仿宋" w:eastAsia="仿宋"/>
          <w:sz w:val="24"/>
          <w:highlight w:val="none"/>
        </w:rPr>
        <w:t xml:space="preserve">8.6  </w:t>
      </w:r>
      <w:r>
        <w:rPr>
          <w:rFonts w:ascii="仿宋" w:hAnsi="仿宋" w:eastAsia="仿宋"/>
          <w:sz w:val="24"/>
          <w:highlight w:val="none"/>
        </w:rPr>
        <w:t>乙方在租赁物业内进行二次装修工程，并且该工程涉及消防、环卫等行政前置审批许可的，乙方应当将施工方案事先报送甲方认可；经甲方认可后，乙方应当以自己的名义报请相关行政部门进行审批。未获认可和许可，乙方不得擅自实施。若该项方案在实施后须报验的，乙方应先报送甲方进行预检，经甲方验收合格后再向相关行政部门报验</w:t>
      </w:r>
      <w:r>
        <w:rPr>
          <w:rFonts w:ascii="仿宋" w:hAnsi="仿宋" w:eastAsia="仿宋"/>
          <w:szCs w:val="21"/>
          <w:highlight w:val="none"/>
        </w:rPr>
        <w:t>。</w:t>
      </w:r>
    </w:p>
    <w:p w14:paraId="59FD4FF9">
      <w:pPr>
        <w:tabs>
          <w:tab w:val="left" w:pos="0"/>
          <w:tab w:val="left" w:pos="840"/>
          <w:tab w:val="left" w:pos="993"/>
          <w:tab w:val="left" w:pos="1276"/>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8.7  </w:t>
      </w:r>
      <w:r>
        <w:rPr>
          <w:rFonts w:ascii="仿宋" w:hAnsi="仿宋" w:eastAsia="仿宋"/>
          <w:sz w:val="24"/>
          <w:highlight w:val="none"/>
        </w:rPr>
        <w:t>乙方应当承担因其装修</w:t>
      </w:r>
      <w:r>
        <w:rPr>
          <w:rFonts w:hint="eastAsia" w:ascii="仿宋" w:hAnsi="仿宋" w:eastAsia="仿宋"/>
          <w:sz w:val="24"/>
          <w:highlight w:val="none"/>
        </w:rPr>
        <w:t>（首次装修、后续装修、交还租赁物业时的拆除还原装修等）</w:t>
      </w:r>
      <w:r>
        <w:rPr>
          <w:rFonts w:ascii="仿宋" w:hAnsi="仿宋" w:eastAsia="仿宋"/>
          <w:sz w:val="24"/>
          <w:highlight w:val="none"/>
        </w:rPr>
        <w:t>所产生的一切费用。乙方应当就其装修行为对甲方以及任何第三方所造成的损失承担赔偿责任，</w:t>
      </w:r>
      <w:r>
        <w:rPr>
          <w:rFonts w:hint="eastAsia" w:ascii="仿宋" w:hAnsi="仿宋" w:eastAsia="仿宋"/>
          <w:sz w:val="24"/>
          <w:highlight w:val="none"/>
        </w:rPr>
        <w:t>甲方有权自乙方履约保证金中直接扣除相应赔偿款项，</w:t>
      </w:r>
      <w:r>
        <w:rPr>
          <w:rFonts w:ascii="仿宋" w:hAnsi="仿宋" w:eastAsia="仿宋"/>
          <w:sz w:val="24"/>
          <w:highlight w:val="none"/>
        </w:rPr>
        <w:t>且前述法律责任不因任何在先的认可和许可而豁免。</w:t>
      </w:r>
    </w:p>
    <w:p w14:paraId="11E9B8C4">
      <w:pPr>
        <w:spacing w:before="120" w:line="300" w:lineRule="exact"/>
        <w:ind w:firstLine="477" w:firstLineChars="198"/>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九</w:t>
      </w:r>
      <w:r>
        <w:rPr>
          <w:rFonts w:ascii="仿宋" w:hAnsi="仿宋" w:eastAsia="仿宋"/>
          <w:b/>
          <w:sz w:val="24"/>
          <w:highlight w:val="none"/>
        </w:rPr>
        <w:t>条</w:t>
      </w:r>
      <w:r>
        <w:rPr>
          <w:rFonts w:hint="eastAsia" w:ascii="仿宋" w:hAnsi="仿宋" w:eastAsia="仿宋"/>
          <w:b/>
          <w:sz w:val="24"/>
          <w:highlight w:val="none"/>
        </w:rPr>
        <w:t xml:space="preserve">  租赁物业的维修</w:t>
      </w:r>
    </w:p>
    <w:p w14:paraId="1C85F149">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9.1  乙方入驻后，自行装修改造或配置的物品均由乙方自行承担维修和安全使用责任。按谁使用谁负责的原则，甲方已移交乙方的门窗、给排水设施、电箱、温烟感、消防栓箱（含内配物品）、单独使用的电梯等，在使用过程中无论因何种原因造成的损坏或故障均由乙方负责维修。产生的维修费用、造成相邻房屋的损失和安全问题等均由乙方负责承担。乙方拒不维修或乙方委托甲方代为维修的，赔偿、维修费用也均由乙方承担。乙方拒绝支付维修、赔偿费用的，甲方有权自履约保证金中直接扣除，不足以抵扣的部分甲方有权向乙方追偿。</w:t>
      </w:r>
    </w:p>
    <w:p w14:paraId="69E0208F">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9.2  房屋主体结构问题、建筑施工质量问题、房屋公共部位设施故障等的维修由甲方负责，</w:t>
      </w:r>
      <w:r>
        <w:rPr>
          <w:rFonts w:ascii="仿宋" w:hAnsi="仿宋" w:eastAsia="仿宋"/>
          <w:sz w:val="24"/>
          <w:highlight w:val="none"/>
        </w:rPr>
        <w:t>甲方应当在接到乙方报修后及时修复</w:t>
      </w:r>
      <w:r>
        <w:rPr>
          <w:rFonts w:hint="eastAsia" w:ascii="仿宋" w:hAnsi="仿宋" w:eastAsia="仿宋"/>
          <w:sz w:val="24"/>
          <w:highlight w:val="none"/>
        </w:rPr>
        <w:t>。如乙方是整层承租的，承租区域公共部位设施（水电气总管线除外）由甲方整体移交乙方管理的，在使用过程中发生损坏，无论是否因人为造成的也应由乙方负责维修费用。</w:t>
      </w:r>
    </w:p>
    <w:p w14:paraId="5FC924B4">
      <w:pPr>
        <w:tabs>
          <w:tab w:val="left" w:pos="630"/>
          <w:tab w:val="left" w:pos="840"/>
        </w:tabs>
        <w:snapToGrid w:val="0"/>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9.3  </w:t>
      </w:r>
      <w:r>
        <w:rPr>
          <w:rFonts w:ascii="仿宋" w:hAnsi="仿宋" w:eastAsia="仿宋"/>
          <w:sz w:val="24"/>
          <w:highlight w:val="none"/>
        </w:rPr>
        <w:t>若前述故障须由具有相关资质的单位进行修复的，则甲方应告知乙方前述情况，并协助相关单位在合理期限内进行修复。</w:t>
      </w:r>
    </w:p>
    <w:p w14:paraId="4435D393">
      <w:pPr>
        <w:spacing w:before="120" w:line="300" w:lineRule="exact"/>
        <w:ind w:firstLine="475" w:firstLineChars="198"/>
        <w:rPr>
          <w:rFonts w:ascii="仿宋" w:hAnsi="仿宋" w:eastAsia="仿宋"/>
          <w:sz w:val="24"/>
          <w:highlight w:val="none"/>
        </w:rPr>
      </w:pPr>
      <w:r>
        <w:rPr>
          <w:rFonts w:ascii="仿宋" w:hAnsi="仿宋" w:eastAsia="仿宋"/>
          <w:sz w:val="24"/>
          <w:highlight w:val="none"/>
        </w:rPr>
        <w:t>本合同各方当事人应当针对租赁物业以及相应设施的维修、保养工作给予对方当事人应有的配合、协助，包括但不限于临时性封闭变更通道、临时性切断水、电、燃气、通信以及空调管道线路等。</w:t>
      </w:r>
    </w:p>
    <w:p w14:paraId="0334DF2F">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9.4  甲方及甲方指定的第三方基于前述义务以及对于租赁物业合理检修之目的，有权进入租赁物业，但甲方应尽合理的注意义务并不得影响乙方正常经营。在紧急情况下，除乙方预留合理的进入方式外，甲方及甲方指定的第三方为进入租赁物业在合理范围内所造成的乙方的财物毁损由乙方承担。</w:t>
      </w:r>
    </w:p>
    <w:p w14:paraId="1B21A871">
      <w:pPr>
        <w:spacing w:before="120" w:line="300" w:lineRule="exact"/>
        <w:ind w:firstLine="475" w:firstLineChars="198"/>
        <w:rPr>
          <w:rFonts w:ascii="仿宋" w:hAnsi="仿宋" w:eastAsia="仿宋"/>
          <w:sz w:val="24"/>
          <w:highlight w:val="none"/>
        </w:rPr>
      </w:pPr>
      <w:r>
        <w:rPr>
          <w:rFonts w:hint="eastAsia" w:ascii="仿宋" w:hAnsi="仿宋" w:eastAsia="仿宋"/>
          <w:sz w:val="24"/>
          <w:highlight w:val="none"/>
        </w:rPr>
        <w:t>9.5  租赁期间内，如政府主管部门对该租赁物业提出任何整改要求或采取限制性措施，则乙方必须予以配合和执行，若由此遭受的任何损失由乙方自行承担。</w:t>
      </w:r>
    </w:p>
    <w:p w14:paraId="4E1F7AB3">
      <w:pPr>
        <w:spacing w:line="300" w:lineRule="exact"/>
        <w:ind w:firstLine="477" w:firstLineChars="198"/>
        <w:rPr>
          <w:rFonts w:ascii="仿宋" w:hAnsi="仿宋" w:eastAsia="仿宋"/>
          <w:b/>
          <w:bCs/>
          <w:sz w:val="24"/>
          <w:highlight w:val="none"/>
        </w:rPr>
      </w:pPr>
      <w:r>
        <w:rPr>
          <w:rFonts w:ascii="仿宋" w:hAnsi="仿宋" w:eastAsia="仿宋"/>
          <w:b/>
          <w:sz w:val="24"/>
          <w:highlight w:val="none"/>
        </w:rPr>
        <w:t>第十条</w:t>
      </w:r>
      <w:r>
        <w:rPr>
          <w:rFonts w:hint="eastAsia" w:ascii="仿宋" w:hAnsi="仿宋" w:eastAsia="仿宋"/>
          <w:b/>
          <w:sz w:val="24"/>
          <w:highlight w:val="none"/>
        </w:rPr>
        <w:t xml:space="preserve">  </w:t>
      </w:r>
      <w:r>
        <w:rPr>
          <w:rFonts w:ascii="仿宋" w:hAnsi="仿宋" w:eastAsia="仿宋"/>
          <w:b/>
          <w:bCs/>
          <w:sz w:val="24"/>
          <w:highlight w:val="none"/>
        </w:rPr>
        <w:t>租赁物业内的装修、安装设备权利归属</w:t>
      </w:r>
    </w:p>
    <w:p w14:paraId="5DFD2432">
      <w:pPr>
        <w:spacing w:before="120" w:line="300" w:lineRule="exact"/>
        <w:ind w:firstLine="475" w:firstLineChars="198"/>
        <w:rPr>
          <w:rFonts w:hint="eastAsia" w:ascii="仿宋" w:hAnsi="仿宋" w:eastAsia="仿宋"/>
          <w:sz w:val="24"/>
          <w:highlight w:val="none"/>
        </w:rPr>
      </w:pPr>
      <w:r>
        <w:rPr>
          <w:rFonts w:hint="eastAsia" w:ascii="仿宋" w:hAnsi="仿宋" w:eastAsia="仿宋"/>
          <w:sz w:val="24"/>
          <w:highlight w:val="none"/>
        </w:rPr>
        <w:t>10</w:t>
      </w:r>
      <w:r>
        <w:rPr>
          <w:rFonts w:ascii="仿宋" w:hAnsi="仿宋" w:eastAsia="仿宋"/>
          <w:sz w:val="24"/>
          <w:highlight w:val="none"/>
        </w:rPr>
        <w:t>.1</w:t>
      </w:r>
      <w:r>
        <w:rPr>
          <w:rFonts w:hint="eastAsia" w:ascii="仿宋" w:hAnsi="仿宋" w:eastAsia="仿宋"/>
          <w:sz w:val="24"/>
          <w:highlight w:val="none"/>
        </w:rPr>
        <w:t xml:space="preserve">  </w:t>
      </w:r>
      <w:r>
        <w:rPr>
          <w:rFonts w:ascii="仿宋" w:hAnsi="仿宋" w:eastAsia="仿宋"/>
          <w:sz w:val="24"/>
          <w:highlight w:val="none"/>
        </w:rPr>
        <w:t>乙方及其指定的工程施工方根据装修标准的约定在租赁物业上所添加的物料或设备，除双方当事人另有约定外，所有权归乙方。在因租赁期限届满或本合同提前解除/终止时，则甲方有权要求乙方进行拆除、恢复至交付时的状态。</w:t>
      </w:r>
      <w:r>
        <w:rPr>
          <w:rFonts w:hint="eastAsia" w:ascii="仿宋" w:hAnsi="仿宋" w:eastAsia="仿宋"/>
          <w:sz w:val="24"/>
          <w:highlight w:val="none"/>
        </w:rPr>
        <w:t>如甲方要求乙方保留门楣、吊顶、地板等固定装修的，乙方不得予以拆除，且不得要求甲方补偿。</w:t>
      </w:r>
    </w:p>
    <w:p w14:paraId="3CBCD780">
      <w:pPr>
        <w:spacing w:before="120" w:line="300" w:lineRule="exact"/>
        <w:ind w:firstLine="475" w:firstLineChars="198"/>
        <w:rPr>
          <w:rFonts w:hint="eastAsia" w:ascii="仿宋" w:hAnsi="仿宋" w:eastAsia="仿宋"/>
          <w:sz w:val="24"/>
          <w:highlight w:val="none"/>
        </w:rPr>
      </w:pPr>
      <w:r>
        <w:rPr>
          <w:rFonts w:hint="eastAsia" w:ascii="仿宋" w:hAnsi="仿宋" w:eastAsia="仿宋"/>
          <w:sz w:val="24"/>
          <w:highlight w:val="none"/>
        </w:rPr>
        <w:t>10.2  </w:t>
      </w:r>
      <w:r>
        <w:rPr>
          <w:rFonts w:hint="eastAsia" w:ascii="仿宋" w:hAnsi="仿宋" w:eastAsia="仿宋"/>
          <w:sz w:val="24"/>
          <w:highlight w:val="none"/>
          <w:lang w:val="en-US" w:eastAsia="zh-CN"/>
        </w:rPr>
        <w:t xml:space="preserve"> </w:t>
      </w:r>
      <w:r>
        <w:rPr>
          <w:rFonts w:hint="eastAsia" w:ascii="仿宋" w:hAnsi="仿宋" w:eastAsia="仿宋"/>
          <w:sz w:val="24"/>
          <w:highlight w:val="none"/>
        </w:rPr>
        <w:t>乙方</w:t>
      </w:r>
      <w:r>
        <w:rPr>
          <w:rFonts w:hint="eastAsia" w:ascii="仿宋" w:hAnsi="仿宋" w:eastAsia="仿宋"/>
          <w:sz w:val="24"/>
          <w:highlight w:val="none"/>
          <w:lang w:val="en-US" w:eastAsia="zh-CN"/>
        </w:rPr>
        <w:t>承租</w:t>
      </w:r>
      <w:r>
        <w:rPr>
          <w:rFonts w:hint="eastAsia" w:ascii="仿宋" w:hAnsi="仿宋" w:eastAsia="仿宋"/>
          <w:sz w:val="24"/>
          <w:highlight w:val="none"/>
        </w:rPr>
        <w:t>甲方</w:t>
      </w:r>
      <w:r>
        <w:rPr>
          <w:rFonts w:hint="eastAsia" w:ascii="仿宋" w:hAnsi="仿宋" w:eastAsia="仿宋"/>
          <w:sz w:val="24"/>
          <w:highlight w:val="none"/>
          <w:lang w:val="en-US" w:eastAsia="zh-CN"/>
        </w:rPr>
        <w:t>的</w:t>
      </w:r>
      <w:r>
        <w:rPr>
          <w:rFonts w:ascii="仿宋" w:hAnsi="仿宋" w:eastAsia="仿宋"/>
          <w:sz w:val="24"/>
          <w:highlight w:val="none"/>
        </w:rPr>
        <w:t>租赁物业</w:t>
      </w:r>
      <w:r>
        <w:rPr>
          <w:rFonts w:hint="eastAsia" w:ascii="仿宋" w:hAnsi="仿宋" w:eastAsia="仿宋"/>
          <w:sz w:val="24"/>
          <w:highlight w:val="none"/>
        </w:rPr>
        <w:t>，系乙方独立经营、投资行为，乙方承担经营、投资的一切风险。甲方作为出租方，提醒乙方装修风险，租赁合同期满或合同提前解除或终止或因其他原因导致无法继续履行租赁合同，甲方均不会对乙方的</w:t>
      </w:r>
      <w:r>
        <w:rPr>
          <w:rFonts w:ascii="仿宋" w:hAnsi="仿宋" w:eastAsia="仿宋"/>
          <w:sz w:val="24"/>
          <w:highlight w:val="none"/>
        </w:rPr>
        <w:t>租赁物业</w:t>
      </w:r>
      <w:r>
        <w:rPr>
          <w:rFonts w:hint="eastAsia" w:ascii="仿宋" w:hAnsi="仿宋" w:eastAsia="仿宋"/>
          <w:sz w:val="24"/>
          <w:highlight w:val="none"/>
        </w:rPr>
        <w:t>装修进行任何补偿。</w:t>
      </w:r>
    </w:p>
    <w:p w14:paraId="192C2A26">
      <w:pPr>
        <w:spacing w:before="120" w:line="300" w:lineRule="exact"/>
        <w:ind w:firstLine="477" w:firstLineChars="198"/>
        <w:rPr>
          <w:rFonts w:ascii="仿宋" w:hAnsi="仿宋" w:eastAsia="仿宋"/>
          <w:b/>
          <w:sz w:val="24"/>
          <w:highlight w:val="none"/>
        </w:rPr>
      </w:pPr>
      <w:r>
        <w:rPr>
          <w:rFonts w:hint="eastAsia" w:ascii="仿宋" w:hAnsi="仿宋" w:eastAsia="仿宋"/>
          <w:b/>
          <w:sz w:val="24"/>
          <w:highlight w:val="none"/>
        </w:rPr>
        <w:t>第十一条  物业管理</w:t>
      </w:r>
    </w:p>
    <w:p w14:paraId="0220CD95">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11.1  甲方指定</w:t>
      </w:r>
      <w:r>
        <w:rPr>
          <w:rFonts w:hint="eastAsia" w:ascii="仿宋" w:hAnsi="仿宋" w:eastAsia="仿宋"/>
          <w:sz w:val="24"/>
          <w:highlight w:val="none"/>
          <w:lang w:eastAsia="zh-CN"/>
        </w:rPr>
        <w:t>常州产城智慧运营管理有限公司</w:t>
      </w:r>
      <w:bookmarkStart w:id="0" w:name="_GoBack"/>
      <w:bookmarkEnd w:id="0"/>
      <w:r>
        <w:rPr>
          <w:rFonts w:hint="eastAsia" w:ascii="仿宋" w:hAnsi="仿宋" w:eastAsia="仿宋"/>
          <w:sz w:val="24"/>
          <w:highlight w:val="none"/>
        </w:rPr>
        <w:t>（以下称“物业公司”）为商场及乙方提供物业管理服务，乙方应与物业公司签订《物业管理合同》，遵守《物业管理合同》的各项规定。</w:t>
      </w:r>
    </w:p>
    <w:p w14:paraId="18D655CA">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11.2  </w:t>
      </w:r>
      <w:r>
        <w:rPr>
          <w:rFonts w:ascii="仿宋" w:hAnsi="仿宋" w:eastAsia="仿宋"/>
          <w:bCs/>
          <w:sz w:val="24"/>
          <w:highlight w:val="none"/>
        </w:rPr>
        <w:t>为保障安兴商贸广场的整体安全和商业环境的有序，物业公司有权根据合同约定以及安兴商贸广场的具体情况制定并向乙方发出商场管理规定及其有关规定、指引，</w:t>
      </w:r>
      <w:r>
        <w:rPr>
          <w:rFonts w:hint="eastAsia" w:ascii="仿宋" w:hAnsi="仿宋" w:eastAsia="仿宋"/>
          <w:sz w:val="24"/>
          <w:highlight w:val="none"/>
        </w:rPr>
        <w:t>乙方应遵守前述的各项规定</w:t>
      </w:r>
      <w:r>
        <w:rPr>
          <w:rFonts w:ascii="仿宋" w:hAnsi="仿宋" w:eastAsia="仿宋"/>
          <w:bCs/>
          <w:sz w:val="24"/>
          <w:highlight w:val="none"/>
        </w:rPr>
        <w:t>。</w:t>
      </w:r>
    </w:p>
    <w:p w14:paraId="033FB38D">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11.3  </w:t>
      </w:r>
      <w:r>
        <w:rPr>
          <w:rFonts w:ascii="仿宋" w:hAnsi="仿宋" w:eastAsia="仿宋"/>
          <w:sz w:val="24"/>
          <w:highlight w:val="none"/>
        </w:rPr>
        <w:t>租赁物业内的清洁、保安工作，除双方另有约定外，均由乙方自行负责。前述责任范围，既包括乙方在租赁物业范围内存放的所有资产，也包括由其实际控制的租赁物业范围内甲方所提供的配套设施、租赁物业。</w:t>
      </w:r>
    </w:p>
    <w:p w14:paraId="642EAC90">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11.4  </w:t>
      </w:r>
      <w:r>
        <w:rPr>
          <w:rFonts w:ascii="仿宋" w:hAnsi="仿宋" w:eastAsia="仿宋"/>
          <w:sz w:val="24"/>
          <w:highlight w:val="none"/>
        </w:rPr>
        <w:t>乙方应当在租赁物业内自行采取灭杀虫害之相应预防措施，以防止白蚁、老鼠、蟑螂或寄生虫等在租赁物业内</w:t>
      </w:r>
      <w:r>
        <w:rPr>
          <w:rFonts w:hint="eastAsia" w:ascii="仿宋" w:hAnsi="仿宋" w:eastAsia="仿宋"/>
          <w:sz w:val="24"/>
          <w:highlight w:val="none"/>
        </w:rPr>
        <w:t>孳生</w:t>
      </w:r>
      <w:r>
        <w:rPr>
          <w:rFonts w:ascii="仿宋" w:hAnsi="仿宋" w:eastAsia="仿宋"/>
          <w:sz w:val="24"/>
          <w:highlight w:val="none"/>
        </w:rPr>
        <w:t>。</w:t>
      </w:r>
    </w:p>
    <w:p w14:paraId="7B07DC92">
      <w:pPr>
        <w:spacing w:line="300" w:lineRule="exact"/>
        <w:ind w:firstLine="480" w:firstLineChars="200"/>
        <w:jc w:val="left"/>
        <w:rPr>
          <w:rFonts w:ascii="仿宋" w:hAnsi="仿宋" w:eastAsia="仿宋"/>
          <w:sz w:val="24"/>
          <w:highlight w:val="none"/>
        </w:rPr>
      </w:pPr>
      <w:r>
        <w:rPr>
          <w:rFonts w:hint="eastAsia" w:ascii="仿宋" w:hAnsi="仿宋" w:eastAsia="仿宋"/>
          <w:sz w:val="24"/>
          <w:highlight w:val="none"/>
        </w:rPr>
        <w:t xml:space="preserve">11.5  </w:t>
      </w:r>
      <w:r>
        <w:rPr>
          <w:rFonts w:ascii="仿宋" w:hAnsi="仿宋" w:eastAsia="仿宋"/>
          <w:sz w:val="24"/>
          <w:highlight w:val="none"/>
        </w:rPr>
        <w:t>依据相关安全法规和“谁主管，谁负责”的原则，甲乙双方在签订本合同时，同时签订《安全管理责任书》和《消防安全责任书》，以明确双方的安全管理职责。</w:t>
      </w:r>
    </w:p>
    <w:p w14:paraId="5A82CD48">
      <w:pPr>
        <w:spacing w:line="300" w:lineRule="exact"/>
        <w:ind w:firstLine="482" w:firstLineChars="200"/>
        <w:jc w:val="left"/>
        <w:rPr>
          <w:rFonts w:ascii="仿宋" w:hAnsi="仿宋" w:eastAsia="仿宋"/>
          <w:b/>
          <w:sz w:val="24"/>
          <w:highlight w:val="none"/>
        </w:rPr>
      </w:pPr>
      <w:r>
        <w:rPr>
          <w:rFonts w:hint="eastAsia" w:ascii="仿宋" w:hAnsi="仿宋" w:eastAsia="仿宋"/>
          <w:b/>
          <w:sz w:val="24"/>
          <w:highlight w:val="none"/>
        </w:rPr>
        <w:t>第十二条  租赁物业的交还</w:t>
      </w:r>
    </w:p>
    <w:p w14:paraId="6753E89C">
      <w:pPr>
        <w:spacing w:before="120" w:line="300" w:lineRule="exact"/>
        <w:ind w:firstLine="475" w:firstLineChars="198"/>
        <w:rPr>
          <w:rFonts w:ascii="仿宋" w:hAnsi="仿宋" w:eastAsia="仿宋"/>
          <w:sz w:val="24"/>
          <w:highlight w:val="none"/>
        </w:rPr>
      </w:pPr>
      <w:r>
        <w:rPr>
          <w:rFonts w:ascii="仿宋" w:hAnsi="仿宋" w:eastAsia="仿宋"/>
          <w:sz w:val="24"/>
          <w:highlight w:val="none"/>
        </w:rPr>
        <w:t>无论本合同终止基于何种原因以及此间双方当事人的责任权利状态如何，乙方均应依照本条款的如下约定交还租赁物业。</w:t>
      </w:r>
    </w:p>
    <w:p w14:paraId="3766AC20">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12.1  </w:t>
      </w:r>
      <w:r>
        <w:rPr>
          <w:rFonts w:ascii="仿宋" w:hAnsi="仿宋" w:eastAsia="仿宋"/>
          <w:sz w:val="24"/>
          <w:highlight w:val="none"/>
        </w:rPr>
        <w:t>本合同终止时，乙方应当向甲方交还租赁物业。乙方交还租赁物业前，</w:t>
      </w:r>
      <w:r>
        <w:rPr>
          <w:rFonts w:hint="eastAsia" w:ascii="仿宋" w:hAnsi="仿宋" w:eastAsia="仿宋"/>
          <w:sz w:val="24"/>
          <w:highlight w:val="none"/>
        </w:rPr>
        <w:t>必须自费拆除自行添置的设施设备、恢复原状交还甲方，并将装修垃圾及其他物品清理完毕，确保原交付时甲方提供的房屋场地及设备设施保持完好可出租状况。乙方不得因此损坏房屋结构，不得拆除或破坏已装修房屋内的任何不可移动的硬件设施及装修装饰物件（可拆装的空调、电器、家具等除外），拆除设施设备后须经甲方收房验收认可。任何乙方遗留物品甲方均视为废弃物处理，甲方不会因任何遗留物支付任何补偿金或抵冲任何费用。遗留物品甲方可任意处置，由此造成的一切后果及损失由乙方自行承担。</w:t>
      </w:r>
    </w:p>
    <w:p w14:paraId="714AB95A">
      <w:pPr>
        <w:spacing w:before="120" w:line="300" w:lineRule="exact"/>
        <w:ind w:firstLine="480" w:firstLineChars="200"/>
        <w:rPr>
          <w:rFonts w:ascii="仿宋" w:hAnsi="仿宋" w:eastAsia="仿宋"/>
          <w:bCs/>
          <w:sz w:val="24"/>
          <w:highlight w:val="none"/>
        </w:rPr>
      </w:pPr>
      <w:r>
        <w:rPr>
          <w:rFonts w:hint="eastAsia" w:ascii="仿宋" w:hAnsi="仿宋" w:eastAsia="仿宋"/>
          <w:sz w:val="24"/>
          <w:highlight w:val="none"/>
        </w:rPr>
        <w:t>12.2  甲方依本合同单方行使解除权或本合同届满或终止的，乙方应在租赁期限届满之日或终止之日，或甲方行使合同解除权的通知送达后的10日内或合同解除函中指定的日期（上述日期以先到达者为准）返还租赁物业，交还钥匙并办理相关交接手续。</w:t>
      </w:r>
      <w:r>
        <w:rPr>
          <w:rFonts w:hint="eastAsia" w:ascii="仿宋" w:hAnsi="仿宋" w:eastAsia="仿宋"/>
          <w:bCs/>
          <w:sz w:val="24"/>
          <w:highlight w:val="none"/>
        </w:rPr>
        <w:t>乙方必须把该房屋连同其所有附属物、装置、附加物在良好的、清洁的和正常的状态下交给甲方，必须满足包括但不限于下列全部条件：</w:t>
      </w:r>
    </w:p>
    <w:p w14:paraId="46200B64">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12.2.1  由甲方确认，乙方已将房屋恢复至提供给乙方时的状况或维持乙方正常经营时的现状，并将房屋归还甲方。</w:t>
      </w:r>
    </w:p>
    <w:p w14:paraId="08F9C3E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12.2.2  乙方与甲方共同验收了该房屋及附属物、装置、附加物等设施，并对损坏部分（自然磨损者除外）进行必要的修缮或赔偿。</w:t>
      </w:r>
    </w:p>
    <w:p w14:paraId="2B8DB268">
      <w:pPr>
        <w:spacing w:before="120" w:line="300" w:lineRule="exact"/>
        <w:ind w:firstLine="480" w:firstLineChars="200"/>
        <w:rPr>
          <w:rFonts w:ascii="仿宋" w:hAnsi="仿宋" w:eastAsia="仿宋"/>
          <w:bCs/>
          <w:sz w:val="24"/>
          <w:highlight w:val="none"/>
        </w:rPr>
      </w:pPr>
      <w:r>
        <w:rPr>
          <w:rFonts w:hint="eastAsia" w:ascii="仿宋" w:hAnsi="仿宋" w:eastAsia="仿宋"/>
          <w:sz w:val="24"/>
          <w:highlight w:val="none"/>
        </w:rPr>
        <w:t xml:space="preserve">12.2.3  </w:t>
      </w:r>
      <w:r>
        <w:rPr>
          <w:rFonts w:hint="eastAsia" w:ascii="仿宋" w:hAnsi="仿宋" w:eastAsia="仿宋"/>
          <w:bCs/>
          <w:sz w:val="24"/>
          <w:highlight w:val="none"/>
        </w:rPr>
        <w:t>乙方已将该房屋的所有钥匙交还甲方。乙方已缴纳清其应支付的租金、物业费、水电气等公用事业费用以及通讯服务费等费用。</w:t>
      </w:r>
    </w:p>
    <w:p w14:paraId="1DD04212">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12.3  如果乙方未能在规定期限内返还租赁物业的，甲方有权行使以下权利：</w:t>
      </w:r>
    </w:p>
    <w:p w14:paraId="321F5A0F">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12.3</w:t>
      </w:r>
      <w:r>
        <w:rPr>
          <w:rFonts w:ascii="仿宋" w:hAnsi="仿宋" w:eastAsia="仿宋"/>
          <w:sz w:val="24"/>
          <w:highlight w:val="none"/>
        </w:rPr>
        <w:t>.1</w:t>
      </w:r>
      <w:r>
        <w:rPr>
          <w:rFonts w:hint="eastAsia" w:ascii="仿宋" w:hAnsi="仿宋" w:eastAsia="仿宋"/>
          <w:sz w:val="24"/>
          <w:highlight w:val="none"/>
        </w:rPr>
        <w:t xml:space="preserve">  甲方有权停止对乙方的租赁物业提供物业服务、更换租赁物业的钥匙等措施，直至乙方返还租赁物业。在前述停止物业服务期间，乙方须承担由此造成的一切后果；</w:t>
      </w:r>
    </w:p>
    <w:p w14:paraId="015E4C49">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12.3</w:t>
      </w:r>
      <w:r>
        <w:rPr>
          <w:rFonts w:ascii="仿宋" w:hAnsi="仿宋" w:eastAsia="仿宋"/>
          <w:sz w:val="24"/>
          <w:highlight w:val="none"/>
        </w:rPr>
        <w:t>.2</w:t>
      </w:r>
      <w:r>
        <w:rPr>
          <w:rFonts w:hint="eastAsia" w:ascii="仿宋" w:hAnsi="仿宋" w:eastAsia="仿宋"/>
          <w:sz w:val="24"/>
          <w:highlight w:val="none"/>
        </w:rPr>
        <w:t xml:space="preserve">  甲方有权自行或在无关第三人见证之下采取必要手段（包括但不限于自行进入、封铺等方式）腾空并收回租赁物业；</w:t>
      </w:r>
    </w:p>
    <w:p w14:paraId="7F01734B">
      <w:pPr>
        <w:tabs>
          <w:tab w:val="left" w:pos="840"/>
        </w:tabs>
        <w:spacing w:before="120" w:beforeLines="50" w:line="300" w:lineRule="exact"/>
        <w:ind w:firstLine="480" w:firstLineChars="200"/>
        <w:rPr>
          <w:rFonts w:ascii="仿宋" w:hAnsi="仿宋" w:eastAsia="仿宋"/>
          <w:sz w:val="24"/>
          <w:highlight w:val="none"/>
        </w:rPr>
      </w:pPr>
      <w:r>
        <w:rPr>
          <w:rFonts w:hint="eastAsia" w:ascii="仿宋" w:hAnsi="仿宋" w:eastAsia="仿宋"/>
          <w:sz w:val="24"/>
          <w:highlight w:val="none"/>
        </w:rPr>
        <w:t>12.3</w:t>
      </w:r>
      <w:r>
        <w:rPr>
          <w:rFonts w:ascii="仿宋" w:hAnsi="仿宋" w:eastAsia="仿宋"/>
          <w:sz w:val="24"/>
          <w:highlight w:val="none"/>
        </w:rPr>
        <w:t>.3</w:t>
      </w:r>
      <w:r>
        <w:rPr>
          <w:rFonts w:hint="eastAsia" w:ascii="仿宋" w:hAnsi="仿宋" w:eastAsia="仿宋"/>
          <w:sz w:val="24"/>
          <w:highlight w:val="none"/>
        </w:rPr>
        <w:t xml:space="preserve">  甲方行使前项权利收回租赁物业的，乙方遗留于租赁物业内的物品（如有），视作乙方已放弃该遗留物品，甲方有权自行处置（包括但不限于提存、拍卖、变卖等），以抵偿应付甲方之债务；</w:t>
      </w:r>
    </w:p>
    <w:p w14:paraId="2B22698C">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.4</w:t>
      </w:r>
      <w:r>
        <w:rPr>
          <w:rFonts w:hint="eastAsia" w:ascii="仿宋" w:hAnsi="仿宋" w:eastAsia="仿宋"/>
          <w:sz w:val="24"/>
          <w:highlight w:val="none"/>
        </w:rPr>
        <w:t xml:space="preserve">  对于乙方在租赁物内的装修或添加构筑物（装修物），由于乙方拒不在通知的期限内清场并恢复租赁物的原状，视为乙方放弃对装修物的所有权及处置权。甲方有权自行清除装修物并将商铺恢复原状，因清除装修物及恢复商铺原状而花费的所有费用乙方应予承担，费用的具体金额由甲方予以确认。无论甲方是否对装修物采取清除措施，乙方均无权对该装修物主张任何权利；</w:t>
      </w:r>
    </w:p>
    <w:p w14:paraId="553115BD">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.5</w:t>
      </w:r>
      <w:r>
        <w:rPr>
          <w:rFonts w:hint="eastAsia" w:ascii="仿宋" w:hAnsi="仿宋" w:eastAsia="仿宋"/>
          <w:sz w:val="24"/>
          <w:highlight w:val="none"/>
        </w:rPr>
        <w:t xml:space="preserve">  因上述各项而产生的费用（包括但不限于律师费、仲裁费、诉讼费、保全费、鉴定费、评估费等一切必要的费用）由乙方承担，甲方有权在乙方遗留物品经拍卖、变卖后的价款中优先受偿。如拍卖、变卖后的价款不足以偿还前述费用的，甲方有权就不足部分向乙方追偿；</w:t>
      </w:r>
    </w:p>
    <w:p w14:paraId="2FDAA905">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.6</w:t>
      </w:r>
      <w:r>
        <w:rPr>
          <w:rFonts w:hint="eastAsia" w:ascii="仿宋" w:hAnsi="仿宋" w:eastAsia="仿宋"/>
          <w:sz w:val="24"/>
          <w:highlight w:val="none"/>
        </w:rPr>
        <w:t xml:space="preserve">  乙方除承担本条所述的一切费用外，还须按合同期满或合同解除当年日租金的两倍向甲方支付自合同期满或解除之次日起至甲方完成清场之日止的占用费；</w:t>
      </w:r>
    </w:p>
    <w:p w14:paraId="1D492D7E">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12</w:t>
      </w:r>
      <w:r>
        <w:rPr>
          <w:rFonts w:ascii="仿宋" w:hAnsi="仿宋" w:eastAsia="仿宋"/>
          <w:sz w:val="24"/>
          <w:highlight w:val="none"/>
        </w:rPr>
        <w:t>.</w:t>
      </w:r>
      <w:r>
        <w:rPr>
          <w:rFonts w:hint="eastAsia" w:ascii="仿宋" w:hAnsi="仿宋" w:eastAsia="仿宋"/>
          <w:sz w:val="24"/>
          <w:highlight w:val="none"/>
        </w:rPr>
        <w:t>3</w:t>
      </w:r>
      <w:r>
        <w:rPr>
          <w:rFonts w:ascii="仿宋" w:hAnsi="仿宋" w:eastAsia="仿宋"/>
          <w:sz w:val="24"/>
          <w:highlight w:val="none"/>
        </w:rPr>
        <w:t>.7</w:t>
      </w:r>
      <w:r>
        <w:rPr>
          <w:rFonts w:hint="eastAsia" w:ascii="仿宋" w:hAnsi="仿宋" w:eastAsia="仿宋"/>
          <w:sz w:val="24"/>
          <w:highlight w:val="none"/>
        </w:rPr>
        <w:t xml:space="preserve">  乙方应向甲方支付相当于履约保证金的数额作为违约金，如乙方未按前述约定支付违约金的，则甲方有权直接从履约保证金中予以抵扣，不足部分乙方应予以补足。</w:t>
      </w:r>
    </w:p>
    <w:p w14:paraId="14DFFFFA">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甲方已经向乙方特别说明了本条内容，乙方对此完全理解、没有异议且完全接受。</w:t>
      </w:r>
    </w:p>
    <w:p w14:paraId="1834EFA8">
      <w:pPr>
        <w:spacing w:line="300" w:lineRule="exact"/>
        <w:ind w:firstLine="482" w:firstLineChars="200"/>
        <w:rPr>
          <w:rFonts w:ascii="仿宋" w:hAnsi="仿宋" w:eastAsia="仿宋"/>
          <w:b/>
          <w:bCs/>
          <w:sz w:val="24"/>
          <w:highlight w:val="none"/>
        </w:rPr>
      </w:pPr>
      <w:r>
        <w:rPr>
          <w:rFonts w:hint="eastAsia" w:ascii="仿宋" w:hAnsi="仿宋" w:eastAsia="仿宋"/>
          <w:b/>
          <w:sz w:val="24"/>
          <w:highlight w:val="none"/>
        </w:rPr>
        <w:t>第十三条</w:t>
      </w:r>
      <w:r>
        <w:rPr>
          <w:rFonts w:hint="eastAsia" w:ascii="仿宋" w:hAnsi="仿宋" w:eastAsia="仿宋"/>
          <w:sz w:val="24"/>
          <w:highlight w:val="none"/>
        </w:rPr>
        <w:t xml:space="preserve">  </w:t>
      </w:r>
      <w:r>
        <w:rPr>
          <w:rFonts w:ascii="仿宋" w:hAnsi="仿宋" w:eastAsia="仿宋"/>
          <w:b/>
          <w:bCs/>
          <w:sz w:val="24"/>
          <w:highlight w:val="none"/>
        </w:rPr>
        <w:t>保密条款</w:t>
      </w:r>
    </w:p>
    <w:p w14:paraId="18B5F423">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 xml:space="preserve">13.1  </w:t>
      </w:r>
      <w:r>
        <w:rPr>
          <w:rFonts w:ascii="仿宋" w:hAnsi="仿宋" w:eastAsia="仿宋"/>
          <w:sz w:val="24"/>
          <w:highlight w:val="none"/>
        </w:rPr>
        <w:t>除本合同另有约定外，未经对方当事人同意的前提下，任一方当事人不得将本合同所确定的内容以及在履行本合同过程中获知的对方的经营信息向任何第三人披露；不得将本合同所确定的内容用于与本合同目的无关的事务上。</w:t>
      </w:r>
    </w:p>
    <w:p w14:paraId="5CAB63A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13.2</w:t>
      </w:r>
      <w:r>
        <w:rPr>
          <w:rFonts w:ascii="仿宋" w:hAnsi="仿宋" w:eastAsia="仿宋"/>
          <w:sz w:val="24"/>
          <w:highlight w:val="none"/>
        </w:rPr>
        <w:t>双方当事人对本方知悉本合同内容的员工、委托管理方等相关人员提出同样保密要求，并为其向相对方承担连带责任。</w:t>
      </w:r>
    </w:p>
    <w:p w14:paraId="0305CC5C">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13.3如信息接收方违反上述约定（不可抗力除外），应赔偿信息披露方因此所遭受的经济损失（包括但不限于律师费用、仲裁费用、诉讼费用等）。</w:t>
      </w:r>
    </w:p>
    <w:p w14:paraId="6DC9A937">
      <w:pPr>
        <w:spacing w:before="120" w:line="300" w:lineRule="exact"/>
        <w:ind w:firstLine="482" w:firstLineChars="200"/>
        <w:rPr>
          <w:rFonts w:ascii="仿宋" w:hAnsi="仿宋" w:eastAsia="仿宋"/>
          <w:bCs/>
          <w:sz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四</w:t>
      </w:r>
      <w:r>
        <w:rPr>
          <w:rFonts w:hint="eastAsia" w:ascii="仿宋" w:hAnsi="仿宋" w:eastAsia="仿宋"/>
          <w:b/>
          <w:sz w:val="24"/>
          <w:highlight w:val="none"/>
        </w:rPr>
        <w:t>条</w:t>
      </w:r>
      <w:r>
        <w:rPr>
          <w:rFonts w:hint="eastAsia" w:ascii="仿宋" w:hAnsi="仿宋" w:eastAsia="仿宋"/>
          <w:sz w:val="24"/>
          <w:highlight w:val="none"/>
        </w:rPr>
        <w:t xml:space="preserve">  </w:t>
      </w:r>
      <w:r>
        <w:rPr>
          <w:rFonts w:hint="eastAsia" w:ascii="仿宋" w:hAnsi="仿宋" w:eastAsia="仿宋"/>
          <w:b/>
          <w:bCs/>
          <w:sz w:val="24"/>
          <w:highlight w:val="none"/>
        </w:rPr>
        <w:t>合同的解除</w:t>
      </w:r>
    </w:p>
    <w:p w14:paraId="3F75066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 xml:space="preserve">.1  甲、乙双方同意，有下列情形之一的，甲方均有权书面通知乙方解除本合同，并不退还任何已收款项，乙方也不得就自行装修的部分向甲方提出任何补偿要求；若给甲方造成损失的，乙方还应赔偿因此造成甲方的损失。   </w:t>
      </w:r>
    </w:p>
    <w:p w14:paraId="02A2238C">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.1.1  乙方未征得甲方书面同意</w:t>
      </w:r>
      <w:r>
        <w:rPr>
          <w:rFonts w:ascii="仿宋" w:hAnsi="仿宋" w:eastAsia="仿宋"/>
          <w:bCs/>
          <w:sz w:val="24"/>
          <w:highlight w:val="none"/>
        </w:rPr>
        <w:t>，擅自对租赁物业进行装修，</w:t>
      </w:r>
      <w:r>
        <w:rPr>
          <w:rFonts w:hint="eastAsia" w:ascii="仿宋" w:hAnsi="仿宋" w:eastAsia="仿宋"/>
          <w:bCs/>
          <w:sz w:val="24"/>
          <w:highlight w:val="none"/>
        </w:rPr>
        <w:t>改变房屋的用途和房屋结构，致使房屋损坏的。</w:t>
      </w:r>
    </w:p>
    <w:p w14:paraId="2E742198">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.1.2  乙方违反中国法律、法规、规章及政府有关部门颁布的指令和要求，严重违反甲方制定的管理规章制度，或乙方具有伪劣假冒、欺诈经营等违法行为并造成较大不良影响的。</w:t>
      </w:r>
    </w:p>
    <w:p w14:paraId="01E7F58B">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.1.3  乙方未经甲方书面同意擅自转租该房屋、转让该房屋承租权或与他人交换各自承租的房屋的。</w:t>
      </w:r>
    </w:p>
    <w:p w14:paraId="37B0D2CE">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 xml:space="preserve">.1.4  </w:t>
      </w:r>
      <w:r>
        <w:rPr>
          <w:rFonts w:ascii="仿宋" w:hAnsi="仿宋" w:eastAsia="仿宋"/>
          <w:bCs/>
          <w:sz w:val="24"/>
          <w:highlight w:val="none"/>
        </w:rPr>
        <w:t>乙方</w:t>
      </w:r>
      <w:r>
        <w:rPr>
          <w:rFonts w:hint="eastAsia" w:ascii="仿宋" w:hAnsi="仿宋" w:eastAsia="仿宋"/>
          <w:bCs/>
          <w:sz w:val="24"/>
          <w:highlight w:val="none"/>
        </w:rPr>
        <w:t>擅自</w:t>
      </w:r>
      <w:r>
        <w:rPr>
          <w:rFonts w:ascii="仿宋" w:hAnsi="仿宋" w:eastAsia="仿宋"/>
          <w:bCs/>
          <w:sz w:val="24"/>
          <w:highlight w:val="none"/>
        </w:rPr>
        <w:t>改变本合同约定的</w:t>
      </w:r>
      <w:r>
        <w:rPr>
          <w:rFonts w:hint="eastAsia" w:ascii="仿宋" w:hAnsi="仿宋" w:eastAsia="仿宋"/>
          <w:bCs/>
          <w:sz w:val="24"/>
          <w:highlight w:val="none"/>
        </w:rPr>
        <w:t>租赁物业的用途的。</w:t>
      </w:r>
    </w:p>
    <w:p w14:paraId="4D28273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.1.5  乙方擅自以甲方名义对外从事活动，或存在任何让人误认为是甲方行为或言行的。</w:t>
      </w:r>
    </w:p>
    <w:p w14:paraId="0C069252">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.1.6  乙方未按约定时间足额向甲方交纳房屋租金或物业管理费等超过30天的。</w:t>
      </w:r>
    </w:p>
    <w:p w14:paraId="6B8943C4">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.1.7  乙方在生产经营过程中产生的噪声、废水、垃圾处理不符合国家环保相关要求，经整改仍无法达标或解决的。</w:t>
      </w:r>
    </w:p>
    <w:p w14:paraId="17C85917">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.1.8  乙方的生产经营行为对房屋整体结构安全和用电安全造成严重不良影响的。</w:t>
      </w:r>
    </w:p>
    <w:p w14:paraId="634070EC">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.1.9  不服从甲方管理，严重违反各项管理规定，对甲方利益造成重大不良影响或其他严重损害甲方利益行为的。</w:t>
      </w:r>
    </w:p>
    <w:p w14:paraId="7509339A">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 xml:space="preserve">.1.10  </w:t>
      </w:r>
      <w:r>
        <w:rPr>
          <w:rFonts w:ascii="仿宋" w:hAnsi="仿宋" w:eastAsia="仿宋"/>
          <w:bCs/>
          <w:sz w:val="24"/>
          <w:highlight w:val="none"/>
        </w:rPr>
        <w:t>因乙方原因致使乙方</w:t>
      </w:r>
      <w:r>
        <w:rPr>
          <w:rFonts w:hint="eastAsia" w:ascii="仿宋" w:hAnsi="仿宋" w:eastAsia="仿宋"/>
          <w:bCs/>
          <w:sz w:val="24"/>
          <w:highlight w:val="none"/>
        </w:rPr>
        <w:t>在</w:t>
      </w:r>
      <w:r>
        <w:rPr>
          <w:rFonts w:ascii="仿宋" w:hAnsi="仿宋" w:eastAsia="仿宋"/>
          <w:bCs/>
          <w:sz w:val="24"/>
          <w:highlight w:val="none"/>
        </w:rPr>
        <w:t>租赁物业</w:t>
      </w:r>
      <w:r>
        <w:rPr>
          <w:rFonts w:hint="eastAsia" w:ascii="仿宋" w:hAnsi="仿宋" w:eastAsia="仿宋"/>
          <w:bCs/>
          <w:sz w:val="24"/>
          <w:highlight w:val="none"/>
        </w:rPr>
        <w:t>的商铺</w:t>
      </w:r>
      <w:r>
        <w:rPr>
          <w:rFonts w:ascii="仿宋" w:hAnsi="仿宋" w:eastAsia="仿宋"/>
          <w:bCs/>
          <w:sz w:val="24"/>
          <w:highlight w:val="none"/>
        </w:rPr>
        <w:t>无法正常经营的或乙方在租赁物业内的任何财物被法院采取保全、强制执行而被查封</w:t>
      </w:r>
      <w:r>
        <w:rPr>
          <w:rFonts w:hint="eastAsia" w:ascii="仿宋" w:hAnsi="仿宋" w:eastAsia="仿宋"/>
          <w:bCs/>
          <w:sz w:val="24"/>
          <w:highlight w:val="none"/>
        </w:rPr>
        <w:t>、扣押、拍卖的；乙方申请或被申请破产、清算的。</w:t>
      </w:r>
    </w:p>
    <w:p w14:paraId="71BEE52D">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.2  除本合同另有约定外，因出现非甲方可控制的情况，致使租赁物业的正常运行、或水、电、燃气的正常供应中断，且中断期连续超过90日，严重影响乙方正常使用租赁物业的，乙方有权解除本合同，但甲方无需承担任何责任或支付任何违约金或赔偿金。</w:t>
      </w:r>
    </w:p>
    <w:p w14:paraId="6C6F84A6">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.3  因出现本合同第十九条约定的不可抗力事件致使双方无法履行本合同长达60日以上，则任何一方均可通知另一方解除本合同，双方均无需承担违约责任。</w:t>
      </w:r>
    </w:p>
    <w:p w14:paraId="2A245A96">
      <w:pPr>
        <w:spacing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4</w:t>
      </w:r>
      <w:r>
        <w:rPr>
          <w:rFonts w:hint="eastAsia" w:ascii="仿宋" w:hAnsi="仿宋" w:eastAsia="仿宋"/>
          <w:bCs/>
          <w:sz w:val="24"/>
          <w:highlight w:val="none"/>
        </w:rPr>
        <w:t>.4  合同约定的或法定的解除事由发生时，有权行使单方解除权一方行使权利的期限为：自该方知道或应当知道该合同解除事由成就之日起至本合同期限届满之日止，期限届满不行使的，该权利消灭。</w:t>
      </w:r>
    </w:p>
    <w:p w14:paraId="087A5AA2">
      <w:pPr>
        <w:spacing w:before="120" w:line="300" w:lineRule="exact"/>
        <w:ind w:firstLine="482" w:firstLineChars="200"/>
        <w:rPr>
          <w:rFonts w:ascii="仿宋" w:hAnsi="仿宋" w:eastAsia="仿宋"/>
          <w:b/>
          <w:sz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五</w:t>
      </w:r>
      <w:r>
        <w:rPr>
          <w:rFonts w:hint="eastAsia" w:ascii="仿宋" w:hAnsi="仿宋" w:eastAsia="仿宋"/>
          <w:b/>
          <w:sz w:val="24"/>
          <w:highlight w:val="none"/>
        </w:rPr>
        <w:t>条  违约责任</w:t>
      </w:r>
    </w:p>
    <w:p w14:paraId="67F52AB4">
      <w:pPr>
        <w:snapToGrid w:val="0"/>
        <w:spacing w:line="360" w:lineRule="auto"/>
        <w:ind w:firstLine="480" w:firstLineChars="200"/>
        <w:rPr>
          <w:rFonts w:hint="eastAsia" w:ascii="仿宋" w:hAnsi="仿宋" w:eastAsia="仿宋" w:cs="Times New Roman"/>
          <w:b/>
          <w:sz w:val="24"/>
          <w:highlight w:val="none"/>
          <w:lang w:val="en-US" w:eastAsia="zh-CN"/>
        </w:rPr>
      </w:pPr>
      <w:r>
        <w:rPr>
          <w:rFonts w:hint="eastAsia" w:ascii="仿宋" w:hAnsi="仿宋" w:eastAsia="仿宋"/>
          <w:sz w:val="24"/>
          <w:highlight w:val="none"/>
        </w:rPr>
        <w:t>1</w:t>
      </w:r>
      <w:r>
        <w:rPr>
          <w:rFonts w:hint="eastAsia" w:ascii="仿宋" w:hAnsi="仿宋" w:eastAsia="仿宋"/>
          <w:sz w:val="24"/>
          <w:highlight w:val="none"/>
          <w:lang w:val="en-US" w:eastAsia="zh-CN"/>
        </w:rPr>
        <w:t>5</w:t>
      </w:r>
      <w:r>
        <w:rPr>
          <w:rFonts w:hint="eastAsia" w:ascii="仿宋" w:hAnsi="仿宋" w:eastAsia="仿宋"/>
          <w:sz w:val="24"/>
          <w:highlight w:val="none"/>
        </w:rPr>
        <w:t xml:space="preserve">.1  </w:t>
      </w:r>
      <w:r>
        <w:rPr>
          <w:rFonts w:hint="eastAsia" w:ascii="仿宋" w:hAnsi="仿宋" w:eastAsia="仿宋" w:cs="Times New Roman"/>
          <w:b/>
          <w:sz w:val="24"/>
          <w:highlight w:val="none"/>
          <w:lang w:val="en-US" w:eastAsia="zh-CN"/>
        </w:rPr>
        <w:t xml:space="preserve">乙方若逾期支付租金超过7日的，甲方有权向乙方加收滞纳金。滞纳金标准: 乙方每逾期支付租金一日，应当向甲方承担欠付租金部分 0.5‰的滞纳金。 </w:t>
      </w:r>
    </w:p>
    <w:p w14:paraId="56B510FF">
      <w:pPr>
        <w:snapToGrid w:val="0"/>
        <w:spacing w:line="360" w:lineRule="auto"/>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 xml:space="preserve">.2  </w:t>
      </w:r>
      <w:r>
        <w:rPr>
          <w:rFonts w:hint="eastAsia" w:ascii="仿宋" w:hAnsi="仿宋" w:eastAsia="仿宋"/>
          <w:b/>
          <w:sz w:val="24"/>
          <w:highlight w:val="none"/>
        </w:rPr>
        <w:t>乙方违反合同，未经甲方同意擅自将出租房屋转租第三人使用的，甲方有权以书面方式通知乙方解除合同。</w:t>
      </w:r>
      <w:r>
        <w:rPr>
          <w:rFonts w:hint="eastAsia" w:ascii="仿宋" w:hAnsi="仿宋" w:eastAsia="仿宋"/>
          <w:bCs/>
          <w:sz w:val="24"/>
          <w:highlight w:val="none"/>
        </w:rPr>
        <w:t>因此造成出租房屋及设施、设备毁坏的，乙方应负损害赔偿责任。同时应按年租金的20%支付违约金，若甲方的实际损失超过所约定的违约金的，乙方应据实赔偿。</w:t>
      </w:r>
    </w:p>
    <w:p w14:paraId="1801D27F">
      <w:pPr>
        <w:spacing w:before="120" w:line="300" w:lineRule="exact"/>
        <w:ind w:firstLine="480" w:firstLineChars="200"/>
        <w:rPr>
          <w:rFonts w:ascii="仿宋" w:hAnsi="仿宋" w:eastAsia="仿宋"/>
          <w:b/>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 xml:space="preserve">.3  </w:t>
      </w:r>
      <w:r>
        <w:rPr>
          <w:rFonts w:hint="eastAsia" w:ascii="仿宋" w:hAnsi="仿宋" w:eastAsia="仿宋"/>
          <w:b/>
          <w:sz w:val="24"/>
          <w:highlight w:val="none"/>
        </w:rPr>
        <w:t>乙方逾期支付租赁期内出租房屋的租金、水费、电费、电话费、有线电视、物业管理费用等超过约定付款日30天时，甲方有权用履约保证金支付上述费用，并通知物业管理方停止水电供应直至问题解决，乙方不得基于任何理由提出任何损失补偿要求。</w:t>
      </w:r>
    </w:p>
    <w:p w14:paraId="1A64E1E6">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.4  因甲方房屋结构、不可抗力、国家政策等原因造成本合同无法继续履行的，乙方可要求解除合同。但除上述情况以外的、因乙方自身原因要求提前解除合同的、乙方存在严重违约行为的，退租房屋已交纳的履约保证金、租金和其他费用均不予退还和折抵。</w:t>
      </w:r>
    </w:p>
    <w:p w14:paraId="0DFE0681">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1</w:t>
      </w:r>
      <w:r>
        <w:rPr>
          <w:rFonts w:hint="eastAsia" w:ascii="仿宋" w:hAnsi="仿宋" w:eastAsia="仿宋"/>
          <w:bCs/>
          <w:sz w:val="24"/>
          <w:highlight w:val="none"/>
          <w:lang w:val="en-US" w:eastAsia="zh-CN"/>
        </w:rPr>
        <w:t>5</w:t>
      </w:r>
      <w:r>
        <w:rPr>
          <w:rFonts w:hint="eastAsia" w:ascii="仿宋" w:hAnsi="仿宋" w:eastAsia="仿宋"/>
          <w:bCs/>
          <w:sz w:val="24"/>
          <w:highlight w:val="none"/>
        </w:rPr>
        <w:t>.5  任何一方未能履行本合同规定的条款或违反国家和地方房屋租赁的有关规定，另一方有权提前解除本合同，所造成的损失由责任一方承担。</w:t>
      </w:r>
    </w:p>
    <w:p w14:paraId="6779EF99">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第十</w:t>
      </w:r>
      <w:r>
        <w:rPr>
          <w:rFonts w:hint="eastAsia" w:ascii="仿宋" w:hAnsi="仿宋" w:eastAsia="仿宋"/>
          <w:b/>
          <w:sz w:val="24"/>
          <w:highlight w:val="none"/>
          <w:lang w:val="en-US" w:eastAsia="zh-CN"/>
        </w:rPr>
        <w:t>六</w:t>
      </w:r>
      <w:r>
        <w:rPr>
          <w:rFonts w:ascii="仿宋" w:hAnsi="仿宋" w:eastAsia="仿宋"/>
          <w:b/>
          <w:sz w:val="24"/>
          <w:highlight w:val="none"/>
        </w:rPr>
        <w:t>条</w:t>
      </w:r>
      <w:r>
        <w:rPr>
          <w:rFonts w:hint="eastAsia" w:ascii="仿宋" w:hAnsi="仿宋" w:eastAsia="仿宋"/>
          <w:b/>
          <w:sz w:val="24"/>
          <w:highlight w:val="none"/>
        </w:rPr>
        <w:t xml:space="preserve">  追索权</w:t>
      </w:r>
    </w:p>
    <w:p w14:paraId="51F42A7A">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  </w:t>
      </w:r>
      <w:r>
        <w:rPr>
          <w:rFonts w:ascii="仿宋" w:hAnsi="仿宋" w:eastAsia="仿宋"/>
          <w:sz w:val="24"/>
          <w:highlight w:val="none"/>
        </w:rPr>
        <w:t>乙方因其违反相关法律法规，违反与第三方之间的约定，侵犯了本合同之外的法定权利，且上述乙方行为造成甲方经济损失的，甲方有权就前述损失向乙方追索。上述约定包括但不限于如下情况：</w:t>
      </w:r>
    </w:p>
    <w:p w14:paraId="69F6445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.1.1  </w:t>
      </w:r>
      <w:r>
        <w:rPr>
          <w:rFonts w:ascii="仿宋" w:hAnsi="仿宋" w:eastAsia="仿宋"/>
          <w:sz w:val="24"/>
          <w:highlight w:val="none"/>
        </w:rPr>
        <w:t>甲方及其他商铺经营方因第三方追究乙方违法、违约以及侵权责任的行为而遭受的经济损失</w:t>
      </w:r>
      <w:r>
        <w:rPr>
          <w:rFonts w:hint="eastAsia" w:ascii="仿宋" w:hAnsi="仿宋" w:eastAsia="仿宋"/>
          <w:sz w:val="24"/>
          <w:highlight w:val="none"/>
        </w:rPr>
        <w:t>。</w:t>
      </w:r>
    </w:p>
    <w:p w14:paraId="5E2D929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.1.2  </w:t>
      </w:r>
      <w:r>
        <w:rPr>
          <w:rFonts w:ascii="仿宋" w:hAnsi="仿宋" w:eastAsia="仿宋"/>
          <w:sz w:val="24"/>
          <w:highlight w:val="none"/>
        </w:rPr>
        <w:t>甲方作为外部关系的责任人承受的经济损失</w:t>
      </w:r>
      <w:r>
        <w:rPr>
          <w:rFonts w:hint="eastAsia" w:ascii="仿宋" w:hAnsi="仿宋" w:eastAsia="仿宋"/>
          <w:sz w:val="24"/>
          <w:highlight w:val="none"/>
        </w:rPr>
        <w:t>。</w:t>
      </w:r>
    </w:p>
    <w:p w14:paraId="55287CB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6</w:t>
      </w:r>
      <w:r>
        <w:rPr>
          <w:rFonts w:hint="eastAsia" w:ascii="仿宋" w:hAnsi="仿宋" w:eastAsia="仿宋"/>
          <w:sz w:val="24"/>
          <w:highlight w:val="none"/>
        </w:rPr>
        <w:t xml:space="preserve">.1.3  </w:t>
      </w:r>
      <w:r>
        <w:rPr>
          <w:rFonts w:ascii="仿宋" w:hAnsi="仿宋" w:eastAsia="仿宋"/>
          <w:sz w:val="24"/>
          <w:highlight w:val="none"/>
        </w:rPr>
        <w:t>甲方为避免或减少前述乙方违法、违约以及侵权给甲方或其他任何第三人的权益造成的损失的，有权代为处理前述事项，由此所产生费用及损失均应由乙方给予补偿。</w:t>
      </w:r>
    </w:p>
    <w:p w14:paraId="24B47F7C">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rPr>
        <w:t>十</w:t>
      </w:r>
      <w:r>
        <w:rPr>
          <w:rFonts w:hint="eastAsia" w:ascii="仿宋" w:hAnsi="仿宋" w:eastAsia="仿宋"/>
          <w:b/>
          <w:sz w:val="24"/>
          <w:highlight w:val="none"/>
          <w:lang w:val="en-US" w:eastAsia="zh-CN"/>
        </w:rPr>
        <w:t>七</w:t>
      </w:r>
      <w:r>
        <w:rPr>
          <w:rFonts w:ascii="仿宋" w:hAnsi="仿宋" w:eastAsia="仿宋"/>
          <w:b/>
          <w:sz w:val="24"/>
          <w:highlight w:val="none"/>
        </w:rPr>
        <w:t>条</w:t>
      </w:r>
      <w:r>
        <w:rPr>
          <w:rFonts w:hint="eastAsia" w:ascii="仿宋" w:hAnsi="仿宋" w:eastAsia="仿宋"/>
          <w:b/>
          <w:sz w:val="24"/>
          <w:highlight w:val="none"/>
        </w:rPr>
        <w:t xml:space="preserve">  连带责任</w:t>
      </w:r>
    </w:p>
    <w:p w14:paraId="5B24555D">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7</w:t>
      </w:r>
      <w:r>
        <w:rPr>
          <w:rFonts w:hint="eastAsia" w:ascii="仿宋" w:hAnsi="仿宋" w:eastAsia="仿宋"/>
          <w:sz w:val="24"/>
          <w:highlight w:val="none"/>
        </w:rPr>
        <w:t xml:space="preserve">.1  </w:t>
      </w:r>
      <w:r>
        <w:rPr>
          <w:rFonts w:ascii="仿宋" w:hAnsi="仿宋" w:eastAsia="仿宋"/>
          <w:sz w:val="24"/>
          <w:highlight w:val="none"/>
        </w:rPr>
        <w:t>乙方应当采取相应措施就本合同项下所承担的义务对其雇员</w:t>
      </w:r>
      <w:r>
        <w:rPr>
          <w:rFonts w:hint="eastAsia" w:ascii="仿宋" w:hAnsi="仿宋" w:eastAsia="仿宋"/>
          <w:sz w:val="24"/>
          <w:highlight w:val="none"/>
        </w:rPr>
        <w:t>、派遣人员、授权人员、无因管理人</w:t>
      </w:r>
      <w:r>
        <w:rPr>
          <w:rFonts w:ascii="仿宋" w:hAnsi="仿宋" w:eastAsia="仿宋"/>
          <w:sz w:val="24"/>
          <w:highlight w:val="none"/>
        </w:rPr>
        <w:t>以及代理人加以约束，若前述相关人员违反本合同项下义务</w:t>
      </w:r>
      <w:r>
        <w:rPr>
          <w:rFonts w:hint="eastAsia" w:ascii="仿宋" w:hAnsi="仿宋" w:eastAsia="仿宋"/>
          <w:sz w:val="24"/>
          <w:highlight w:val="none"/>
        </w:rPr>
        <w:t>或造成甲方或第三方损失</w:t>
      </w:r>
      <w:r>
        <w:rPr>
          <w:rFonts w:ascii="仿宋" w:hAnsi="仿宋" w:eastAsia="仿宋"/>
          <w:sz w:val="24"/>
          <w:highlight w:val="none"/>
        </w:rPr>
        <w:t>，乙方应就此向甲方承担连带责任。</w:t>
      </w:r>
    </w:p>
    <w:p w14:paraId="3710AC45">
      <w:pPr>
        <w:spacing w:before="120" w:line="300" w:lineRule="exact"/>
        <w:ind w:firstLine="482" w:firstLineChars="200"/>
        <w:rPr>
          <w:rFonts w:ascii="仿宋" w:hAnsi="仿宋" w:eastAsia="仿宋"/>
          <w:b/>
          <w:sz w:val="24"/>
          <w:highlight w:val="none"/>
        </w:rPr>
      </w:pPr>
      <w:r>
        <w:rPr>
          <w:rFonts w:hint="eastAsia" w:ascii="仿宋" w:hAnsi="仿宋" w:eastAsia="仿宋"/>
          <w:b/>
          <w:sz w:val="24"/>
          <w:highlight w:val="none"/>
        </w:rPr>
        <w:t>第十</w:t>
      </w:r>
      <w:r>
        <w:rPr>
          <w:rFonts w:hint="eastAsia" w:ascii="仿宋" w:hAnsi="仿宋" w:eastAsia="仿宋"/>
          <w:b/>
          <w:sz w:val="24"/>
          <w:highlight w:val="none"/>
          <w:lang w:val="en-US" w:eastAsia="zh-CN"/>
        </w:rPr>
        <w:t>八</w:t>
      </w:r>
      <w:r>
        <w:rPr>
          <w:rFonts w:hint="eastAsia" w:ascii="仿宋" w:hAnsi="仿宋" w:eastAsia="仿宋"/>
          <w:b/>
          <w:sz w:val="24"/>
          <w:highlight w:val="none"/>
        </w:rPr>
        <w:t>条  不可抗力</w:t>
      </w:r>
    </w:p>
    <w:p w14:paraId="5462F1F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hint="eastAsia" w:ascii="仿宋" w:hAnsi="仿宋" w:eastAsia="仿宋"/>
          <w:sz w:val="24"/>
          <w:highlight w:val="none"/>
        </w:rPr>
        <w:t xml:space="preserve">.1  </w:t>
      </w:r>
      <w:r>
        <w:rPr>
          <w:rFonts w:ascii="仿宋" w:hAnsi="仿宋" w:eastAsia="仿宋"/>
          <w:sz w:val="24"/>
          <w:highlight w:val="none"/>
        </w:rPr>
        <w:t>本合同任何一方如遇到无法预料、控制、避免的事由，造成任何延误或无法履行本合同时，则在相应范围内得以免除其合同义务。</w:t>
      </w:r>
    </w:p>
    <w:p w14:paraId="295146C8">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ascii="仿宋" w:hAnsi="仿宋" w:eastAsia="仿宋"/>
          <w:sz w:val="24"/>
          <w:highlight w:val="none"/>
        </w:rPr>
        <w:t xml:space="preserve">.2 </w:t>
      </w:r>
      <w:r>
        <w:rPr>
          <w:rFonts w:hint="eastAsia" w:ascii="仿宋" w:hAnsi="仿宋" w:eastAsia="仿宋"/>
          <w:sz w:val="24"/>
          <w:highlight w:val="none"/>
        </w:rPr>
        <w:t xml:space="preserve"> </w:t>
      </w:r>
      <w:r>
        <w:rPr>
          <w:rFonts w:ascii="仿宋" w:hAnsi="仿宋" w:eastAsia="仿宋"/>
          <w:sz w:val="24"/>
          <w:highlight w:val="none"/>
        </w:rPr>
        <w:t>此类事由包括但不限于：火灾、水灾、台风、海啸、地震、天灾、意外事故；</w:t>
      </w:r>
      <w:r>
        <w:rPr>
          <w:rFonts w:hint="eastAsia" w:ascii="仿宋" w:hAnsi="仿宋" w:eastAsia="仿宋"/>
          <w:sz w:val="24"/>
          <w:highlight w:val="none"/>
        </w:rPr>
        <w:t>公共卫生突发事件；</w:t>
      </w:r>
      <w:r>
        <w:rPr>
          <w:rFonts w:ascii="仿宋" w:hAnsi="仿宋" w:eastAsia="仿宋"/>
          <w:sz w:val="24"/>
          <w:highlight w:val="none"/>
        </w:rPr>
        <w:t>战争、封锁、禁运、战争威胁、恐怖袭击、战争性情况；暴动、暴乱、非暴力骚乱；政府命令、征收、征用、扣押、或其他类似事项。</w:t>
      </w:r>
    </w:p>
    <w:p w14:paraId="45AF0D8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ascii="仿宋" w:hAnsi="仿宋" w:eastAsia="仿宋"/>
          <w:sz w:val="24"/>
          <w:highlight w:val="none"/>
        </w:rPr>
        <w:t>.3</w:t>
      </w:r>
      <w:r>
        <w:rPr>
          <w:rFonts w:hint="eastAsia" w:ascii="仿宋" w:hAnsi="仿宋" w:eastAsia="仿宋"/>
          <w:sz w:val="24"/>
          <w:highlight w:val="none"/>
        </w:rPr>
        <w:t xml:space="preserve">  </w:t>
      </w:r>
      <w:r>
        <w:rPr>
          <w:rFonts w:ascii="仿宋" w:hAnsi="仿宋" w:eastAsia="仿宋"/>
          <w:sz w:val="24"/>
          <w:highlight w:val="none"/>
        </w:rPr>
        <w:t>不可抗力事由的书面通知，应由受影响一方以合理</w:t>
      </w:r>
      <w:r>
        <w:rPr>
          <w:rFonts w:hint="eastAsia" w:ascii="仿宋" w:hAnsi="仿宋" w:eastAsia="仿宋"/>
          <w:sz w:val="24"/>
          <w:highlight w:val="none"/>
        </w:rPr>
        <w:t>期限内</w:t>
      </w:r>
      <w:r>
        <w:rPr>
          <w:rFonts w:ascii="仿宋" w:hAnsi="仿宋" w:eastAsia="仿宋"/>
          <w:sz w:val="24"/>
          <w:highlight w:val="none"/>
        </w:rPr>
        <w:t>送达另一方，并且随附不可抗力事由</w:t>
      </w:r>
      <w:r>
        <w:rPr>
          <w:rFonts w:hint="eastAsia" w:ascii="仿宋" w:hAnsi="仿宋" w:eastAsia="仿宋"/>
          <w:sz w:val="24"/>
          <w:highlight w:val="none"/>
        </w:rPr>
        <w:t>以及相关后果的相关证明材料</w:t>
      </w:r>
      <w:r>
        <w:rPr>
          <w:rFonts w:ascii="仿宋" w:hAnsi="仿宋" w:eastAsia="仿宋"/>
          <w:sz w:val="24"/>
          <w:highlight w:val="none"/>
        </w:rPr>
        <w:t>。</w:t>
      </w:r>
    </w:p>
    <w:p w14:paraId="69A6A2A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1</w:t>
      </w:r>
      <w:r>
        <w:rPr>
          <w:rFonts w:hint="eastAsia" w:ascii="仿宋" w:hAnsi="仿宋" w:eastAsia="仿宋"/>
          <w:sz w:val="24"/>
          <w:highlight w:val="none"/>
          <w:lang w:val="en-US" w:eastAsia="zh-CN"/>
        </w:rPr>
        <w:t>8</w:t>
      </w:r>
      <w:r>
        <w:rPr>
          <w:rFonts w:ascii="仿宋" w:hAnsi="仿宋" w:eastAsia="仿宋"/>
          <w:sz w:val="24"/>
          <w:highlight w:val="none"/>
        </w:rPr>
        <w:t>.4</w:t>
      </w:r>
      <w:r>
        <w:rPr>
          <w:rFonts w:hint="eastAsia" w:ascii="仿宋" w:hAnsi="仿宋" w:eastAsia="仿宋"/>
          <w:sz w:val="24"/>
          <w:highlight w:val="none"/>
        </w:rPr>
        <w:t xml:space="preserve">  受到不可抗力影响的一方应尽合理的努力减少不可抗力对其造成的影响，包括根据该等措施为可能产生的结果支付合理的金额。一方未采取合理措施导致另一方遭受损失的，该方应就另一方由此扩大的损失承担赔偿责任。</w:t>
      </w:r>
    </w:p>
    <w:p w14:paraId="3058758C">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w:t>
      </w:r>
      <w:r>
        <w:rPr>
          <w:rFonts w:hint="eastAsia" w:ascii="仿宋" w:hAnsi="仿宋" w:eastAsia="仿宋"/>
          <w:b/>
          <w:sz w:val="24"/>
          <w:highlight w:val="none"/>
          <w:lang w:val="en-US" w:eastAsia="zh-CN"/>
        </w:rPr>
        <w:t>十九</w:t>
      </w:r>
      <w:r>
        <w:rPr>
          <w:rFonts w:ascii="仿宋" w:hAnsi="仿宋" w:eastAsia="仿宋"/>
          <w:b/>
          <w:sz w:val="24"/>
          <w:highlight w:val="none"/>
        </w:rPr>
        <w:t>条</w:t>
      </w:r>
      <w:r>
        <w:rPr>
          <w:rFonts w:hint="eastAsia" w:ascii="仿宋" w:hAnsi="仿宋" w:eastAsia="仿宋"/>
          <w:b/>
          <w:sz w:val="24"/>
          <w:highlight w:val="none"/>
        </w:rPr>
        <w:t xml:space="preserve">  免责条款</w:t>
      </w:r>
    </w:p>
    <w:p w14:paraId="03E62128">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.1除本合同约定的不可抗力情况外，存在如下情况时，甲方免责：</w:t>
      </w:r>
    </w:p>
    <w:p w14:paraId="00521BD2">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.1.1  因水、电、燃气、电信供应单位设施故障、检修或中断供应致使乙方损失的。</w:t>
      </w:r>
    </w:p>
    <w:p w14:paraId="188149B9">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.1.2  甲方已经采取了合理及必要的安全保卫措施，但仍无法避免的刑事犯罪而致使乙方的损失。</w:t>
      </w:r>
    </w:p>
    <w:p w14:paraId="7E56E2F7">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.1.3  甲方已经采取了合理及必要的安全保卫措施，但仍无法避免的第三方侵权而致使乙方的损失。</w:t>
      </w:r>
    </w:p>
    <w:p w14:paraId="6D517B96">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.1.4  甲方对于安兴商贸广场之设施、物业采取的合理及必要的临时性维护措施致使乙方损失。</w:t>
      </w:r>
    </w:p>
    <w:p w14:paraId="560C996B">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.1.5  对于租赁物业内存在的隐患导致事故的，乙方事先知道或应当知道而未履行通报义务。</w:t>
      </w:r>
    </w:p>
    <w:p w14:paraId="718ACE94">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.1.6  甲方为维护安兴商贸广场利益，或避免损失扩大而采取的自救行为、避险行为以及先履行抗辩行为而造成的乙方的损失。</w:t>
      </w:r>
    </w:p>
    <w:p w14:paraId="72243E86">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lang w:val="en-US" w:eastAsia="zh-CN"/>
        </w:rPr>
        <w:t>19</w:t>
      </w:r>
      <w:r>
        <w:rPr>
          <w:rFonts w:hint="eastAsia" w:ascii="仿宋" w:hAnsi="仿宋" w:eastAsia="仿宋"/>
          <w:sz w:val="24"/>
          <w:highlight w:val="none"/>
        </w:rPr>
        <w:t>.1.7  甲方已合理的注意并采取安全措施</w:t>
      </w:r>
      <w:r>
        <w:rPr>
          <w:rFonts w:ascii="仿宋" w:hAnsi="仿宋" w:eastAsia="仿宋"/>
          <w:sz w:val="24"/>
          <w:highlight w:val="none"/>
        </w:rPr>
        <w:t>,</w:t>
      </w:r>
      <w:r>
        <w:rPr>
          <w:rFonts w:hint="eastAsia" w:ascii="仿宋" w:hAnsi="仿宋" w:eastAsia="仿宋"/>
          <w:sz w:val="24"/>
          <w:highlight w:val="none"/>
        </w:rPr>
        <w:t>但仍不可避免的其他意外事故而造成乙方损失的。</w:t>
      </w:r>
    </w:p>
    <w:p w14:paraId="1EC479CE">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第二十条</w:t>
      </w:r>
      <w:r>
        <w:rPr>
          <w:rFonts w:hint="eastAsia" w:ascii="仿宋" w:hAnsi="仿宋" w:eastAsia="仿宋"/>
          <w:b/>
          <w:sz w:val="24"/>
          <w:highlight w:val="none"/>
        </w:rPr>
        <w:t xml:space="preserve">  特别告知</w:t>
      </w:r>
    </w:p>
    <w:p w14:paraId="5C61FB33">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.1  乙方向甲方交还房屋时应当保持房屋及设施、设备的完好状态，不得留存物品或影响房屋的正常使用；对未经甲方同意留存的物品，视为乙方同意由甲方进行处置，由此导致的乙方物品损失，甲方不承担任何责任，同时甲方不会因任何留存物品支付任何补偿费用，由此造成的一切后果及损失乙方自行承担。</w:t>
      </w:r>
    </w:p>
    <w:p w14:paraId="384E133F">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.2  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顺应延长。如经鉴定为危房且不能修复的，本合同自然终止，租金据实结算。</w:t>
      </w:r>
    </w:p>
    <w:p w14:paraId="0F88A88B">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.3  乙方在签订本合同前，认可上述房屋及其周边现状，并向相关管理部门办理有关手续后方可从事经营活动。因乙方经营原因需对水、电、气等相关配套设施、设备增容扩量的，由乙方向甲方和物业管理方提出申请并经书面同意后方能实施并由乙方自行承担费用。否则，一切责任和损失赔偿均由乙方负责承担。双方签订合同后，非甲方原因造成乙方不能使用承租房屋进行经营的，不影响本合同的效力。</w:t>
      </w:r>
    </w:p>
    <w:p w14:paraId="56C03403">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0</w:t>
      </w:r>
      <w:r>
        <w:rPr>
          <w:rFonts w:hint="eastAsia" w:ascii="仿宋" w:hAnsi="仿宋" w:eastAsia="仿宋"/>
          <w:sz w:val="24"/>
          <w:highlight w:val="none"/>
        </w:rPr>
        <w:t>.4  乙方在装修、使用租赁该房屋涉及消防、安全生产、防火防盗由乙方承担完全责任，若因乙方引起的火灾、安全生产责任事故，或因乙方装修不符合消防要求或安全生产要求致使火情或安全生产责任事故扩大造成甲方或其他第三方损失的，由乙方负责赔偿。</w:t>
      </w:r>
    </w:p>
    <w:p w14:paraId="04D0A592">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.5  乙方在租赁期内所产生的一切债权债务，均与甲方无关。</w:t>
      </w:r>
    </w:p>
    <w:p w14:paraId="20DAC6D8">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.6  乙方应与物业管理公司签订物业管理协议，遵守相关协议内容，承担相关费用，并向甲方提交所签物业管理协议进行备案。</w:t>
      </w:r>
    </w:p>
    <w:p w14:paraId="32C304F7">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.7  房租发票开票只能以合同上标明的单位或个人为准，签订合同前请务必确认好承租单位（个人）名称。因乙方主观原因造成发票无法使用的，请自行解决。</w:t>
      </w:r>
    </w:p>
    <w:p w14:paraId="0989EA78">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0</w:t>
      </w:r>
      <w:r>
        <w:rPr>
          <w:rFonts w:hint="eastAsia" w:ascii="仿宋" w:hAnsi="仿宋" w:eastAsia="仿宋"/>
          <w:bCs/>
          <w:sz w:val="24"/>
          <w:highlight w:val="none"/>
        </w:rPr>
        <w:t>.8  该房屋作为经营用途，未做任何防水处理，若乙方需要使用卫生间等设施，需做好地面防水等工作，由此造成出租房屋及其附着物损坏的，或造成第三人人身、财产损失的，均由乙方承担责任，与甲方无关；同时造成甲方损失的，乙方应予赔偿。</w:t>
      </w:r>
    </w:p>
    <w:p w14:paraId="448DA593">
      <w:pPr>
        <w:spacing w:before="120" w:line="300" w:lineRule="exact"/>
        <w:ind w:firstLine="482" w:firstLineChars="200"/>
        <w:rPr>
          <w:rFonts w:ascii="仿宋" w:hAnsi="仿宋" w:eastAsia="仿宋"/>
          <w:b/>
          <w:bCs/>
          <w:sz w:val="24"/>
          <w:highlight w:val="none"/>
        </w:rPr>
      </w:pPr>
      <w:r>
        <w:rPr>
          <w:rFonts w:hint="eastAsia" w:ascii="仿宋" w:hAnsi="仿宋" w:eastAsia="仿宋"/>
          <w:b/>
          <w:sz w:val="24"/>
          <w:highlight w:val="none"/>
        </w:rPr>
        <w:t>第二十</w:t>
      </w:r>
      <w:r>
        <w:rPr>
          <w:rFonts w:hint="eastAsia" w:ascii="仿宋" w:hAnsi="仿宋" w:eastAsia="仿宋"/>
          <w:b/>
          <w:sz w:val="24"/>
          <w:highlight w:val="none"/>
          <w:lang w:val="en-US" w:eastAsia="zh-CN"/>
        </w:rPr>
        <w:t>一</w:t>
      </w:r>
      <w:r>
        <w:rPr>
          <w:rFonts w:hint="eastAsia" w:ascii="仿宋" w:hAnsi="仿宋" w:eastAsia="仿宋"/>
          <w:b/>
          <w:sz w:val="24"/>
          <w:highlight w:val="none"/>
        </w:rPr>
        <w:t>条</w:t>
      </w:r>
      <w:r>
        <w:rPr>
          <w:rFonts w:hint="eastAsia" w:ascii="仿宋" w:hAnsi="仿宋" w:eastAsia="仿宋"/>
          <w:bCs/>
          <w:sz w:val="24"/>
          <w:highlight w:val="none"/>
        </w:rPr>
        <w:t xml:space="preserve">  </w:t>
      </w:r>
      <w:r>
        <w:rPr>
          <w:rFonts w:hint="eastAsia" w:ascii="仿宋" w:hAnsi="仿宋" w:eastAsia="仿宋"/>
          <w:b/>
          <w:bCs/>
          <w:sz w:val="24"/>
          <w:highlight w:val="none"/>
        </w:rPr>
        <w:t>合同争议的解决方式</w:t>
      </w:r>
    </w:p>
    <w:p w14:paraId="45CFE2E0">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1</w:t>
      </w:r>
      <w:r>
        <w:rPr>
          <w:rFonts w:hint="eastAsia" w:ascii="仿宋" w:hAnsi="仿宋" w:eastAsia="仿宋"/>
          <w:bCs/>
          <w:sz w:val="24"/>
          <w:highlight w:val="none"/>
        </w:rPr>
        <w:t>.1  本合同在履行过程中发生的争议，由双方当事人协商解决；也可由有关部门调解；协商或调解不成的，依法向常州市新北区人民法院起诉。</w:t>
      </w:r>
    </w:p>
    <w:p w14:paraId="466EA145">
      <w:pPr>
        <w:spacing w:before="120" w:line="300" w:lineRule="exact"/>
        <w:ind w:firstLine="482" w:firstLineChars="200"/>
        <w:rPr>
          <w:rFonts w:ascii="仿宋" w:hAnsi="仿宋" w:eastAsia="仿宋"/>
          <w:b/>
          <w:sz w:val="24"/>
          <w:highlight w:val="none"/>
        </w:rPr>
      </w:pPr>
      <w:r>
        <w:rPr>
          <w:rFonts w:ascii="仿宋" w:hAnsi="仿宋" w:eastAsia="仿宋"/>
          <w:b/>
          <w:sz w:val="24"/>
          <w:highlight w:val="none"/>
        </w:rPr>
        <w:t>第二十</w:t>
      </w:r>
      <w:r>
        <w:rPr>
          <w:rFonts w:hint="eastAsia" w:ascii="仿宋" w:hAnsi="仿宋" w:eastAsia="仿宋"/>
          <w:b/>
          <w:sz w:val="24"/>
          <w:highlight w:val="none"/>
          <w:lang w:val="en-US" w:eastAsia="zh-CN"/>
        </w:rPr>
        <w:t>二</w:t>
      </w:r>
      <w:r>
        <w:rPr>
          <w:rFonts w:ascii="仿宋" w:hAnsi="仿宋" w:eastAsia="仿宋"/>
          <w:b/>
          <w:sz w:val="24"/>
          <w:highlight w:val="none"/>
        </w:rPr>
        <w:t>条</w:t>
      </w:r>
      <w:r>
        <w:rPr>
          <w:rFonts w:hint="eastAsia" w:ascii="仿宋" w:hAnsi="仿宋" w:eastAsia="仿宋"/>
          <w:b/>
          <w:sz w:val="24"/>
          <w:highlight w:val="none"/>
        </w:rPr>
        <w:t xml:space="preserve">  其他约定</w:t>
      </w:r>
    </w:p>
    <w:p w14:paraId="61DA484F">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2</w:t>
      </w:r>
      <w:r>
        <w:rPr>
          <w:rFonts w:hint="eastAsia" w:ascii="仿宋" w:hAnsi="仿宋" w:eastAsia="仿宋"/>
          <w:bCs/>
          <w:sz w:val="24"/>
          <w:highlight w:val="none"/>
        </w:rPr>
        <w:t>.1  本合同经双方签字盖章后生效并已对上述全部条款进行了确认并接受。</w:t>
      </w:r>
    </w:p>
    <w:p w14:paraId="14462EB3">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2</w:t>
      </w:r>
      <w:r>
        <w:rPr>
          <w:rFonts w:hint="eastAsia" w:ascii="仿宋" w:hAnsi="仿宋" w:eastAsia="仿宋"/>
          <w:bCs/>
          <w:sz w:val="24"/>
          <w:highlight w:val="none"/>
        </w:rPr>
        <w:t xml:space="preserve">.2  </w:t>
      </w:r>
      <w:r>
        <w:rPr>
          <w:rFonts w:ascii="仿宋" w:hAnsi="仿宋" w:eastAsia="仿宋"/>
          <w:bCs/>
          <w:sz w:val="24"/>
          <w:highlight w:val="none"/>
        </w:rPr>
        <w:t>本合同所有附件均为本合同不可分割的组成部分，与本合同具有同等法律效力。</w:t>
      </w:r>
    </w:p>
    <w:p w14:paraId="5AF6FE67">
      <w:pPr>
        <w:spacing w:before="120" w:line="300" w:lineRule="exact"/>
        <w:ind w:firstLine="480" w:firstLineChars="200"/>
        <w:rPr>
          <w:rFonts w:ascii="仿宋" w:hAnsi="仿宋" w:eastAsia="仿宋"/>
          <w:bCs/>
          <w:sz w:val="24"/>
          <w:highlight w:val="none"/>
        </w:rPr>
      </w:pPr>
      <w:r>
        <w:rPr>
          <w:rFonts w:hint="eastAsia" w:ascii="仿宋" w:hAnsi="仿宋" w:eastAsia="仿宋"/>
          <w:bCs/>
          <w:sz w:val="24"/>
          <w:highlight w:val="none"/>
        </w:rPr>
        <w:t>2</w:t>
      </w:r>
      <w:r>
        <w:rPr>
          <w:rFonts w:hint="eastAsia" w:ascii="仿宋" w:hAnsi="仿宋" w:eastAsia="仿宋"/>
          <w:bCs/>
          <w:sz w:val="24"/>
          <w:highlight w:val="none"/>
          <w:lang w:val="en-US" w:eastAsia="zh-CN"/>
        </w:rPr>
        <w:t>2</w:t>
      </w:r>
      <w:r>
        <w:rPr>
          <w:rFonts w:hint="eastAsia" w:ascii="仿宋" w:hAnsi="仿宋" w:eastAsia="仿宋"/>
          <w:bCs/>
          <w:sz w:val="24"/>
          <w:highlight w:val="none"/>
        </w:rPr>
        <w:t>.3  在本合同履行过程中，甲方任何工作人员（无论何种职务）均无权口头或者书面签字承诺给予乙方合同项下商务条件的优惠或扶持（包括但不限于租金或物业管理费的减免、运营扶持、市场活动支持等）。若基于特定情形，甲乙双方经友好协商达成有关商务条件的优惠或扶持政策，则必须经甲方、乙方加盖公章后才有效。</w:t>
      </w:r>
    </w:p>
    <w:p w14:paraId="561174DD">
      <w:pPr>
        <w:spacing w:before="120" w:line="300" w:lineRule="exact"/>
        <w:ind w:firstLine="480" w:firstLineChars="200"/>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sz w:val="24"/>
          <w:highlight w:val="none"/>
          <w:lang w:val="en-US" w:eastAsia="zh-CN"/>
        </w:rPr>
        <w:t>2</w:t>
      </w:r>
      <w:r>
        <w:rPr>
          <w:rFonts w:hint="eastAsia" w:ascii="仿宋" w:hAnsi="仿宋" w:eastAsia="仿宋"/>
          <w:sz w:val="24"/>
          <w:highlight w:val="none"/>
        </w:rPr>
        <w:t xml:space="preserve">.4  </w:t>
      </w:r>
      <w:r>
        <w:rPr>
          <w:rFonts w:ascii="仿宋" w:hAnsi="仿宋" w:eastAsia="仿宋"/>
          <w:sz w:val="24"/>
          <w:highlight w:val="none"/>
        </w:rPr>
        <w:t>本合同一式</w:t>
      </w:r>
      <w:r>
        <w:rPr>
          <w:rFonts w:hint="eastAsia" w:ascii="仿宋" w:hAnsi="仿宋" w:eastAsia="仿宋"/>
          <w:sz w:val="24"/>
          <w:highlight w:val="none"/>
        </w:rPr>
        <w:t>肆</w:t>
      </w:r>
      <w:r>
        <w:rPr>
          <w:rFonts w:ascii="仿宋" w:hAnsi="仿宋" w:eastAsia="仿宋"/>
          <w:sz w:val="24"/>
          <w:highlight w:val="none"/>
        </w:rPr>
        <w:t>份，甲</w:t>
      </w:r>
      <w:r>
        <w:rPr>
          <w:rFonts w:hint="eastAsia" w:ascii="仿宋" w:hAnsi="仿宋" w:eastAsia="仿宋"/>
          <w:sz w:val="24"/>
          <w:highlight w:val="none"/>
        </w:rPr>
        <w:t>方执</w:t>
      </w:r>
      <w:r>
        <w:rPr>
          <w:rFonts w:ascii="仿宋" w:hAnsi="仿宋" w:eastAsia="仿宋"/>
          <w:sz w:val="24"/>
          <w:highlight w:val="none"/>
        </w:rPr>
        <w:t>贰份，乙方</w:t>
      </w:r>
      <w:r>
        <w:rPr>
          <w:rFonts w:hint="eastAsia" w:ascii="仿宋" w:hAnsi="仿宋" w:eastAsia="仿宋"/>
          <w:sz w:val="24"/>
          <w:highlight w:val="none"/>
        </w:rPr>
        <w:t>执</w:t>
      </w:r>
      <w:r>
        <w:rPr>
          <w:rFonts w:ascii="仿宋" w:hAnsi="仿宋" w:eastAsia="仿宋"/>
          <w:sz w:val="24"/>
          <w:highlight w:val="none"/>
        </w:rPr>
        <w:t>贰份，具有同等法律效力。</w:t>
      </w:r>
    </w:p>
    <w:p w14:paraId="41CC8F8F">
      <w:pPr>
        <w:spacing w:before="120" w:line="300" w:lineRule="exact"/>
        <w:rPr>
          <w:rFonts w:ascii="仿宋" w:hAnsi="仿宋" w:eastAsia="仿宋"/>
          <w:sz w:val="24"/>
          <w:highlight w:val="none"/>
        </w:rPr>
      </w:pPr>
    </w:p>
    <w:p w14:paraId="17EB0B83">
      <w:pPr>
        <w:snapToGrid w:val="0"/>
        <w:spacing w:line="360" w:lineRule="auto"/>
        <w:rPr>
          <w:rFonts w:ascii="仿宋_GB2312" w:hAnsi="仿宋" w:cs="仿宋"/>
          <w:bCs/>
          <w:sz w:val="24"/>
          <w:highlight w:val="none"/>
        </w:rPr>
      </w:pPr>
    </w:p>
    <w:p w14:paraId="2159D67F">
      <w:pPr>
        <w:snapToGrid w:val="0"/>
        <w:spacing w:line="360" w:lineRule="auto"/>
        <w:ind w:firstLine="480"/>
        <w:rPr>
          <w:rFonts w:ascii="仿宋" w:hAnsi="仿宋" w:eastAsia="仿宋" w:cs="仿宋"/>
          <w:bCs/>
          <w:sz w:val="24"/>
          <w:highlight w:val="none"/>
          <w:u w:val="single"/>
        </w:rPr>
      </w:pPr>
      <w:r>
        <w:rPr>
          <w:rFonts w:hint="eastAsia" w:ascii="仿宋" w:hAnsi="仿宋" w:eastAsia="仿宋" w:cs="仿宋"/>
          <w:bCs/>
          <w:sz w:val="24"/>
          <w:highlight w:val="none"/>
        </w:rPr>
        <w:t>甲方（盖章）：</w:t>
      </w:r>
      <w:r>
        <w:rPr>
          <w:rFonts w:hint="eastAsia" w:ascii="仿宋" w:hAnsi="仿宋" w:eastAsia="仿宋"/>
          <w:sz w:val="24"/>
          <w:highlight w:val="none"/>
          <w:u w:val="single"/>
        </w:rPr>
        <w:t>常州滨江安居置业有限公司</w:t>
      </w:r>
    </w:p>
    <w:p w14:paraId="7387EBE4">
      <w:pPr>
        <w:snapToGrid w:val="0"/>
        <w:spacing w:line="360" w:lineRule="auto"/>
        <w:ind w:firstLine="480"/>
        <w:rPr>
          <w:rFonts w:ascii="仿宋" w:hAnsi="仿宋" w:eastAsia="仿宋" w:cs="仿宋"/>
          <w:bCs/>
          <w:sz w:val="24"/>
          <w:highlight w:val="none"/>
        </w:rPr>
      </w:pPr>
      <w:r>
        <w:rPr>
          <w:rFonts w:hint="eastAsia" w:ascii="仿宋" w:hAnsi="仿宋" w:eastAsia="仿宋" w:cs="仿宋"/>
          <w:bCs/>
          <w:sz w:val="24"/>
          <w:highlight w:val="none"/>
        </w:rPr>
        <w:t>代表签字：</w:t>
      </w:r>
    </w:p>
    <w:p w14:paraId="168ECB19">
      <w:pPr>
        <w:snapToGrid w:val="0"/>
        <w:spacing w:line="360" w:lineRule="auto"/>
        <w:ind w:firstLine="480"/>
        <w:rPr>
          <w:rFonts w:ascii="仿宋" w:hAnsi="仿宋" w:eastAsia="仿宋" w:cs="仿宋"/>
          <w:bCs/>
          <w:sz w:val="24"/>
          <w:highlight w:val="none"/>
        </w:rPr>
      </w:pPr>
    </w:p>
    <w:p w14:paraId="209D85E4">
      <w:pPr>
        <w:snapToGrid w:val="0"/>
        <w:spacing w:line="360" w:lineRule="auto"/>
        <w:ind w:firstLine="480"/>
        <w:rPr>
          <w:rFonts w:ascii="仿宋" w:hAnsi="仿宋" w:eastAsia="仿宋" w:cs="仿宋"/>
          <w:bCs/>
          <w:sz w:val="24"/>
          <w:highlight w:val="none"/>
        </w:rPr>
      </w:pPr>
    </w:p>
    <w:p w14:paraId="7617D806">
      <w:pPr>
        <w:tabs>
          <w:tab w:val="left" w:pos="4981"/>
        </w:tabs>
        <w:snapToGrid w:val="0"/>
        <w:spacing w:line="360" w:lineRule="auto"/>
        <w:ind w:firstLine="480"/>
        <w:rPr>
          <w:rFonts w:ascii="仿宋" w:hAnsi="仿宋" w:eastAsia="仿宋" w:cs="仿宋"/>
          <w:bCs/>
          <w:sz w:val="24"/>
          <w:highlight w:val="none"/>
        </w:rPr>
      </w:pPr>
      <w:r>
        <w:rPr>
          <w:rFonts w:hint="eastAsia" w:ascii="仿宋" w:hAnsi="仿宋" w:eastAsia="仿宋" w:cs="仿宋"/>
          <w:bCs/>
          <w:sz w:val="24"/>
          <w:highlight w:val="none"/>
        </w:rPr>
        <w:t>乙方（签字或盖章）：</w:t>
      </w:r>
      <w:r>
        <w:rPr>
          <w:rFonts w:hint="eastAsia" w:ascii="仿宋" w:hAnsi="仿宋" w:eastAsia="仿宋" w:cs="仿宋"/>
          <w:bCs/>
          <w:sz w:val="24"/>
          <w:highlight w:val="none"/>
        </w:rPr>
        <w:tab/>
      </w:r>
    </w:p>
    <w:p w14:paraId="380BAB8D">
      <w:pPr>
        <w:snapToGrid w:val="0"/>
        <w:spacing w:line="360" w:lineRule="auto"/>
        <w:ind w:firstLine="480"/>
        <w:rPr>
          <w:rFonts w:ascii="仿宋" w:hAnsi="仿宋" w:eastAsia="仿宋" w:cs="仿宋"/>
          <w:bCs/>
          <w:spacing w:val="-5"/>
          <w:sz w:val="28"/>
          <w:szCs w:val="28"/>
          <w:highlight w:val="none"/>
        </w:rPr>
      </w:pPr>
      <w:r>
        <w:rPr>
          <w:rFonts w:hint="eastAsia" w:ascii="仿宋" w:hAnsi="仿宋" w:eastAsia="仿宋" w:cs="仿宋"/>
          <w:bCs/>
          <w:sz w:val="24"/>
          <w:highlight w:val="none"/>
        </w:rPr>
        <w:t>代表签字：</w:t>
      </w:r>
    </w:p>
    <w:p w14:paraId="67AB4B55">
      <w:pPr>
        <w:snapToGrid w:val="0"/>
        <w:spacing w:line="480" w:lineRule="exact"/>
        <w:ind w:firstLine="534" w:firstLineChars="198"/>
        <w:rPr>
          <w:rFonts w:ascii="仿宋" w:hAnsi="仿宋" w:eastAsia="仿宋" w:cs="仿宋"/>
          <w:bCs/>
          <w:spacing w:val="-5"/>
          <w:sz w:val="28"/>
          <w:szCs w:val="28"/>
          <w:highlight w:val="none"/>
        </w:rPr>
      </w:pPr>
    </w:p>
    <w:p w14:paraId="470E530B">
      <w:pPr>
        <w:snapToGrid w:val="0"/>
        <w:spacing w:line="480" w:lineRule="exact"/>
        <w:ind w:firstLine="534" w:firstLineChars="198"/>
        <w:rPr>
          <w:rFonts w:ascii="仿宋" w:hAnsi="仿宋" w:eastAsia="仿宋" w:cs="仿宋"/>
          <w:bCs/>
          <w:spacing w:val="-5"/>
          <w:sz w:val="28"/>
          <w:szCs w:val="28"/>
          <w:highlight w:val="none"/>
        </w:rPr>
      </w:pPr>
    </w:p>
    <w:p w14:paraId="450D2D22">
      <w:pPr>
        <w:snapToGrid w:val="0"/>
        <w:spacing w:line="480" w:lineRule="exact"/>
        <w:ind w:firstLine="534" w:firstLineChars="198"/>
        <w:rPr>
          <w:rFonts w:ascii="仿宋" w:hAnsi="仿宋" w:eastAsia="仿宋" w:cs="仿宋"/>
          <w:bCs/>
          <w:spacing w:val="-5"/>
          <w:sz w:val="28"/>
          <w:szCs w:val="28"/>
          <w:highlight w:val="none"/>
        </w:rPr>
      </w:pPr>
    </w:p>
    <w:p w14:paraId="7EE942BE">
      <w:pPr>
        <w:snapToGrid w:val="0"/>
        <w:spacing w:line="480" w:lineRule="exact"/>
        <w:ind w:firstLine="534" w:firstLineChars="198"/>
        <w:rPr>
          <w:rFonts w:ascii="仿宋" w:hAnsi="仿宋" w:eastAsia="仿宋" w:cs="仿宋"/>
          <w:bCs/>
          <w:spacing w:val="-5"/>
          <w:sz w:val="28"/>
          <w:szCs w:val="28"/>
          <w:highlight w:val="none"/>
        </w:rPr>
      </w:pPr>
    </w:p>
    <w:p w14:paraId="25E832D8">
      <w:pPr>
        <w:snapToGrid w:val="0"/>
        <w:spacing w:line="480" w:lineRule="exact"/>
        <w:rPr>
          <w:rFonts w:ascii="仿宋" w:hAnsi="仿宋" w:eastAsia="仿宋" w:cs="仿宋"/>
          <w:bCs/>
          <w:spacing w:val="-5"/>
          <w:sz w:val="28"/>
          <w:szCs w:val="28"/>
          <w:highlight w:val="none"/>
        </w:rPr>
      </w:pPr>
    </w:p>
    <w:p w14:paraId="67438AEF">
      <w:pPr>
        <w:snapToGrid w:val="0"/>
        <w:spacing w:line="480" w:lineRule="exact"/>
        <w:ind w:firstLine="534" w:firstLineChars="198"/>
        <w:rPr>
          <w:rFonts w:ascii="仿宋" w:hAnsi="仿宋" w:eastAsia="仿宋" w:cs="仿宋"/>
          <w:bCs/>
          <w:spacing w:val="-5"/>
          <w:sz w:val="28"/>
          <w:szCs w:val="28"/>
          <w:highlight w:val="none"/>
        </w:rPr>
      </w:pPr>
    </w:p>
    <w:p w14:paraId="67F9C5B5">
      <w:pPr>
        <w:snapToGrid w:val="0"/>
        <w:spacing w:line="360" w:lineRule="auto"/>
        <w:ind w:firstLine="540"/>
        <w:jc w:val="left"/>
        <w:rPr>
          <w:rFonts w:ascii="仿宋" w:hAnsi="仿宋" w:eastAsia="仿宋"/>
          <w:sz w:val="24"/>
          <w:highlight w:val="none"/>
        </w:rPr>
      </w:pPr>
      <w:r>
        <w:rPr>
          <w:rFonts w:hint="eastAsia" w:ascii="仿宋" w:hAnsi="仿宋" w:eastAsia="仿宋" w:cs="仿宋"/>
          <w:bCs/>
          <w:spacing w:val="-5"/>
          <w:sz w:val="28"/>
          <w:szCs w:val="28"/>
          <w:highlight w:val="none"/>
        </w:rPr>
        <w:t xml:space="preserve">                            </w:t>
      </w:r>
      <w:r>
        <w:rPr>
          <w:rFonts w:hint="eastAsia" w:ascii="仿宋" w:hAnsi="仿宋" w:eastAsia="仿宋" w:cs="宋体"/>
          <w:sz w:val="24"/>
          <w:highlight w:val="none"/>
        </w:rPr>
        <w:t>合同签订日期：     年     月     日</w:t>
      </w:r>
    </w:p>
    <w:p w14:paraId="41B3F98B">
      <w:pPr>
        <w:spacing w:before="120" w:line="260" w:lineRule="exact"/>
        <w:rPr>
          <w:rFonts w:ascii="仿宋" w:hAnsi="仿宋" w:eastAsia="仿宋"/>
          <w:sz w:val="24"/>
          <w:highlight w:val="none"/>
        </w:rPr>
      </w:pPr>
    </w:p>
    <w:p w14:paraId="322F7732">
      <w:pPr>
        <w:spacing w:before="120" w:line="260" w:lineRule="exact"/>
        <w:jc w:val="left"/>
        <w:rPr>
          <w:rFonts w:ascii="仿宋" w:hAnsi="仿宋" w:eastAsia="仿宋"/>
          <w:sz w:val="24"/>
          <w:highlight w:val="none"/>
        </w:rPr>
      </w:pPr>
      <w:r>
        <w:rPr>
          <w:rFonts w:hint="eastAsia" w:ascii="仿宋" w:hAnsi="仿宋" w:eastAsia="仿宋"/>
          <w:sz w:val="24"/>
          <w:highlight w:val="none"/>
        </w:rPr>
        <w:t>附件</w:t>
      </w:r>
      <w:r>
        <w:rPr>
          <w:rFonts w:hint="eastAsia" w:ascii="仿宋" w:hAnsi="仿宋" w:eastAsia="仿宋"/>
          <w:sz w:val="24"/>
          <w:highlight w:val="none"/>
          <w:lang w:val="en-US" w:eastAsia="zh-CN"/>
        </w:rPr>
        <w:t>一</w:t>
      </w:r>
      <w:r>
        <w:rPr>
          <w:rFonts w:hint="eastAsia" w:ascii="仿宋" w:hAnsi="仿宋" w:eastAsia="仿宋"/>
          <w:sz w:val="24"/>
          <w:highlight w:val="none"/>
        </w:rPr>
        <w:t>:</w:t>
      </w:r>
    </w:p>
    <w:p w14:paraId="404AB68D">
      <w:pPr>
        <w:spacing w:before="120" w:line="260" w:lineRule="exact"/>
        <w:ind w:firstLine="643" w:firstLineChars="200"/>
        <w:jc w:val="center"/>
        <w:rPr>
          <w:rFonts w:ascii="仿宋" w:hAnsi="仿宋" w:eastAsia="仿宋"/>
          <w:b/>
          <w:sz w:val="32"/>
          <w:szCs w:val="32"/>
          <w:highlight w:val="none"/>
        </w:rPr>
      </w:pPr>
      <w:r>
        <w:rPr>
          <w:rFonts w:hint="eastAsia" w:ascii="仿宋" w:hAnsi="仿宋" w:eastAsia="仿宋"/>
          <w:b/>
          <w:sz w:val="32"/>
          <w:szCs w:val="32"/>
          <w:highlight w:val="none"/>
        </w:rPr>
        <w:t>《安全管理责任书》</w:t>
      </w:r>
    </w:p>
    <w:p w14:paraId="5EB8AD40">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为保障安兴商贸广场内不发生消防，治安等各类事件，确保国家财产和人身安全，根据中华人民共和国《消防法》、《安全生产法》以及中共中央国务院关于进一步加强社会治安综合治理的意见精神，常州市的相关法律、法规，结合双方的权利、义务和管理职责，经协商一致特签订如下责任书：</w:t>
      </w:r>
    </w:p>
    <w:p w14:paraId="12A16F90">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一 、责任期限</w:t>
      </w:r>
    </w:p>
    <w:p w14:paraId="4170572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本责任书的责任期与《租赁合同》所定的租赁期限相同。本责任书作为《租赁合同》的附件经承租方盖章，与《租赁合同》同时生效。</w:t>
      </w:r>
    </w:p>
    <w:p w14:paraId="734AB9D8">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二、管理职责</w:t>
      </w:r>
    </w:p>
    <w:p w14:paraId="159B04AB">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1.承租方必须全面管理承租方租赁物业内的安全（包括但不限于火警，火灾，盗窃，刑事案件等）。</w:t>
      </w:r>
    </w:p>
    <w:p w14:paraId="31DF0F5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2.承租方负责落实安全防范措施的范围以《租赁合同》所规定的租赁范围为准。</w:t>
      </w:r>
    </w:p>
    <w:p w14:paraId="165A5CB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3.承租方在租赁期限内，对其租赁物业内的安全负全责，服从出租方及有关单位的安全管理。遇到紧急情况，承租方应及时、有效地进行处置，并向出租方汇报、备案。如因承租方的原因致使出租方、承租方、承租方的相邻关系人或第三方的设备、设施、人身、财产等遭受损失或造成安全事故（包括但不限于火警、火灾、盗窃、刑事案件等）的，均由承租方承担全部责任（包括经济赔偿，政府主管部门的处罚责任和法律责任等）。</w:t>
      </w:r>
    </w:p>
    <w:p w14:paraId="1985CA8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4.根据公安、消防部门的安全管理规定要求，承租方应负责其租赁物业内所需增加的技防设备，装置（如报警器，防盗器，灭火器具等）的购置、安装及相关费用。</w:t>
      </w:r>
    </w:p>
    <w:p w14:paraId="3F83D5A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5.承租方指定</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同志（联系电话： </w:t>
      </w:r>
      <w:r>
        <w:rPr>
          <w:rFonts w:hint="eastAsia" w:ascii="仿宋" w:hAnsi="仿宋" w:eastAsia="仿宋"/>
          <w:sz w:val="24"/>
          <w:highlight w:val="none"/>
          <w:u w:val="single"/>
        </w:rPr>
        <w:t xml:space="preserve">  </w:t>
      </w:r>
      <w:r>
        <w:rPr>
          <w:rFonts w:hint="eastAsia" w:ascii="仿宋" w:hAnsi="仿宋" w:eastAsia="仿宋"/>
          <w:sz w:val="24"/>
          <w:highlight w:val="none"/>
          <w:u w:val="single"/>
          <w:lang w:val="en-US" w:eastAsia="zh-CN"/>
        </w:rPr>
        <w:t xml:space="preserve">         </w:t>
      </w:r>
      <w:r>
        <w:rPr>
          <w:rFonts w:hint="eastAsia" w:ascii="仿宋" w:hAnsi="仿宋" w:eastAsia="仿宋"/>
          <w:sz w:val="24"/>
          <w:highlight w:val="none"/>
          <w:u w:val="single"/>
        </w:rPr>
        <w:t xml:space="preserve">    </w:t>
      </w:r>
      <w:r>
        <w:rPr>
          <w:rFonts w:hint="eastAsia" w:ascii="仿宋" w:hAnsi="仿宋" w:eastAsia="仿宋"/>
          <w:sz w:val="24"/>
          <w:highlight w:val="none"/>
        </w:rPr>
        <w:t>）为承担租赁物业的安全管理负责人。承租方如更换安全责任人，应以书面形式通知出租方。出租方有权对承租方负责的安全工作进行检查、监督、指导；承租方应配合出租方对承租方租赁物业的安全进行例行或突击检查，共同做好安全工作。</w:t>
      </w:r>
    </w:p>
    <w:p w14:paraId="3A227DF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6.承租方应经常对员工进行安全常识的宣传和教育，进行自觉遵守法律，法规及各项制度的教育，并组织必要的演练。</w:t>
      </w:r>
    </w:p>
    <w:p w14:paraId="7FE3669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7.当应急情况（包括但不限于火警、火灾、跑水等）发生时，承租方应服从出租方的统一指挥，并及时采取必要的减损措施。</w:t>
      </w:r>
    </w:p>
    <w:p w14:paraId="6AA6A1BD">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三、消防管理</w:t>
      </w:r>
    </w:p>
    <w:p w14:paraId="3E01227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承租方必须遵守下列有关规定，因承租方违反本责任书造成的任何损失由承租方承担，出租方有权按照常州市有关规定对承租方进行相应的处罚。</w:t>
      </w:r>
    </w:p>
    <w:p w14:paraId="35EC37C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1.严格遵守有关消防法律、法规和《物业管理公约》，督促员工遵章守纪，熟悉和掌握“三懂、三能、三会”，防止发生任何火险事故。</w:t>
      </w:r>
    </w:p>
    <w:p w14:paraId="106154E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2.严格火种管理，租赁物业严禁动用明火。因工程需要必须动用明火的，须向出租方提出申请并办理相关手续。</w:t>
      </w:r>
    </w:p>
    <w:p w14:paraId="4F9B796F">
      <w:pPr>
        <w:spacing w:before="120" w:line="260" w:lineRule="exact"/>
        <w:ind w:firstLine="480" w:firstLineChars="200"/>
        <w:rPr>
          <w:rFonts w:ascii="仿宋" w:hAnsi="仿宋" w:eastAsia="仿宋"/>
          <w:b/>
          <w:sz w:val="24"/>
          <w:highlight w:val="none"/>
        </w:rPr>
      </w:pPr>
      <w:r>
        <w:rPr>
          <w:rFonts w:hint="eastAsia" w:ascii="仿宋" w:hAnsi="仿宋" w:eastAsia="仿宋"/>
          <w:sz w:val="24"/>
          <w:highlight w:val="none"/>
        </w:rPr>
        <w:t>3.严禁将易燃易爆等危险品带入租赁物业内或安兴商贸广场的其他场所内。</w:t>
      </w:r>
    </w:p>
    <w:p w14:paraId="78E79E1B">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4.不得擅自违规拉（接）电线。如需要临时用电，须向出租方提出申请并办理相关手续。</w:t>
      </w:r>
    </w:p>
    <w:p w14:paraId="1171CE6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5.不得在防火卷帘门下或周边范围内放置货架或堆放物品。</w:t>
      </w:r>
    </w:p>
    <w:p w14:paraId="6437CD1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6.不得遮挡墙式消防栓。</w:t>
      </w:r>
    </w:p>
    <w:p w14:paraId="12EFDA5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7.不得擅自动用消防栓。</w:t>
      </w:r>
    </w:p>
    <w:p w14:paraId="0576CFE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8.不得在消防通道堆物。</w:t>
      </w:r>
    </w:p>
    <w:p w14:paraId="380CEB27">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9.不得遮挡任何安全标志。</w:t>
      </w:r>
    </w:p>
    <w:p w14:paraId="2CF84DF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10.不得在非出租房指定区域吸烟。如需设置指定的吸烟区域，应事先报出租方同意。</w:t>
      </w:r>
    </w:p>
    <w:p w14:paraId="1F915B06">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四、治安管理</w:t>
      </w:r>
    </w:p>
    <w:p w14:paraId="2814B79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承租方必须遵守下列有关规定，因承租方违反本责任书造成的任何损失由承租方承担。</w:t>
      </w:r>
    </w:p>
    <w:p w14:paraId="7CF0A38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1.按规定建立相应的安全制度和工作台帐，并接受出租方的监督和检查。</w:t>
      </w:r>
    </w:p>
    <w:p w14:paraId="506D73A7">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2.接受出租方保安人员的管理。</w:t>
      </w:r>
    </w:p>
    <w:p w14:paraId="5CD9E84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3.做到人离门锁。承租方工作人员下班时或每天营业结束离开租赁物业时，应认真检查安全落实情况，并切断电源、气源等，关闭门窗。</w:t>
      </w:r>
    </w:p>
    <w:p w14:paraId="1CBC5470">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4.承租方应教育员工保管好各类资料，不在租赁物业存放贵重物品。</w:t>
      </w:r>
    </w:p>
    <w:p w14:paraId="74D8F90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5.承租方如设财务室，应按规定安装防盗门。</w:t>
      </w:r>
    </w:p>
    <w:p w14:paraId="49087CA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6.承租方的贵重商品在营业结束后应按规定妥善保管。</w:t>
      </w:r>
    </w:p>
    <w:p w14:paraId="684DD5C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7.承租方在营业时间内须采取有效商品防盗措施，确保商品安全。</w:t>
      </w:r>
    </w:p>
    <w:p w14:paraId="313EAB97">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六、 其他</w:t>
      </w:r>
    </w:p>
    <w:p w14:paraId="5619EB1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1.本责任书未尽事宜，由双方另行协商解决。</w:t>
      </w:r>
    </w:p>
    <w:p w14:paraId="54945494">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 xml:space="preserve"> 2.本责任书自承租方盖章之日起生效。承租方应认真履行本责任书，如有违反，出租方保留追究承租方的法律及相应的经济责任的权利。</w:t>
      </w:r>
    </w:p>
    <w:p w14:paraId="7C518B8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3、本责任书一式五份，甲方三份，乙方二份，具有同等法律效力。</w:t>
      </w:r>
    </w:p>
    <w:p w14:paraId="3C873D7C">
      <w:pPr>
        <w:spacing w:before="120" w:line="260" w:lineRule="exact"/>
        <w:ind w:firstLine="480" w:firstLineChars="200"/>
        <w:rPr>
          <w:rFonts w:ascii="仿宋" w:hAnsi="仿宋" w:eastAsia="仿宋"/>
          <w:b/>
          <w:sz w:val="24"/>
          <w:highlight w:val="none"/>
        </w:rPr>
      </w:pPr>
      <w:r>
        <w:rPr>
          <w:rFonts w:hint="eastAsia" w:ascii="仿宋" w:hAnsi="仿宋" w:eastAsia="仿宋"/>
          <w:sz w:val="24"/>
          <w:highlight w:val="none"/>
        </w:rPr>
        <w:t>（以下无正文）</w:t>
      </w:r>
    </w:p>
    <w:p w14:paraId="37FA38CC">
      <w:pPr>
        <w:spacing w:before="120" w:line="260" w:lineRule="exact"/>
        <w:ind w:firstLine="723" w:firstLineChars="300"/>
        <w:rPr>
          <w:rFonts w:ascii="仿宋" w:hAnsi="仿宋" w:eastAsia="仿宋"/>
          <w:b/>
          <w:sz w:val="24"/>
          <w:highlight w:val="none"/>
        </w:rPr>
      </w:pPr>
    </w:p>
    <w:p w14:paraId="248F4463">
      <w:pPr>
        <w:spacing w:before="120" w:line="260" w:lineRule="exact"/>
        <w:ind w:firstLine="723" w:firstLineChars="300"/>
        <w:rPr>
          <w:rFonts w:ascii="仿宋" w:hAnsi="仿宋" w:eastAsia="仿宋"/>
          <w:b/>
          <w:sz w:val="24"/>
          <w:highlight w:val="none"/>
        </w:rPr>
      </w:pPr>
    </w:p>
    <w:p w14:paraId="230A2EB8">
      <w:pPr>
        <w:spacing w:before="120" w:line="260" w:lineRule="exact"/>
        <w:ind w:firstLine="4792" w:firstLineChars="1989"/>
        <w:rPr>
          <w:rFonts w:ascii="仿宋" w:hAnsi="仿宋" w:eastAsia="仿宋"/>
          <w:b/>
          <w:sz w:val="24"/>
          <w:highlight w:val="none"/>
        </w:rPr>
      </w:pPr>
      <w:r>
        <w:rPr>
          <w:rFonts w:hint="eastAsia" w:ascii="仿宋" w:hAnsi="仿宋" w:eastAsia="仿宋"/>
          <w:b/>
          <w:sz w:val="24"/>
          <w:highlight w:val="none"/>
        </w:rPr>
        <w:t>承租方：</w:t>
      </w:r>
    </w:p>
    <w:p w14:paraId="734AA86F">
      <w:pPr>
        <w:spacing w:before="120" w:line="260" w:lineRule="exact"/>
        <w:ind w:firstLine="4792" w:firstLineChars="1989"/>
        <w:rPr>
          <w:rFonts w:ascii="仿宋" w:hAnsi="仿宋" w:eastAsia="仿宋"/>
          <w:b/>
          <w:sz w:val="24"/>
          <w:highlight w:val="none"/>
        </w:rPr>
      </w:pPr>
      <w:r>
        <w:rPr>
          <w:rFonts w:hint="eastAsia" w:ascii="仿宋" w:hAnsi="仿宋" w:eastAsia="仿宋"/>
          <w:b/>
          <w:sz w:val="24"/>
          <w:highlight w:val="none"/>
        </w:rPr>
        <w:t>（盖章）</w:t>
      </w:r>
    </w:p>
    <w:p w14:paraId="11B29770">
      <w:pPr>
        <w:spacing w:before="120" w:line="260" w:lineRule="exact"/>
        <w:ind w:firstLine="5031" w:firstLineChars="2088"/>
        <w:rPr>
          <w:rFonts w:ascii="仿宋" w:hAnsi="仿宋" w:eastAsia="仿宋"/>
          <w:b/>
          <w:sz w:val="24"/>
          <w:highlight w:val="none"/>
        </w:rPr>
      </w:pPr>
      <w:r>
        <w:rPr>
          <w:rFonts w:hint="eastAsia" w:ascii="仿宋" w:hAnsi="仿宋" w:eastAsia="仿宋"/>
          <w:b/>
          <w:sz w:val="24"/>
          <w:highlight w:val="none"/>
        </w:rPr>
        <w:t>日期：    年   月   日</w:t>
      </w:r>
    </w:p>
    <w:p w14:paraId="76B6CB7E">
      <w:pPr>
        <w:spacing w:before="120" w:line="260" w:lineRule="exact"/>
        <w:ind w:firstLine="480" w:firstLineChars="200"/>
        <w:rPr>
          <w:rFonts w:ascii="仿宋" w:hAnsi="仿宋" w:eastAsia="仿宋"/>
          <w:sz w:val="24"/>
          <w:highlight w:val="none"/>
        </w:rPr>
      </w:pPr>
    </w:p>
    <w:p w14:paraId="3B091804">
      <w:pPr>
        <w:spacing w:before="120" w:line="260" w:lineRule="exact"/>
        <w:ind w:firstLine="480" w:firstLineChars="200"/>
        <w:rPr>
          <w:rFonts w:ascii="仿宋" w:hAnsi="仿宋" w:eastAsia="仿宋"/>
          <w:sz w:val="24"/>
          <w:highlight w:val="none"/>
        </w:rPr>
      </w:pPr>
    </w:p>
    <w:p w14:paraId="038C49EF">
      <w:pPr>
        <w:spacing w:before="120" w:line="260" w:lineRule="exact"/>
        <w:ind w:firstLine="480" w:firstLineChars="200"/>
        <w:rPr>
          <w:rFonts w:ascii="仿宋" w:hAnsi="仿宋" w:eastAsia="仿宋"/>
          <w:sz w:val="24"/>
          <w:highlight w:val="none"/>
        </w:rPr>
      </w:pPr>
    </w:p>
    <w:p w14:paraId="1198D493">
      <w:pPr>
        <w:spacing w:before="120" w:line="260" w:lineRule="exact"/>
        <w:ind w:firstLine="480" w:firstLineChars="200"/>
        <w:rPr>
          <w:rFonts w:ascii="仿宋" w:hAnsi="仿宋" w:eastAsia="仿宋"/>
          <w:sz w:val="24"/>
          <w:highlight w:val="none"/>
        </w:rPr>
      </w:pPr>
    </w:p>
    <w:p w14:paraId="4DDDBC96">
      <w:pPr>
        <w:spacing w:before="120" w:line="260" w:lineRule="exact"/>
        <w:rPr>
          <w:rFonts w:hint="eastAsia" w:ascii="仿宋" w:hAnsi="仿宋" w:eastAsia="仿宋"/>
          <w:sz w:val="24"/>
          <w:highlight w:val="none"/>
          <w:lang w:eastAsia="zh-CN"/>
        </w:rPr>
      </w:pPr>
      <w:r>
        <w:rPr>
          <w:rFonts w:ascii="仿宋" w:hAnsi="仿宋" w:eastAsia="仿宋"/>
          <w:sz w:val="24"/>
          <w:highlight w:val="none"/>
        </w:rPr>
        <w:br w:type="page"/>
      </w:r>
      <w:r>
        <w:rPr>
          <w:rFonts w:hint="eastAsia" w:ascii="仿宋" w:hAnsi="仿宋" w:eastAsia="仿宋"/>
          <w:sz w:val="24"/>
          <w:highlight w:val="none"/>
        </w:rPr>
        <w:t xml:space="preserve"> 附件</w:t>
      </w:r>
      <w:r>
        <w:rPr>
          <w:rFonts w:hint="eastAsia" w:ascii="仿宋" w:hAnsi="仿宋" w:eastAsia="仿宋"/>
          <w:sz w:val="24"/>
          <w:highlight w:val="none"/>
          <w:lang w:val="en-US" w:eastAsia="zh-CN"/>
        </w:rPr>
        <w:t>二</w:t>
      </w:r>
    </w:p>
    <w:p w14:paraId="0D9E0357">
      <w:pPr>
        <w:spacing w:before="120" w:line="260" w:lineRule="exact"/>
        <w:ind w:firstLine="643" w:firstLineChars="200"/>
        <w:jc w:val="center"/>
        <w:rPr>
          <w:rFonts w:ascii="仿宋" w:hAnsi="仿宋" w:eastAsia="仿宋"/>
          <w:b/>
          <w:sz w:val="32"/>
          <w:szCs w:val="32"/>
          <w:highlight w:val="none"/>
        </w:rPr>
      </w:pPr>
      <w:r>
        <w:rPr>
          <w:rFonts w:hint="eastAsia" w:ascii="仿宋" w:hAnsi="仿宋" w:eastAsia="仿宋"/>
          <w:b/>
          <w:sz w:val="32"/>
          <w:szCs w:val="32"/>
          <w:highlight w:val="none"/>
        </w:rPr>
        <w:t>《消防安全责任书》</w:t>
      </w:r>
    </w:p>
    <w:p w14:paraId="54D54EB7">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为创建一个安全、稳定的经营环境，确保租赁物业等经营、活动场所及安兴商贸广场的消防安全，根据中华人民共和国公安部第61号令《中华人民共和国消防法》及《常州市消防条例》的规定精神，甲方与乙方订立本责任书。乙方指“安兴商贸广场”各租赁物业的单位和个人等。</w:t>
      </w:r>
    </w:p>
    <w:p w14:paraId="6A366688">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一、甲方责任</w:t>
      </w:r>
    </w:p>
    <w:p w14:paraId="007669B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一）贯彻执行国家、省、市有关消防法规，掌握“安兴商贸广场”的消防安全情况。负责“安兴商贸广场”公共区域消防监控系统，消防公共设施设备和器材的维护管理，制订消防安全管理制度，建立义务消防组织，对安兴商贸广场公共消防安全负总责。</w:t>
      </w:r>
    </w:p>
    <w:p w14:paraId="4B1EDF4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（二）督导乙方建立健全安全管理工作，并对乙方落实情况进行检查。</w:t>
      </w:r>
    </w:p>
    <w:p w14:paraId="03667AD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（三）与乙方签订本责任书，制定实施符合消防法律法规要求的消防安全制度和消防安全工作操作规程。</w:t>
      </w:r>
    </w:p>
    <w:p w14:paraId="375E72E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（四）根据消防法规的规定，建立、管理专职消防安全组织，义务消防队。</w:t>
      </w:r>
    </w:p>
    <w:p w14:paraId="0FACA16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（五）组织安兴商贸广场的防火巡查和检查，督促落实火灾隐患的整改措施，及时处理涉及消防安全的有关问题。</w:t>
      </w:r>
    </w:p>
    <w:p w14:paraId="1BC87CEA">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（六）对乙方的进场装修进行方案审核，通过现场监控进行消防安全管理，并进行装修验收。</w:t>
      </w:r>
    </w:p>
    <w:p w14:paraId="1B644C6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（七）制订消防安全突发事件的应急预案，定期组织消防和紧急疏散预案的演练。</w:t>
      </w:r>
    </w:p>
    <w:p w14:paraId="07FAA66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（八）定期对乙方进行消防安全知识培训和疏散演练，提高其安全防范意识和安全工作技能。</w:t>
      </w:r>
    </w:p>
    <w:p w14:paraId="65AAD54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（九）对乙方闭店后进行“三关一开一锁”的消防安全检查，督导餐饮商户的闭店安全管理（三关一开一锁指：关电、关水、关煤气、开煤气报警器、锁门）。</w:t>
      </w:r>
    </w:p>
    <w:p w14:paraId="38CD302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（十）负责与乙方签订本责任书，界定安全管理界面和责任，检查监督自有产权或租赁物业内建立、落实安全管理制度及使用、管理消防系统设施设备等情况。</w:t>
      </w:r>
    </w:p>
    <w:p w14:paraId="2CE894D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一）在紧急情况下，如乙方不在，甲方可以在不事先征得乙方同意的情况下，采取必要及合理的措施进入租赁物业内处置情况，事后再通知乙方。对于存在重大安全隐患，而乙方拒不及时整改的，甲方可采取闭店整改等强制措施，因此给乙方造成损失的，甲方无需赔偿。</w:t>
      </w:r>
    </w:p>
    <w:p w14:paraId="6E4C7E7C">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二、乙方责任</w:t>
      </w:r>
    </w:p>
    <w:p w14:paraId="3CFD12F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（一）乙方必须严格贯彻国家、省、市有关消防安全法规，服从甲方的消防安全管理，并承担经营活动区域内的消防安全责任。</w:t>
      </w:r>
    </w:p>
    <w:p w14:paraId="7DDA3E9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（二）乙方应根据相关法规和甲方的规定在租赁物业内自行配置适量</w:t>
      </w:r>
      <w:r>
        <w:rPr>
          <w:rFonts w:ascii="仿宋" w:hAnsi="仿宋" w:eastAsia="仿宋"/>
          <w:sz w:val="24"/>
          <w:highlight w:val="none"/>
        </w:rPr>
        <w:t>的</w:t>
      </w:r>
      <w:r>
        <w:rPr>
          <w:rFonts w:hint="eastAsia" w:ascii="仿宋" w:hAnsi="仿宋" w:eastAsia="仿宋"/>
          <w:sz w:val="24"/>
          <w:highlight w:val="none"/>
        </w:rPr>
        <w:t>消防器材（包括灭火器、灭火毯等），自行</w:t>
      </w:r>
      <w:r>
        <w:rPr>
          <w:rFonts w:ascii="仿宋" w:hAnsi="仿宋" w:eastAsia="仿宋"/>
          <w:sz w:val="24"/>
          <w:highlight w:val="none"/>
        </w:rPr>
        <w:t>维护、保养、</w:t>
      </w:r>
      <w:r>
        <w:rPr>
          <w:rFonts w:hint="eastAsia" w:ascii="仿宋" w:hAnsi="仿宋" w:eastAsia="仿宋"/>
          <w:sz w:val="24"/>
          <w:highlight w:val="none"/>
        </w:rPr>
        <w:t>管理</w:t>
      </w:r>
      <w:r>
        <w:rPr>
          <w:rFonts w:ascii="仿宋" w:hAnsi="仿宋" w:eastAsia="仿宋"/>
          <w:sz w:val="24"/>
          <w:highlight w:val="none"/>
        </w:rPr>
        <w:t>租赁物业内的专用消防</w:t>
      </w:r>
      <w:r>
        <w:rPr>
          <w:rFonts w:hint="eastAsia" w:ascii="仿宋" w:hAnsi="仿宋" w:eastAsia="仿宋"/>
          <w:sz w:val="24"/>
          <w:highlight w:val="none"/>
        </w:rPr>
        <w:t>设施</w:t>
      </w:r>
      <w:r>
        <w:rPr>
          <w:rFonts w:ascii="仿宋" w:hAnsi="仿宋" w:eastAsia="仿宋"/>
          <w:sz w:val="24"/>
          <w:highlight w:val="none"/>
        </w:rPr>
        <w:t>设备和器材</w:t>
      </w:r>
      <w:r>
        <w:rPr>
          <w:rFonts w:hint="eastAsia" w:ascii="仿宋" w:hAnsi="仿宋" w:eastAsia="仿宋"/>
          <w:sz w:val="24"/>
          <w:highlight w:val="none"/>
        </w:rPr>
        <w:t>，保证其完好有效。甲方在乙方责任区内配置的灭火器材和消防设施（如有），由乙方负责监护，未经甲方许可乙方不得损坏、遮挡、占用或随意移动位置或挪做他用。乙方不得占用、堵塞消防通道，禁止在防火卷帘门下放置任何物品，影响功能及使用。</w:t>
      </w:r>
    </w:p>
    <w:p w14:paraId="5DD2DCCD">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餐饮商户（涉及排油烟）应在商铺开业前配备厨房自动灭火装置，相关费用</w:t>
      </w:r>
      <w:r>
        <w:rPr>
          <w:rFonts w:ascii="仿宋" w:hAnsi="仿宋" w:eastAsia="仿宋"/>
          <w:sz w:val="24"/>
          <w:highlight w:val="none"/>
        </w:rPr>
        <w:t>（</w:t>
      </w:r>
      <w:r>
        <w:rPr>
          <w:rFonts w:hint="eastAsia" w:ascii="仿宋" w:hAnsi="仿宋" w:eastAsia="仿宋"/>
          <w:sz w:val="24"/>
          <w:highlight w:val="none"/>
        </w:rPr>
        <w:t>设备</w:t>
      </w:r>
      <w:r>
        <w:rPr>
          <w:rFonts w:ascii="仿宋" w:hAnsi="仿宋" w:eastAsia="仿宋"/>
          <w:sz w:val="24"/>
          <w:highlight w:val="none"/>
        </w:rPr>
        <w:t>费用、安装费用、维修费用等）</w:t>
      </w:r>
      <w:r>
        <w:rPr>
          <w:rFonts w:hint="eastAsia" w:ascii="仿宋" w:hAnsi="仿宋" w:eastAsia="仿宋"/>
          <w:sz w:val="24"/>
          <w:highlight w:val="none"/>
        </w:rPr>
        <w:t>由</w:t>
      </w:r>
      <w:r>
        <w:rPr>
          <w:rFonts w:ascii="仿宋" w:hAnsi="仿宋" w:eastAsia="仿宋"/>
          <w:sz w:val="24"/>
          <w:highlight w:val="none"/>
        </w:rPr>
        <w:t>乙方自行承担</w:t>
      </w:r>
      <w:r>
        <w:rPr>
          <w:rFonts w:hint="eastAsia" w:ascii="仿宋" w:hAnsi="仿宋" w:eastAsia="仿宋"/>
          <w:sz w:val="24"/>
          <w:highlight w:val="none"/>
        </w:rPr>
        <w:t>。</w:t>
      </w:r>
    </w:p>
    <w:p w14:paraId="402AB08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三）乙方必须遵守甲方有关地下停车场消防安全管理的规定，不得带入、存放易燃易爆和危险物品，严禁燃放烟花炮竹、焚烧纸张及垃圾、给汽车加油等危险行为。负责教育和督促乙方管理人员、卸货、供货人员按消防规定操作，不得损坏消防设施设备和标识。如有损坏，甲方负责追查肇事者或责任人，扣押其车辆、货物、登记相关证件、车辆牌照等，乙方承担修复、赔偿，支付全部费用的责任。</w:t>
      </w:r>
    </w:p>
    <w:p w14:paraId="3815614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（四）乙方在租赁物业内经营过程中需采取必要的安全防范措施。</w:t>
      </w:r>
    </w:p>
    <w:p w14:paraId="06828C4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（五）乙方如需明火作业，必须报甲方批准，并采取相应防火措施后方可实施。在营业期间严禁动用明火。</w:t>
      </w:r>
    </w:p>
    <w:p w14:paraId="57B091D6">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（六）租赁物业内不得使用超容量的电器具，电器容量增容需报甲方书面批准后方可实施。否则因此而引起的相关安全隐患及造成的损失，将由乙方承担全部责任。</w:t>
      </w:r>
    </w:p>
    <w:p w14:paraId="320D22F2">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（七）每天开业前后，各检查一次责任区域落实安全措施情况,严禁违规使用电器、明火及吸烟的行为。确保仓库内消防设施设备齐全，无违规使用电气设备等情况。</w:t>
      </w:r>
    </w:p>
    <w:p w14:paraId="29C0BE7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八）乙方装修施工应遵守甲方的相关规定，并报消防职能部门批准后方可实施。乙方不得擅自改动消防系统，工程施工现场的消防安全由乙方负责落实，甲方有权监管。竣工未取得消防验收合格证明、装修装饰材料防火性能符合消防技术标准的证明文件、出厂合格证等相关证明的，严禁投入使用。</w:t>
      </w:r>
    </w:p>
    <w:p w14:paraId="11B7F6BB">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九）餐饮租户在开灯前应打开风机，再点燃煤气灶，工作完后应立即关闭煤气、天然气阀门，经常检查清扫炉具周围的易燃物品，不准用油点炉灶，厨房不准存放易燃易爆物品。油炸食品时，不得离岗，锅内的食油不得过满，以防食油溢出遇有明火燃烧引起火灾，需长时间熬煮的食品或灶房有明火时，不准离岗。每天开店</w:t>
      </w:r>
      <w:r>
        <w:rPr>
          <w:rFonts w:ascii="仿宋" w:hAnsi="仿宋" w:eastAsia="仿宋"/>
          <w:sz w:val="24"/>
          <w:highlight w:val="none"/>
        </w:rPr>
        <w:t>前、闭店后</w:t>
      </w:r>
      <w:r>
        <w:rPr>
          <w:rFonts w:hint="eastAsia" w:ascii="仿宋" w:hAnsi="仿宋" w:eastAsia="仿宋"/>
          <w:sz w:val="24"/>
          <w:highlight w:val="none"/>
        </w:rPr>
        <w:t>，各检查一次责任区域落实安全措施情况,对煤气管道要经常进行检查，如发现有泄漏现象应立即进行维修。</w:t>
      </w:r>
    </w:p>
    <w:p w14:paraId="4D9C1E3E">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（十）乙方应协助和配合甲方进行消防安全方面的检查工作，根据甲方或消防主管部门要求对不合格内容进行及时整改；乙方应参加甲方及消防部门组织的消防安全教育培训和消防疏散演练，并履行相应义务。</w:t>
      </w:r>
    </w:p>
    <w:p w14:paraId="058128F9">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（十一）定期组织员工进行消防培训，普及消防知识。餐饮厨房员工培训合格后方能上岗。餐饮商户应</w:t>
      </w:r>
      <w:r>
        <w:rPr>
          <w:rFonts w:ascii="仿宋" w:hAnsi="仿宋" w:eastAsia="仿宋"/>
          <w:sz w:val="24"/>
          <w:highlight w:val="none"/>
        </w:rPr>
        <w:t>当</w:t>
      </w:r>
      <w:r>
        <w:rPr>
          <w:rFonts w:hint="eastAsia" w:ascii="仿宋" w:hAnsi="仿宋" w:eastAsia="仿宋"/>
          <w:sz w:val="24"/>
          <w:highlight w:val="none"/>
        </w:rPr>
        <w:t>遵照《常州市餐饮经营单位安全生产规定》及安兴商贸广场相关安全管理制度要求，实行定期清洗</w:t>
      </w:r>
      <w:r>
        <w:rPr>
          <w:rFonts w:ascii="仿宋" w:hAnsi="仿宋" w:eastAsia="仿宋"/>
          <w:sz w:val="24"/>
          <w:highlight w:val="none"/>
        </w:rPr>
        <w:t>工作</w:t>
      </w:r>
      <w:r>
        <w:rPr>
          <w:rFonts w:hint="eastAsia" w:ascii="仿宋" w:hAnsi="仿宋" w:eastAsia="仿宋"/>
          <w:sz w:val="24"/>
          <w:highlight w:val="none"/>
        </w:rPr>
        <w:t>:</w:t>
      </w:r>
      <w:r>
        <w:rPr>
          <w:rFonts w:ascii="仿宋" w:hAnsi="仿宋" w:eastAsia="仿宋"/>
          <w:sz w:val="24"/>
          <w:highlight w:val="none"/>
        </w:rPr>
        <w:t>每日闭店前</w:t>
      </w:r>
      <w:r>
        <w:rPr>
          <w:rFonts w:hint="eastAsia" w:ascii="仿宋" w:hAnsi="仿宋" w:eastAsia="仿宋"/>
          <w:sz w:val="24"/>
          <w:highlight w:val="none"/>
        </w:rPr>
        <w:t>清洗</w:t>
      </w:r>
      <w:r>
        <w:rPr>
          <w:rFonts w:ascii="仿宋" w:hAnsi="仿宋" w:eastAsia="仿宋"/>
          <w:sz w:val="24"/>
          <w:highlight w:val="none"/>
        </w:rPr>
        <w:t>集烟罩、挡火板、灶台</w:t>
      </w:r>
      <w:r>
        <w:rPr>
          <w:rFonts w:hint="eastAsia" w:ascii="仿宋" w:hAnsi="仿宋" w:eastAsia="仿宋"/>
          <w:sz w:val="24"/>
          <w:highlight w:val="none"/>
        </w:rPr>
        <w:t>；烟道入口处１米范围内，轻油烟</w:t>
      </w:r>
      <w:r>
        <w:rPr>
          <w:rFonts w:ascii="仿宋" w:hAnsi="仿宋" w:eastAsia="仿宋"/>
          <w:sz w:val="24"/>
          <w:highlight w:val="none"/>
        </w:rPr>
        <w:t>餐饮商户每周按照污染</w:t>
      </w:r>
      <w:r>
        <w:rPr>
          <w:rFonts w:hint="eastAsia" w:ascii="仿宋" w:hAnsi="仿宋" w:eastAsia="仿宋"/>
          <w:sz w:val="24"/>
          <w:highlight w:val="none"/>
        </w:rPr>
        <w:t>程度</w:t>
      </w:r>
      <w:r>
        <w:rPr>
          <w:rFonts w:ascii="仿宋" w:hAnsi="仿宋" w:eastAsia="仿宋"/>
          <w:sz w:val="24"/>
          <w:highlight w:val="none"/>
        </w:rPr>
        <w:t>清洁</w:t>
      </w:r>
      <w:r>
        <w:rPr>
          <w:rFonts w:hint="eastAsia" w:ascii="仿宋" w:hAnsi="仿宋" w:eastAsia="仿宋"/>
          <w:sz w:val="24"/>
          <w:highlight w:val="none"/>
        </w:rPr>
        <w:t>1次</w:t>
      </w:r>
      <w:r>
        <w:rPr>
          <w:rFonts w:ascii="仿宋" w:hAnsi="仿宋" w:eastAsia="仿宋"/>
          <w:sz w:val="24"/>
          <w:highlight w:val="none"/>
        </w:rPr>
        <w:t>，重</w:t>
      </w:r>
      <w:r>
        <w:rPr>
          <w:rFonts w:hint="eastAsia" w:ascii="仿宋" w:hAnsi="仿宋" w:eastAsia="仿宋"/>
          <w:sz w:val="24"/>
          <w:highlight w:val="none"/>
        </w:rPr>
        <w:t>油烟</w:t>
      </w:r>
      <w:r>
        <w:rPr>
          <w:rFonts w:ascii="仿宋" w:hAnsi="仿宋" w:eastAsia="仿宋"/>
          <w:sz w:val="24"/>
          <w:highlight w:val="none"/>
        </w:rPr>
        <w:t>餐饮商户</w:t>
      </w:r>
      <w:r>
        <w:rPr>
          <w:rFonts w:hint="eastAsia" w:ascii="仿宋" w:hAnsi="仿宋" w:eastAsia="仿宋"/>
          <w:sz w:val="24"/>
          <w:highlight w:val="none"/>
        </w:rPr>
        <w:t>每周按照污染程度清洁2次；屋面油烟过滤网及油渍每周进行1次清洗及清除；排油烟管道入口及屋面排油烟风机净化器及其管道每月清理１次（特殊情况应加强排油烟管道清洗频次）。每日必须严格遵守‘三关一锁二清’的闭店操作规定，确保电断闸、水阀关闭、燃气阀门关闭、门窗关闭、</w:t>
      </w:r>
      <w:r>
        <w:rPr>
          <w:rFonts w:ascii="仿宋" w:hAnsi="仿宋" w:eastAsia="仿宋"/>
          <w:sz w:val="24"/>
          <w:highlight w:val="none"/>
        </w:rPr>
        <w:t>清洁集烟罩、清洁</w:t>
      </w:r>
      <w:r>
        <w:rPr>
          <w:rFonts w:hint="eastAsia" w:ascii="仿宋" w:hAnsi="仿宋" w:eastAsia="仿宋"/>
          <w:sz w:val="24"/>
          <w:highlight w:val="none"/>
        </w:rPr>
        <w:t>挡火板。</w:t>
      </w:r>
    </w:p>
    <w:p w14:paraId="76EA8A18">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（十二）乙方可选择甲方指定的烟管道清洗单位、厨房自动灭火系统维保单位，亦可自行选择其他有资质</w:t>
      </w:r>
      <w:r>
        <w:rPr>
          <w:rFonts w:ascii="仿宋" w:hAnsi="仿宋" w:eastAsia="仿宋"/>
          <w:sz w:val="24"/>
          <w:highlight w:val="none"/>
        </w:rPr>
        <w:t>的单位</w:t>
      </w:r>
      <w:r>
        <w:rPr>
          <w:rFonts w:hint="eastAsia" w:ascii="仿宋" w:hAnsi="仿宋" w:eastAsia="仿宋"/>
          <w:sz w:val="24"/>
          <w:highlight w:val="none"/>
        </w:rPr>
        <w:t>，如乙方自行选择合作单位的，需向甲方提供油烟道清洗单位、厨房自动灭火系统维保单位的营业执照、资质、清洗人员人身意外险、清洗发票复印件、维保记录、照片等有效痕迹，且符合国家法律法规、安兴商贸广场相关安全管理规范。</w:t>
      </w:r>
    </w:p>
    <w:p w14:paraId="714D52C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（十三）法律</w:t>
      </w:r>
      <w:r>
        <w:rPr>
          <w:rFonts w:ascii="仿宋" w:hAnsi="仿宋" w:eastAsia="仿宋"/>
          <w:sz w:val="24"/>
          <w:highlight w:val="none"/>
        </w:rPr>
        <w:t>法规</w:t>
      </w:r>
      <w:r>
        <w:rPr>
          <w:rFonts w:hint="eastAsia" w:ascii="仿宋" w:hAnsi="仿宋" w:eastAsia="仿宋"/>
          <w:sz w:val="24"/>
          <w:highlight w:val="none"/>
        </w:rPr>
        <w:t>及</w:t>
      </w:r>
      <w:r>
        <w:rPr>
          <w:rFonts w:ascii="仿宋" w:hAnsi="仿宋" w:eastAsia="仿宋"/>
          <w:sz w:val="24"/>
          <w:highlight w:val="none"/>
        </w:rPr>
        <w:t>合同</w:t>
      </w:r>
      <w:r>
        <w:rPr>
          <w:rFonts w:hint="eastAsia" w:ascii="仿宋" w:hAnsi="仿宋" w:eastAsia="仿宋"/>
          <w:sz w:val="24"/>
          <w:highlight w:val="none"/>
        </w:rPr>
        <w:t>约定</w:t>
      </w:r>
      <w:r>
        <w:rPr>
          <w:rFonts w:ascii="仿宋" w:hAnsi="仿宋" w:eastAsia="仿宋"/>
          <w:sz w:val="24"/>
          <w:highlight w:val="none"/>
        </w:rPr>
        <w:t>的乙方</w:t>
      </w:r>
      <w:r>
        <w:rPr>
          <w:rFonts w:hint="eastAsia" w:ascii="仿宋" w:hAnsi="仿宋" w:eastAsia="仿宋"/>
          <w:sz w:val="24"/>
          <w:highlight w:val="none"/>
        </w:rPr>
        <w:t>的</w:t>
      </w:r>
      <w:r>
        <w:rPr>
          <w:rFonts w:ascii="仿宋" w:hAnsi="仿宋" w:eastAsia="仿宋"/>
          <w:sz w:val="24"/>
          <w:highlight w:val="none"/>
        </w:rPr>
        <w:t>其他相关责任。</w:t>
      </w:r>
    </w:p>
    <w:p w14:paraId="41B909EF">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十四）乙方应严格按照上述规定执行各项消防措施，因乙方的原因造成火灾或其他损失，由乙方承担全部损失。甲方随时对乙方的执行情况进行检查，发现隐患，责令乙方整改，发现两次以上或者拒不整改的，甲方按照双方的合同或者甲方规章制度扣除乙方相应的履约保证金，情节严重的，甲方有权单方解除租赁合同。</w:t>
      </w:r>
    </w:p>
    <w:p w14:paraId="5B530D9A">
      <w:pPr>
        <w:spacing w:before="120" w:line="260" w:lineRule="exact"/>
        <w:ind w:firstLine="482" w:firstLineChars="200"/>
        <w:rPr>
          <w:rFonts w:ascii="仿宋" w:hAnsi="仿宋" w:eastAsia="仿宋"/>
          <w:b/>
          <w:sz w:val="24"/>
          <w:highlight w:val="none"/>
        </w:rPr>
      </w:pPr>
      <w:r>
        <w:rPr>
          <w:rFonts w:hint="eastAsia" w:ascii="仿宋" w:hAnsi="仿宋" w:eastAsia="仿宋"/>
          <w:b/>
          <w:sz w:val="24"/>
          <w:highlight w:val="none"/>
        </w:rPr>
        <w:t>三、其他事项</w:t>
      </w:r>
    </w:p>
    <w:p w14:paraId="25FB0E7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（一）本责任书自乙方盖章之日起生效。</w:t>
      </w:r>
    </w:p>
    <w:p w14:paraId="300948DC">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（二）本责任书双方共同遵守执行，未尽事宜，双方协商解决。</w:t>
      </w:r>
    </w:p>
    <w:p w14:paraId="09C300A1">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（三）本责任书由甲方负责解释。</w:t>
      </w:r>
    </w:p>
    <w:p w14:paraId="075BBEE3">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（四）本责任书一式肆份，甲方贰份，乙方贰份，具有同等法律效力。</w:t>
      </w:r>
    </w:p>
    <w:p w14:paraId="6778FD95">
      <w:pPr>
        <w:spacing w:before="120" w:line="260" w:lineRule="exact"/>
        <w:ind w:firstLine="480" w:firstLineChars="200"/>
        <w:rPr>
          <w:rFonts w:ascii="仿宋" w:hAnsi="仿宋" w:eastAsia="仿宋"/>
          <w:sz w:val="24"/>
          <w:highlight w:val="none"/>
        </w:rPr>
      </w:pPr>
      <w:r>
        <w:rPr>
          <w:rFonts w:hint="eastAsia" w:ascii="仿宋" w:hAnsi="仿宋" w:eastAsia="仿宋"/>
          <w:sz w:val="24"/>
          <w:highlight w:val="none"/>
        </w:rPr>
        <w:t>（以下无正文）</w:t>
      </w:r>
    </w:p>
    <w:p w14:paraId="75919423">
      <w:pPr>
        <w:spacing w:before="120" w:line="260" w:lineRule="exact"/>
        <w:ind w:firstLine="480" w:firstLineChars="200"/>
        <w:rPr>
          <w:rFonts w:ascii="仿宋" w:hAnsi="仿宋" w:eastAsia="仿宋"/>
          <w:sz w:val="24"/>
          <w:highlight w:val="none"/>
        </w:rPr>
      </w:pPr>
    </w:p>
    <w:p w14:paraId="0573D843">
      <w:pPr>
        <w:spacing w:before="120" w:line="260" w:lineRule="exact"/>
        <w:ind w:firstLine="480" w:firstLineChars="200"/>
        <w:rPr>
          <w:rFonts w:ascii="仿宋" w:hAnsi="仿宋" w:eastAsia="仿宋"/>
          <w:sz w:val="24"/>
          <w:highlight w:val="none"/>
        </w:rPr>
      </w:pPr>
    </w:p>
    <w:p w14:paraId="05C59CBF">
      <w:pPr>
        <w:spacing w:before="120" w:line="260" w:lineRule="exact"/>
        <w:ind w:firstLine="480" w:firstLineChars="200"/>
        <w:rPr>
          <w:rFonts w:ascii="仿宋" w:hAnsi="仿宋" w:eastAsia="仿宋"/>
          <w:sz w:val="24"/>
          <w:highlight w:val="none"/>
        </w:rPr>
      </w:pPr>
    </w:p>
    <w:p w14:paraId="2741B6D3">
      <w:pPr>
        <w:spacing w:before="120" w:line="260" w:lineRule="exact"/>
        <w:ind w:firstLine="5746" w:firstLineChars="2385"/>
        <w:rPr>
          <w:rFonts w:ascii="仿宋" w:hAnsi="仿宋" w:eastAsia="仿宋"/>
          <w:b/>
          <w:sz w:val="24"/>
          <w:highlight w:val="none"/>
        </w:rPr>
      </w:pPr>
      <w:r>
        <w:rPr>
          <w:rFonts w:hint="eastAsia" w:ascii="仿宋" w:hAnsi="仿宋" w:eastAsia="仿宋"/>
          <w:b/>
          <w:sz w:val="24"/>
          <w:highlight w:val="none"/>
        </w:rPr>
        <w:t>乙方：</w:t>
      </w:r>
    </w:p>
    <w:p w14:paraId="6FB8323D">
      <w:pPr>
        <w:spacing w:before="120" w:line="260" w:lineRule="exact"/>
        <w:ind w:right="1928"/>
        <w:jc w:val="right"/>
        <w:rPr>
          <w:rFonts w:ascii="仿宋" w:hAnsi="仿宋" w:eastAsia="仿宋"/>
          <w:sz w:val="24"/>
          <w:highlight w:val="none"/>
        </w:rPr>
      </w:pPr>
      <w:r>
        <w:rPr>
          <w:rFonts w:hint="eastAsia" w:ascii="仿宋" w:hAnsi="仿宋" w:eastAsia="仿宋"/>
          <w:b/>
          <w:sz w:val="24"/>
          <w:highlight w:val="none"/>
        </w:rPr>
        <w:t>（盖章）</w:t>
      </w:r>
    </w:p>
    <w:p w14:paraId="62485A50">
      <w:pPr>
        <w:spacing w:before="120" w:line="260" w:lineRule="exact"/>
        <w:ind w:right="240" w:firstLine="482" w:firstLineChars="200"/>
        <w:jc w:val="right"/>
        <w:rPr>
          <w:rFonts w:ascii="仿宋" w:hAnsi="仿宋" w:eastAsia="仿宋"/>
          <w:sz w:val="24"/>
          <w:highlight w:val="none"/>
        </w:rPr>
      </w:pPr>
      <w:r>
        <w:rPr>
          <w:rFonts w:hint="eastAsia" w:ascii="仿宋" w:hAnsi="仿宋" w:eastAsia="仿宋"/>
          <w:b/>
          <w:sz w:val="24"/>
          <w:highlight w:val="none"/>
        </w:rPr>
        <w:t>日期：    年   月   日</w:t>
      </w:r>
    </w:p>
    <w:p w14:paraId="3C73AB46">
      <w:pPr>
        <w:spacing w:before="120" w:line="260" w:lineRule="exact"/>
        <w:ind w:firstLine="480" w:firstLineChars="200"/>
        <w:rPr>
          <w:rFonts w:ascii="仿宋" w:hAnsi="仿宋" w:eastAsia="仿宋"/>
          <w:sz w:val="24"/>
          <w:highlight w:val="none"/>
        </w:rPr>
      </w:pPr>
    </w:p>
    <w:p w14:paraId="0D0BD70D">
      <w:pPr>
        <w:spacing w:before="120" w:line="260" w:lineRule="exact"/>
        <w:ind w:firstLine="480" w:firstLineChars="200"/>
        <w:rPr>
          <w:rFonts w:ascii="仿宋" w:hAnsi="仿宋" w:eastAsia="仿宋"/>
          <w:sz w:val="24"/>
          <w:highlight w:val="none"/>
        </w:rPr>
      </w:pPr>
    </w:p>
    <w:p w14:paraId="05A094B0">
      <w:pPr>
        <w:spacing w:before="120" w:line="260" w:lineRule="exact"/>
        <w:rPr>
          <w:rFonts w:ascii="仿宋" w:hAnsi="仿宋" w:eastAsia="仿宋"/>
          <w:sz w:val="24"/>
          <w:highlight w:val="none"/>
        </w:rPr>
      </w:pPr>
    </w:p>
    <w:sectPr>
      <w:headerReference r:id="rId5" w:type="first"/>
      <w:headerReference r:id="rId3" w:type="default"/>
      <w:footerReference r:id="rId6" w:type="default"/>
      <w:headerReference r:id="rId4"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C59D7">
    <w:pPr>
      <w:pStyle w:val="6"/>
    </w:pPr>
    <w:r>
      <w:pict>
        <v:shape id="PowerPlusWaterMarkObject8953960" o:spid="_x0000_s4099" o:spt="136" type="#_x0000_t136" style="position:absolute;left:0pt;margin-left:39pt;margin-top:395.65pt;height:36pt;width:432pt;mso-position-horizontal-relative:margin;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9C6A8">
    <w:pPr>
      <w:pStyle w:val="7"/>
      <w:rPr>
        <w:sz w:val="24"/>
        <w:szCs w:val="24"/>
      </w:rPr>
    </w:pPr>
    <w:r>
      <w:rPr>
        <w:sz w:val="24"/>
        <w:szCs w:val="24"/>
      </w:rPr>
      <w:t>安兴商贸广场租赁合同</w:t>
    </w:r>
    <w:r>
      <w:pict>
        <v:shape id="_x0000_s4098" o:spid="_x0000_s4098" o:spt="136" type="#_x0000_t136" style="position:absolute;left:0pt;margin-left:-18.75pt;margin-top:160.15pt;height:36pt;width:432pt;mso-position-horizontal-relative:margin;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0A7EB">
    <w:pPr>
      <w:pStyle w:val="7"/>
    </w:pPr>
    <w:r>
      <w:pict>
        <v:shape id="PowerPlusWaterMarkObject8953959" o:spid="_x0000_s4100" o:spt="136" type="#_x0000_t136" style="position:absolute;left:0pt;height:36pt;width:432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8689A">
    <w:pPr>
      <w:pStyle w:val="7"/>
    </w:pPr>
    <w:r>
      <w:pict>
        <v:shape id="PowerPlusWaterMarkObject8953958" o:spid="_x0000_s4097" o:spt="136" type="#_x0000_t136" style="position:absolute;left:0pt;height:36pt;width:432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常州滨江安居置业有限公司" style="font-family:宋体;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wMTFkMDI3ZjBmZjczM2Q3M2EwOGI5M2VjYzUzMDkifQ=="/>
  </w:docVars>
  <w:rsids>
    <w:rsidRoot w:val="00B17860"/>
    <w:rsid w:val="000022E4"/>
    <w:rsid w:val="00040E0C"/>
    <w:rsid w:val="00043783"/>
    <w:rsid w:val="0005306A"/>
    <w:rsid w:val="000C3A27"/>
    <w:rsid w:val="000C7278"/>
    <w:rsid w:val="000E3AA7"/>
    <w:rsid w:val="000F166E"/>
    <w:rsid w:val="001401D5"/>
    <w:rsid w:val="00140498"/>
    <w:rsid w:val="00163F6C"/>
    <w:rsid w:val="00165F4C"/>
    <w:rsid w:val="0018288D"/>
    <w:rsid w:val="00182927"/>
    <w:rsid w:val="0018319A"/>
    <w:rsid w:val="00187AE3"/>
    <w:rsid w:val="001B3AA1"/>
    <w:rsid w:val="001D14C4"/>
    <w:rsid w:val="001E1713"/>
    <w:rsid w:val="001F5E29"/>
    <w:rsid w:val="001F7429"/>
    <w:rsid w:val="0020367E"/>
    <w:rsid w:val="002070F1"/>
    <w:rsid w:val="00207E02"/>
    <w:rsid w:val="002313B1"/>
    <w:rsid w:val="0025699D"/>
    <w:rsid w:val="002644E6"/>
    <w:rsid w:val="00264726"/>
    <w:rsid w:val="00275A9D"/>
    <w:rsid w:val="002768B9"/>
    <w:rsid w:val="00295069"/>
    <w:rsid w:val="002A1787"/>
    <w:rsid w:val="002C2335"/>
    <w:rsid w:val="002D67CE"/>
    <w:rsid w:val="002E7424"/>
    <w:rsid w:val="002F1814"/>
    <w:rsid w:val="00307135"/>
    <w:rsid w:val="00336289"/>
    <w:rsid w:val="00367713"/>
    <w:rsid w:val="003826BB"/>
    <w:rsid w:val="003A21B8"/>
    <w:rsid w:val="003E1808"/>
    <w:rsid w:val="003F2E09"/>
    <w:rsid w:val="003F5071"/>
    <w:rsid w:val="00410AE0"/>
    <w:rsid w:val="0042108E"/>
    <w:rsid w:val="004210D1"/>
    <w:rsid w:val="00426A39"/>
    <w:rsid w:val="00431847"/>
    <w:rsid w:val="004338D4"/>
    <w:rsid w:val="00455F40"/>
    <w:rsid w:val="00471238"/>
    <w:rsid w:val="0047129C"/>
    <w:rsid w:val="004A4D1C"/>
    <w:rsid w:val="004B35C1"/>
    <w:rsid w:val="004D7AC4"/>
    <w:rsid w:val="004F0D50"/>
    <w:rsid w:val="00503F1F"/>
    <w:rsid w:val="005120F0"/>
    <w:rsid w:val="005175DF"/>
    <w:rsid w:val="0053028C"/>
    <w:rsid w:val="00540FAE"/>
    <w:rsid w:val="005F6291"/>
    <w:rsid w:val="00600245"/>
    <w:rsid w:val="006379B4"/>
    <w:rsid w:val="00662E04"/>
    <w:rsid w:val="00665CA3"/>
    <w:rsid w:val="0067689B"/>
    <w:rsid w:val="00677196"/>
    <w:rsid w:val="006A0513"/>
    <w:rsid w:val="006B625C"/>
    <w:rsid w:val="006D3CF3"/>
    <w:rsid w:val="006E080A"/>
    <w:rsid w:val="006E501B"/>
    <w:rsid w:val="006E6105"/>
    <w:rsid w:val="006F3D8F"/>
    <w:rsid w:val="0070430B"/>
    <w:rsid w:val="007154FC"/>
    <w:rsid w:val="007208E6"/>
    <w:rsid w:val="007240BA"/>
    <w:rsid w:val="007279B7"/>
    <w:rsid w:val="0075575D"/>
    <w:rsid w:val="00756B7C"/>
    <w:rsid w:val="007A198B"/>
    <w:rsid w:val="007A620F"/>
    <w:rsid w:val="007B4817"/>
    <w:rsid w:val="007B66E8"/>
    <w:rsid w:val="007D1247"/>
    <w:rsid w:val="007D3F22"/>
    <w:rsid w:val="00831EF2"/>
    <w:rsid w:val="00850304"/>
    <w:rsid w:val="00850F95"/>
    <w:rsid w:val="0086124E"/>
    <w:rsid w:val="00876A63"/>
    <w:rsid w:val="008800C8"/>
    <w:rsid w:val="008808AB"/>
    <w:rsid w:val="00885749"/>
    <w:rsid w:val="008B4794"/>
    <w:rsid w:val="008C4100"/>
    <w:rsid w:val="008D155A"/>
    <w:rsid w:val="008D6103"/>
    <w:rsid w:val="008E2DEC"/>
    <w:rsid w:val="008F5E32"/>
    <w:rsid w:val="009232A6"/>
    <w:rsid w:val="00936CA3"/>
    <w:rsid w:val="009553AF"/>
    <w:rsid w:val="00977BE3"/>
    <w:rsid w:val="009850D7"/>
    <w:rsid w:val="00987D84"/>
    <w:rsid w:val="0099468E"/>
    <w:rsid w:val="00997354"/>
    <w:rsid w:val="009E077D"/>
    <w:rsid w:val="009F4DB3"/>
    <w:rsid w:val="00A55A86"/>
    <w:rsid w:val="00AA5671"/>
    <w:rsid w:val="00AA7047"/>
    <w:rsid w:val="00AC37A5"/>
    <w:rsid w:val="00AC625B"/>
    <w:rsid w:val="00AE18DC"/>
    <w:rsid w:val="00AE7186"/>
    <w:rsid w:val="00AF72D8"/>
    <w:rsid w:val="00B132B1"/>
    <w:rsid w:val="00B17860"/>
    <w:rsid w:val="00B21DEA"/>
    <w:rsid w:val="00B27B42"/>
    <w:rsid w:val="00B36E0B"/>
    <w:rsid w:val="00B5296B"/>
    <w:rsid w:val="00B530C4"/>
    <w:rsid w:val="00B613D6"/>
    <w:rsid w:val="00B93D17"/>
    <w:rsid w:val="00BA44EB"/>
    <w:rsid w:val="00BB515D"/>
    <w:rsid w:val="00C17359"/>
    <w:rsid w:val="00C25AE1"/>
    <w:rsid w:val="00C33D72"/>
    <w:rsid w:val="00C345D8"/>
    <w:rsid w:val="00C37319"/>
    <w:rsid w:val="00C5336B"/>
    <w:rsid w:val="00CC663D"/>
    <w:rsid w:val="00CC6886"/>
    <w:rsid w:val="00CE090B"/>
    <w:rsid w:val="00D17D10"/>
    <w:rsid w:val="00D26C48"/>
    <w:rsid w:val="00D5261F"/>
    <w:rsid w:val="00D77C43"/>
    <w:rsid w:val="00D86A33"/>
    <w:rsid w:val="00DD510C"/>
    <w:rsid w:val="00E03C9E"/>
    <w:rsid w:val="00E11DA6"/>
    <w:rsid w:val="00E20D41"/>
    <w:rsid w:val="00E3149A"/>
    <w:rsid w:val="00E3162C"/>
    <w:rsid w:val="00E376E7"/>
    <w:rsid w:val="00E37A8C"/>
    <w:rsid w:val="00E670EE"/>
    <w:rsid w:val="00EB55FE"/>
    <w:rsid w:val="00EB6B56"/>
    <w:rsid w:val="00F221B7"/>
    <w:rsid w:val="00F51C96"/>
    <w:rsid w:val="00F627BA"/>
    <w:rsid w:val="00F65697"/>
    <w:rsid w:val="00F6649C"/>
    <w:rsid w:val="00F72C0A"/>
    <w:rsid w:val="00F74E17"/>
    <w:rsid w:val="00FC4FDD"/>
    <w:rsid w:val="00FD2D31"/>
    <w:rsid w:val="00FD4281"/>
    <w:rsid w:val="00FD42A1"/>
    <w:rsid w:val="010133BC"/>
    <w:rsid w:val="01527981"/>
    <w:rsid w:val="02201D8C"/>
    <w:rsid w:val="025E7B8B"/>
    <w:rsid w:val="03244E7F"/>
    <w:rsid w:val="03AC7D7B"/>
    <w:rsid w:val="03D61888"/>
    <w:rsid w:val="03F60FF6"/>
    <w:rsid w:val="04B975BB"/>
    <w:rsid w:val="05500BDA"/>
    <w:rsid w:val="07385FD2"/>
    <w:rsid w:val="0766746B"/>
    <w:rsid w:val="07EB6DA1"/>
    <w:rsid w:val="091343F8"/>
    <w:rsid w:val="09466928"/>
    <w:rsid w:val="09A22CF9"/>
    <w:rsid w:val="0AA01B5C"/>
    <w:rsid w:val="0BB41B8A"/>
    <w:rsid w:val="0C9C731C"/>
    <w:rsid w:val="0CB97DED"/>
    <w:rsid w:val="0CF52C3E"/>
    <w:rsid w:val="0D0D56C9"/>
    <w:rsid w:val="0D336E17"/>
    <w:rsid w:val="0E2B01C7"/>
    <w:rsid w:val="0E5370B8"/>
    <w:rsid w:val="0E6F368C"/>
    <w:rsid w:val="0EBE3A21"/>
    <w:rsid w:val="0F751A2B"/>
    <w:rsid w:val="1078051B"/>
    <w:rsid w:val="109C4CD3"/>
    <w:rsid w:val="109D1177"/>
    <w:rsid w:val="10BC7123"/>
    <w:rsid w:val="14DE3B0C"/>
    <w:rsid w:val="162B0FD3"/>
    <w:rsid w:val="16407B95"/>
    <w:rsid w:val="16734728"/>
    <w:rsid w:val="170D20C9"/>
    <w:rsid w:val="180A4C18"/>
    <w:rsid w:val="18193253"/>
    <w:rsid w:val="1857290E"/>
    <w:rsid w:val="18C64FE3"/>
    <w:rsid w:val="193B3E8D"/>
    <w:rsid w:val="1AD02149"/>
    <w:rsid w:val="1BEC4D61"/>
    <w:rsid w:val="1CDA105D"/>
    <w:rsid w:val="1D291FE4"/>
    <w:rsid w:val="1E3E3BA8"/>
    <w:rsid w:val="1F5F1CED"/>
    <w:rsid w:val="1F8756D4"/>
    <w:rsid w:val="1FCA65A4"/>
    <w:rsid w:val="20394FEF"/>
    <w:rsid w:val="21644594"/>
    <w:rsid w:val="21E94A58"/>
    <w:rsid w:val="224975B7"/>
    <w:rsid w:val="228C4BA7"/>
    <w:rsid w:val="23421EAD"/>
    <w:rsid w:val="23713D9D"/>
    <w:rsid w:val="23811476"/>
    <w:rsid w:val="24975A86"/>
    <w:rsid w:val="24B42A1E"/>
    <w:rsid w:val="257D0C48"/>
    <w:rsid w:val="25C80FED"/>
    <w:rsid w:val="27B64475"/>
    <w:rsid w:val="284B0B33"/>
    <w:rsid w:val="287700A8"/>
    <w:rsid w:val="28803D81"/>
    <w:rsid w:val="28C606E7"/>
    <w:rsid w:val="2A450AA9"/>
    <w:rsid w:val="2AE24190"/>
    <w:rsid w:val="2AEF32E4"/>
    <w:rsid w:val="2BB138D1"/>
    <w:rsid w:val="2CF972DD"/>
    <w:rsid w:val="2DA51213"/>
    <w:rsid w:val="2E0B1E0C"/>
    <w:rsid w:val="2ED31DB0"/>
    <w:rsid w:val="307373A7"/>
    <w:rsid w:val="30C772E9"/>
    <w:rsid w:val="31682C84"/>
    <w:rsid w:val="31837ABD"/>
    <w:rsid w:val="31874024"/>
    <w:rsid w:val="32295B32"/>
    <w:rsid w:val="331C3D26"/>
    <w:rsid w:val="333741BC"/>
    <w:rsid w:val="337C1AD8"/>
    <w:rsid w:val="33B421B0"/>
    <w:rsid w:val="33CA3782"/>
    <w:rsid w:val="342E1F62"/>
    <w:rsid w:val="34983880"/>
    <w:rsid w:val="358E1B67"/>
    <w:rsid w:val="370C2303"/>
    <w:rsid w:val="370C5E5F"/>
    <w:rsid w:val="374E372B"/>
    <w:rsid w:val="386D5023"/>
    <w:rsid w:val="390B6FD9"/>
    <w:rsid w:val="393F251C"/>
    <w:rsid w:val="3951224F"/>
    <w:rsid w:val="39E42618"/>
    <w:rsid w:val="3C391737"/>
    <w:rsid w:val="3CF257A2"/>
    <w:rsid w:val="3DC079A3"/>
    <w:rsid w:val="3F07419B"/>
    <w:rsid w:val="3F3263E0"/>
    <w:rsid w:val="3F5114AD"/>
    <w:rsid w:val="3F6251B6"/>
    <w:rsid w:val="3F780536"/>
    <w:rsid w:val="3F8A1A5D"/>
    <w:rsid w:val="3FFB2F15"/>
    <w:rsid w:val="407D0E36"/>
    <w:rsid w:val="40FB141E"/>
    <w:rsid w:val="41110C42"/>
    <w:rsid w:val="42044303"/>
    <w:rsid w:val="42772D26"/>
    <w:rsid w:val="432B3D9B"/>
    <w:rsid w:val="43CD4BC8"/>
    <w:rsid w:val="4439400C"/>
    <w:rsid w:val="44840F43"/>
    <w:rsid w:val="44F00B6E"/>
    <w:rsid w:val="45344CAC"/>
    <w:rsid w:val="46CB3641"/>
    <w:rsid w:val="471F398D"/>
    <w:rsid w:val="48693111"/>
    <w:rsid w:val="48FF52AF"/>
    <w:rsid w:val="49B74350"/>
    <w:rsid w:val="4A5F7E09"/>
    <w:rsid w:val="4B19252F"/>
    <w:rsid w:val="4C123AC0"/>
    <w:rsid w:val="4E5A52AA"/>
    <w:rsid w:val="4FB76E58"/>
    <w:rsid w:val="4FDB6F3A"/>
    <w:rsid w:val="50DF4073"/>
    <w:rsid w:val="528F371E"/>
    <w:rsid w:val="52B61649"/>
    <w:rsid w:val="52E066C6"/>
    <w:rsid w:val="53175E82"/>
    <w:rsid w:val="54152F81"/>
    <w:rsid w:val="54280325"/>
    <w:rsid w:val="55D379C9"/>
    <w:rsid w:val="561D0AAD"/>
    <w:rsid w:val="56B11A14"/>
    <w:rsid w:val="56BE6291"/>
    <w:rsid w:val="59E759D9"/>
    <w:rsid w:val="5AE44879"/>
    <w:rsid w:val="5C292E8C"/>
    <w:rsid w:val="5CAE3391"/>
    <w:rsid w:val="5D9543AA"/>
    <w:rsid w:val="5FD82882"/>
    <w:rsid w:val="5FFE63DD"/>
    <w:rsid w:val="602D69A6"/>
    <w:rsid w:val="609805E0"/>
    <w:rsid w:val="60CD76FA"/>
    <w:rsid w:val="62EF7800"/>
    <w:rsid w:val="64412D3D"/>
    <w:rsid w:val="65EF090C"/>
    <w:rsid w:val="66C010F8"/>
    <w:rsid w:val="677D22DE"/>
    <w:rsid w:val="67BB1F46"/>
    <w:rsid w:val="68D66149"/>
    <w:rsid w:val="69BE2134"/>
    <w:rsid w:val="69E948EF"/>
    <w:rsid w:val="6A5216F8"/>
    <w:rsid w:val="6B4355EC"/>
    <w:rsid w:val="6D5C4743"/>
    <w:rsid w:val="6D6D21D8"/>
    <w:rsid w:val="6E9F6B3D"/>
    <w:rsid w:val="6F064F3D"/>
    <w:rsid w:val="6F811397"/>
    <w:rsid w:val="70814BED"/>
    <w:rsid w:val="719A57DC"/>
    <w:rsid w:val="7363682B"/>
    <w:rsid w:val="73DC47C1"/>
    <w:rsid w:val="74C150D4"/>
    <w:rsid w:val="75220020"/>
    <w:rsid w:val="758B3E18"/>
    <w:rsid w:val="75AE7B06"/>
    <w:rsid w:val="76F648DF"/>
    <w:rsid w:val="797200A9"/>
    <w:rsid w:val="7A592736"/>
    <w:rsid w:val="7D566571"/>
    <w:rsid w:val="7E747B3F"/>
    <w:rsid w:val="7E9647DA"/>
    <w:rsid w:val="7EC32874"/>
    <w:rsid w:val="7EC75CF7"/>
    <w:rsid w:val="7F355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6"/>
    <w:qFormat/>
    <w:uiPriority w:val="0"/>
    <w:pPr>
      <w:spacing w:beforeLines="50" w:afterLines="50" w:line="360" w:lineRule="auto"/>
      <w:ind w:left="359" w:leftChars="171" w:firstLine="480" w:firstLineChars="200"/>
    </w:pPr>
    <w:rPr>
      <w:rFonts w:ascii="Arial" w:hAnsi="Arial" w:eastAsia="楷体_GB2312" w:cs="Arial"/>
      <w:sz w:val="24"/>
    </w:rPr>
  </w:style>
  <w:style w:type="paragraph" w:styleId="4">
    <w:name w:val="Body Text Indent 2"/>
    <w:basedOn w:val="1"/>
    <w:link w:val="17"/>
    <w:semiHidden/>
    <w:unhideWhenUsed/>
    <w:qFormat/>
    <w:uiPriority w:val="99"/>
    <w:pPr>
      <w:spacing w:after="120" w:line="480" w:lineRule="auto"/>
      <w:ind w:left="420" w:leftChars="200"/>
    </w:pPr>
  </w:style>
  <w:style w:type="paragraph" w:styleId="5">
    <w:name w:val="Balloon Text"/>
    <w:basedOn w:val="1"/>
    <w:link w:val="14"/>
    <w:semiHidden/>
    <w:unhideWhenUsed/>
    <w:qFormat/>
    <w:uiPriority w:val="99"/>
    <w:rPr>
      <w:sz w:val="18"/>
      <w:szCs w:val="18"/>
    </w:rPr>
  </w:style>
  <w:style w:type="paragraph" w:styleId="6">
    <w:name w:val="footer"/>
    <w:basedOn w:val="1"/>
    <w:link w:val="13"/>
    <w:autoRedefine/>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页眉 Char"/>
    <w:basedOn w:val="11"/>
    <w:link w:val="7"/>
    <w:autoRedefine/>
    <w:qFormat/>
    <w:uiPriority w:val="99"/>
    <w:rPr>
      <w:sz w:val="18"/>
      <w:szCs w:val="18"/>
    </w:rPr>
  </w:style>
  <w:style w:type="character" w:customStyle="1" w:styleId="13">
    <w:name w:val="页脚 Char"/>
    <w:basedOn w:val="11"/>
    <w:link w:val="6"/>
    <w:autoRedefine/>
    <w:qFormat/>
    <w:uiPriority w:val="99"/>
    <w:rPr>
      <w:sz w:val="18"/>
      <w:szCs w:val="18"/>
    </w:rPr>
  </w:style>
  <w:style w:type="character" w:customStyle="1" w:styleId="14">
    <w:name w:val="批注框文本 Char"/>
    <w:basedOn w:val="11"/>
    <w:link w:val="5"/>
    <w:semiHidden/>
    <w:qFormat/>
    <w:uiPriority w:val="99"/>
    <w:rPr>
      <w:rFonts w:ascii="Times New Roman" w:hAnsi="Times New Roman" w:eastAsia="宋体" w:cs="Times New Roman"/>
      <w:sz w:val="18"/>
      <w:szCs w:val="18"/>
    </w:rPr>
  </w:style>
  <w:style w:type="paragraph" w:styleId="15">
    <w:name w:val="List Paragraph"/>
    <w:basedOn w:val="1"/>
    <w:autoRedefine/>
    <w:qFormat/>
    <w:uiPriority w:val="34"/>
    <w:pPr>
      <w:ind w:firstLine="420" w:firstLineChars="200"/>
    </w:pPr>
  </w:style>
  <w:style w:type="character" w:customStyle="1" w:styleId="16">
    <w:name w:val="正文文本缩进 Char"/>
    <w:basedOn w:val="11"/>
    <w:link w:val="3"/>
    <w:autoRedefine/>
    <w:qFormat/>
    <w:uiPriority w:val="0"/>
    <w:rPr>
      <w:rFonts w:ascii="Arial" w:hAnsi="Arial" w:eastAsia="楷体_GB2312" w:cs="Arial"/>
      <w:sz w:val="24"/>
      <w:szCs w:val="24"/>
    </w:rPr>
  </w:style>
  <w:style w:type="character" w:customStyle="1" w:styleId="17">
    <w:name w:val="正文文本缩进 2 Char"/>
    <w:basedOn w:val="11"/>
    <w:link w:val="4"/>
    <w:autoRedefine/>
    <w:semiHidden/>
    <w:qFormat/>
    <w:uiPriority w:val="99"/>
    <w:rPr>
      <w:rFonts w:ascii="Times New Roman" w:hAnsi="Times New Roman" w:eastAsia="宋体" w:cs="Times New Roman"/>
      <w:szCs w:val="24"/>
    </w:rPr>
  </w:style>
  <w:style w:type="character" w:customStyle="1" w:styleId="18">
    <w:name w:val="标题 2 Char"/>
    <w:basedOn w:val="11"/>
    <w:link w:val="2"/>
    <w:autoRedefine/>
    <w:semiHidden/>
    <w:qFormat/>
    <w:uiPriority w:val="9"/>
    <w:rPr>
      <w:rFonts w:asciiTheme="majorHAnsi" w:hAnsiTheme="majorHAnsi" w:eastAsiaTheme="majorEastAsia" w:cstheme="majorBidi"/>
      <w:b/>
      <w:bCs/>
      <w:sz w:val="32"/>
      <w:szCs w:val="32"/>
    </w:rPr>
  </w:style>
  <w:style w:type="character" w:customStyle="1" w:styleId="19">
    <w:name w:val="不明显强调1"/>
    <w:basedOn w:val="11"/>
    <w:autoRedefine/>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4100"/>
    <customShpInfo spid="_x0000_s4097"/>
    <customShpInfo spid="_x0000_s409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7941DA-E8C8-4E7D-B664-4438E029E523}">
  <ds:schemaRefs/>
</ds:datastoreItem>
</file>

<file path=docProps/app.xml><?xml version="1.0" encoding="utf-8"?>
<Properties xmlns="http://schemas.openxmlformats.org/officeDocument/2006/extended-properties" xmlns:vt="http://schemas.openxmlformats.org/officeDocument/2006/docPropsVTypes">
  <Template>Normal.dotm</Template>
  <Company>微软</Company>
  <Pages>20</Pages>
  <Words>16578</Words>
  <Characters>17092</Characters>
  <Lines>144</Lines>
  <Paragraphs>40</Paragraphs>
  <TotalTime>2</TotalTime>
  <ScaleCrop>false</ScaleCrop>
  <LinksUpToDate>false</LinksUpToDate>
  <CharactersWithSpaces>18163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2021-08-06T06:58:00Z</dcterms:created>
  <dc:creator>PC</dc:creator>
  <cp:lastModifiedBy>小时候爱吃糖</cp:lastModifiedBy>
  <dcterms:modified xsi:type="dcterms:W3CDTF">2025-11-06T02:32:12Z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82C9B6979AE247B2A3CBC1664CF8E8C5</vt:lpwstr>
  </property>
  <property fmtid="{D5CDD505-2E9C-101B-9397-08002B2CF9AE}" pid="4" name="KSOTemplateDocerSaveRecord">
    <vt:lpwstr>eyJoZGlkIjoiNzI1MzljODBiNDliMzEyMzFlZWNlN2EzYjU0N2YzMWEiLCJ1c2VySWQiOiIyMzkyNTMyNDkifQ==</vt:lpwstr>
  </property>
</Properties>
</file>