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027AD">
      <w:pPr>
        <w:spacing w:line="520" w:lineRule="exact"/>
        <w:jc w:val="center"/>
        <w:rPr>
          <w:rFonts w:ascii="宋体" w:hAnsi="宋体" w:eastAsia="宋体" w:cs="宋体"/>
          <w:bCs/>
          <w:spacing w:val="17"/>
          <w:sz w:val="44"/>
          <w:szCs w:val="44"/>
        </w:rPr>
      </w:pPr>
    </w:p>
    <w:p w14:paraId="3A1E7DC8">
      <w:pPr>
        <w:spacing w:line="520" w:lineRule="exact"/>
        <w:jc w:val="center"/>
        <w:rPr>
          <w:rFonts w:ascii="黑体" w:hAnsi="黑体" w:eastAsia="黑体" w:cs="黑体"/>
          <w:bCs/>
          <w:spacing w:val="17"/>
          <w:sz w:val="44"/>
          <w:szCs w:val="44"/>
        </w:rPr>
      </w:pPr>
      <w:r>
        <w:rPr>
          <w:rFonts w:hint="eastAsia" w:ascii="黑体" w:hAnsi="黑体" w:eastAsia="黑体" w:cs="黑体"/>
          <w:bCs/>
          <w:spacing w:val="17"/>
          <w:sz w:val="44"/>
          <w:szCs w:val="44"/>
          <w:lang w:val="en-US" w:eastAsia="zh-CN"/>
        </w:rPr>
        <w:t>土地</w:t>
      </w:r>
      <w:r>
        <w:rPr>
          <w:rFonts w:hint="eastAsia" w:ascii="黑体" w:hAnsi="黑体" w:eastAsia="黑体" w:cs="黑体"/>
          <w:bCs/>
          <w:spacing w:val="17"/>
          <w:sz w:val="44"/>
          <w:szCs w:val="44"/>
        </w:rPr>
        <w:t>租赁安全环保协议</w:t>
      </w:r>
    </w:p>
    <w:p w14:paraId="58D1E8CB">
      <w:pPr>
        <w:spacing w:line="520" w:lineRule="exact"/>
        <w:jc w:val="center"/>
        <w:rPr>
          <w:rFonts w:ascii="方正小标宋简体" w:hAnsi="华文仿宋" w:eastAsia="方正小标宋简体"/>
          <w:bCs/>
          <w:spacing w:val="34"/>
          <w:sz w:val="36"/>
          <w:szCs w:val="36"/>
        </w:rPr>
      </w:pPr>
    </w:p>
    <w:p w14:paraId="2C87CC3E">
      <w:pPr>
        <w:topLinePunct/>
        <w:spacing w:line="500" w:lineRule="exact"/>
        <w:ind w:right="-86" w:rightChars="-41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甲  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常州正达实业投资有限公司</w:t>
      </w:r>
    </w:p>
    <w:p w14:paraId="36FC60D4">
      <w:pPr>
        <w:widowControl/>
        <w:spacing w:line="700" w:lineRule="exact"/>
        <w:ind w:right="-139" w:rightChars="-66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乙  方：</w:t>
      </w:r>
    </w:p>
    <w:p w14:paraId="77E11F4F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</w:p>
    <w:p w14:paraId="40E1BC15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根据《中华人民共和国安全生产法》、《中华人民共和国消防法》、《中华人民共和国环境污染防治法》等有关法律法规及国家安全生产监督管理总局、建设部的有关文件精神，为加强出租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的安全管理，预防和减少场地安全事故，保护国家和租户生命财产安全，维护社会经济发展和稳定，分清事故责任，经双方协商一致，签订本协议。</w:t>
      </w:r>
    </w:p>
    <w:p w14:paraId="1172EADE">
      <w:pPr>
        <w:spacing w:line="480" w:lineRule="exact"/>
        <w:ind w:firstLine="488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第一条  甲方</w:t>
      </w:r>
      <w:r>
        <w:rPr>
          <w:rFonts w:hint="eastAsia" w:ascii="宋体" w:hAnsi="宋体" w:eastAsia="宋体"/>
          <w:sz w:val="28"/>
          <w:szCs w:val="28"/>
          <w:lang w:eastAsia="zh-CN"/>
        </w:rPr>
        <w:t>向乙方告知出租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  <w:lang w:eastAsia="zh-CN"/>
        </w:rPr>
        <w:t>基本情况、安全生产要求。</w:t>
      </w:r>
    </w:p>
    <w:p w14:paraId="1821B5B5">
      <w:pPr>
        <w:spacing w:line="480" w:lineRule="exact"/>
        <w:ind w:firstLine="488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第二条  甲方需要</w:t>
      </w:r>
      <w:r>
        <w:rPr>
          <w:rFonts w:hint="eastAsia" w:ascii="宋体" w:hAnsi="宋体" w:eastAsia="宋体"/>
          <w:sz w:val="28"/>
          <w:szCs w:val="28"/>
          <w:lang w:eastAsia="zh-CN"/>
        </w:rPr>
        <w:t>协调解决乙方提出的安全生产问题。</w:t>
      </w:r>
    </w:p>
    <w:p w14:paraId="398F5F4B">
      <w:pPr>
        <w:spacing w:line="480" w:lineRule="exact"/>
        <w:ind w:firstLine="488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第三条  甲方需要</w:t>
      </w:r>
      <w:r>
        <w:rPr>
          <w:rFonts w:hint="eastAsia" w:ascii="宋体" w:hAnsi="宋体" w:eastAsia="宋体"/>
          <w:sz w:val="28"/>
          <w:szCs w:val="28"/>
          <w:lang w:eastAsia="zh-CN"/>
        </w:rPr>
        <w:t>加强对乙方的安全生产工作统一协调、管理，明确安全生产协调管理人员，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定期</w:t>
      </w:r>
      <w:r>
        <w:rPr>
          <w:rFonts w:hint="eastAsia" w:ascii="宋体" w:hAnsi="宋体" w:eastAsia="宋体"/>
          <w:sz w:val="28"/>
          <w:szCs w:val="28"/>
          <w:lang w:eastAsia="zh-CN"/>
        </w:rPr>
        <w:t>对乙方进行安全生产检查，并如实记录检查情况，发现安全生产问题的，及时督促整改；发现安全生产违法行为的，及时向负有安全生产监督管理职责的部门报告。</w:t>
      </w:r>
    </w:p>
    <w:p w14:paraId="3276931C">
      <w:pPr>
        <w:spacing w:line="480" w:lineRule="exact"/>
        <w:ind w:firstLine="488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第四条  甲方</w:t>
      </w:r>
      <w:r>
        <w:rPr>
          <w:rFonts w:hint="eastAsia" w:ascii="宋体" w:hAnsi="宋体" w:eastAsia="宋体"/>
          <w:sz w:val="28"/>
          <w:szCs w:val="28"/>
          <w:lang w:eastAsia="zh-CN"/>
        </w:rPr>
        <w:t>及时向乙方企业负责人传达上级部门的安全生产工作要求。</w:t>
      </w:r>
    </w:p>
    <w:p w14:paraId="0755E552">
      <w:pPr>
        <w:spacing w:line="480" w:lineRule="exact"/>
        <w:ind w:firstLine="488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/>
          <w:sz w:val="28"/>
          <w:szCs w:val="28"/>
        </w:rPr>
        <w:t>条  乙方根据甲方的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周围环境，自愿承租本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。乙方入驻前要对工作环境进行检查和确定，如有问题及时与甲方联系，一旦进行交接，视同乙方已确认设施、工作环境无异常。</w:t>
      </w:r>
    </w:p>
    <w:p w14:paraId="7192118D">
      <w:pPr>
        <w:spacing w:line="480" w:lineRule="exact"/>
        <w:ind w:firstLine="488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/>
          <w:sz w:val="28"/>
          <w:szCs w:val="28"/>
        </w:rPr>
        <w:t>条  乙方需严格落实企业法定代表人和实际控制人安全生产第一责任人，坚持依法生产经营，加强安全管理机构和人员配备，加大安全生产经费投入，开展安全生产标准化建设，建立健全全员安全生产责任制，开展安全生产教育培训，严格责任制考核奖惩，加强安全风险辨识管控，加强事故隐患排查治理，加强各类危险源安全管理，加强危险作业安全管理，加强职工安全防护管理，加强外包等业务安全管理，加强复工复产安全管理，强化应急救援能力建设，严格事故报告和应急处置，强化举一反三整改落实。</w:t>
      </w:r>
    </w:p>
    <w:p w14:paraId="7402C214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/>
          <w:sz w:val="28"/>
          <w:szCs w:val="28"/>
        </w:rPr>
        <w:t>条  乙方在租赁期间，应注意安全用电和消防安全等事项：</w:t>
      </w:r>
    </w:p>
    <w:p w14:paraId="10F23478">
      <w:pPr>
        <w:spacing w:line="480" w:lineRule="exact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.1乙方需按照消防安全管理要求，配备足额合规消防器材，自觉接受消防部门、甲方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及相关部门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的安全检查，对于检查出的问题，应及时进行整改；如不及时整改，所造成的损失，由乙方全部承担，甲方有权提前解除租赁协议。</w:t>
      </w:r>
    </w:p>
    <w:p w14:paraId="37650EE9">
      <w:pPr>
        <w:spacing w:line="480" w:lineRule="exact"/>
        <w:ind w:firstLine="565" w:firstLineChars="202"/>
        <w:rPr>
          <w:rFonts w:hint="eastAsia" w:ascii="宋体" w:hAnsi="宋体" w:eastAsia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.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严禁在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内用火和存放易燃易爆剧毒等危险物品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。</w:t>
      </w:r>
    </w:p>
    <w:p w14:paraId="1FD00BD6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若在租赁期间，非因甲方原因发生触电、火灾、爆炸以及各类事故造成甲方财产、他人人身、财产损失的，一切后果和经济损失由乙方承担并负责赔偿，甲方不承担任何责任。</w:t>
      </w:r>
    </w:p>
    <w:p w14:paraId="7F71D04D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/>
          <w:sz w:val="28"/>
          <w:szCs w:val="28"/>
        </w:rPr>
        <w:t>条  乙方对其所有成员包括乙方的客户等进入承租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的人员，要宣传好各项安全事项，并自行管理到位。如租赁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发生意外（如死亡、重伤、轻伤、火灾、中毒等），由乙方承担全部责任。</w:t>
      </w:r>
    </w:p>
    <w:p w14:paraId="515412B9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九</w:t>
      </w:r>
      <w:r>
        <w:rPr>
          <w:rFonts w:hint="eastAsia" w:ascii="宋体" w:hAnsi="宋体" w:eastAsia="宋体"/>
          <w:sz w:val="28"/>
          <w:szCs w:val="28"/>
        </w:rPr>
        <w:t>条  租赁期间，如乙方发现租赁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内不安全因素，应及时告知甲方并自行维修，如不告知、不维修，所造成的后果由乙方全部承担。</w:t>
      </w:r>
    </w:p>
    <w:p w14:paraId="5ADD740A">
      <w:pPr>
        <w:spacing w:line="480" w:lineRule="exact"/>
        <w:ind w:firstLine="555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十</w:t>
      </w:r>
      <w:r>
        <w:rPr>
          <w:rFonts w:hint="eastAsia" w:ascii="宋体" w:hAnsi="宋体" w:eastAsia="宋体"/>
          <w:sz w:val="28"/>
          <w:szCs w:val="28"/>
        </w:rPr>
        <w:t>条  乙方应做好安全生产日常监管，开展好安全生产专项整治工作，切实做好隐患排查工作，消除事故隐患，杜绝事故发生。</w:t>
      </w:r>
    </w:p>
    <w:p w14:paraId="489F8F7C">
      <w:pPr>
        <w:spacing w:line="480" w:lineRule="exact"/>
        <w:ind w:firstLine="555"/>
        <w:rPr>
          <w:rFonts w:hint="eastAsia"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第十一条   </w:t>
      </w:r>
      <w:bookmarkStart w:id="0" w:name="_GoBack"/>
      <w:r>
        <w:rPr>
          <w:rFonts w:hint="eastAsia" w:ascii="宋体" w:hAnsi="宋体" w:eastAsia="宋体"/>
          <w:color w:val="FF0000"/>
          <w:sz w:val="28"/>
          <w:szCs w:val="28"/>
        </w:rPr>
        <w:t xml:space="preserve">租赁期间，地块内全部沟塘的日常安全管控义务完全由承租方承担。承租方须采取以下措施消除安全隐患： </w:t>
      </w:r>
    </w:p>
    <w:p w14:paraId="0E9A9B08">
      <w:pPr>
        <w:spacing w:line="480" w:lineRule="exact"/>
        <w:ind w:firstLine="560" w:firstLineChars="200"/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11.1</w:t>
      </w:r>
      <w:r>
        <w:rPr>
          <w:rFonts w:hint="eastAsia" w:ascii="宋体" w:hAnsi="宋体" w:eastAsia="宋体"/>
          <w:color w:val="FF0000"/>
          <w:sz w:val="28"/>
          <w:szCs w:val="28"/>
        </w:rPr>
        <w:t xml:space="preserve">在沟塘四周设置连续、醒目的安全警示标识、防护围栏 / 围挡； </w:t>
      </w: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 xml:space="preserve"> </w:t>
      </w:r>
    </w:p>
    <w:p w14:paraId="18704B70">
      <w:pPr>
        <w:spacing w:line="480" w:lineRule="exact"/>
        <w:ind w:left="559" w:leftChars="266" w:firstLine="0" w:firstLineChars="0"/>
        <w:jc w:val="left"/>
        <w:rPr>
          <w:rFonts w:hint="eastAsia"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11.2</w:t>
      </w:r>
      <w:r>
        <w:rPr>
          <w:rFonts w:hint="eastAsia" w:ascii="宋体" w:hAnsi="宋体" w:eastAsia="宋体"/>
          <w:color w:val="FF0000"/>
          <w:sz w:val="28"/>
          <w:szCs w:val="28"/>
        </w:rPr>
        <w:t>定期巡查，及时修复破损防护设施，防止人员、牲畜失足落水；</w:t>
      </w: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11.3</w:t>
      </w:r>
      <w:r>
        <w:rPr>
          <w:rFonts w:hint="eastAsia" w:ascii="宋体" w:hAnsi="宋体" w:eastAsia="宋体"/>
          <w:color w:val="FF0000"/>
          <w:sz w:val="28"/>
          <w:szCs w:val="28"/>
        </w:rPr>
        <w:t xml:space="preserve">严禁无关人员擅自进入沟塘区域，做好务工人员安全教育； </w:t>
      </w:r>
    </w:p>
    <w:p w14:paraId="2553556C">
      <w:pPr>
        <w:spacing w:line="480" w:lineRule="exact"/>
        <w:ind w:firstLine="560" w:firstLineChars="200"/>
        <w:rPr>
          <w:rFonts w:hint="default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11.4如需清淤、改造、填埋沟塘，所有施工方案需要由甲方审核通过后方可实施、且施工安全由承租方全权负责，施工产生一切风险、事故及费用均由乙方自行承担。</w:t>
      </w:r>
    </w:p>
    <w:bookmarkEnd w:id="0"/>
    <w:p w14:paraId="47D6FF5D">
      <w:pPr>
        <w:spacing w:line="480" w:lineRule="exact"/>
        <w:ind w:firstLine="555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十二</w:t>
      </w:r>
      <w:r>
        <w:rPr>
          <w:rFonts w:hint="eastAsia" w:ascii="宋体" w:hAnsi="宋体" w:eastAsia="宋体"/>
          <w:sz w:val="28"/>
          <w:szCs w:val="28"/>
        </w:rPr>
        <w:t>条   乙方不得在租赁场所内向释放有毒、有害的气体、液体，积极响应环境保护政策。</w:t>
      </w:r>
    </w:p>
    <w:p w14:paraId="3531BBAE">
      <w:pPr>
        <w:spacing w:line="480" w:lineRule="exact"/>
        <w:ind w:firstLine="555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十三</w:t>
      </w:r>
      <w:r>
        <w:rPr>
          <w:rFonts w:hint="eastAsia" w:ascii="宋体" w:hAnsi="宋体" w:eastAsia="宋体"/>
          <w:sz w:val="28"/>
          <w:szCs w:val="28"/>
        </w:rPr>
        <w:t>条 甲方有权随时检查租赁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及《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租赁安全协议》落实情况。对不安全隐患有权指出并要求责任方及时整改，由此造成的后果或经济损失由乙方承担。</w:t>
      </w:r>
    </w:p>
    <w:p w14:paraId="7C376ED3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十四</w:t>
      </w:r>
      <w:r>
        <w:rPr>
          <w:rFonts w:hint="eastAsia" w:ascii="宋体" w:hAnsi="宋体" w:eastAsia="宋体"/>
          <w:sz w:val="28"/>
          <w:szCs w:val="28"/>
        </w:rPr>
        <w:t>条  针对本协议如双方发生争议，本着互相谅解，精诚协作的精神协商解决，协商不成，双方一致同意由常州市新北区人民法院管辖。本协议项下的损失包括但不限于实际经济损失、律师费、调查费、诉讼费、保全费、保全保险费等为追偿所支付的相关费用。</w:t>
      </w:r>
    </w:p>
    <w:p w14:paraId="110537B6">
      <w:pPr>
        <w:spacing w:line="480" w:lineRule="exact"/>
        <w:ind w:firstLine="565" w:firstLineChars="202"/>
        <w:rPr>
          <w:rFonts w:ascii="宋体" w:hAnsi="宋体" w:eastAsia="宋体"/>
          <w:color w:val="0000FF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十五</w:t>
      </w:r>
      <w:r>
        <w:rPr>
          <w:rFonts w:hint="eastAsia" w:ascii="宋体" w:hAnsi="宋体" w:eastAsia="宋体"/>
          <w:sz w:val="28"/>
          <w:szCs w:val="28"/>
        </w:rPr>
        <w:t>条  本协议一式双份，甲方、乙方各执一份。</w:t>
      </w:r>
    </w:p>
    <w:p w14:paraId="4CE1A48E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十六</w:t>
      </w:r>
      <w:r>
        <w:rPr>
          <w:rFonts w:hint="eastAsia" w:ascii="宋体" w:hAnsi="宋体" w:eastAsia="宋体"/>
          <w:sz w:val="28"/>
          <w:szCs w:val="28"/>
        </w:rPr>
        <w:t>条  本协议自双方盖章签字后生效，有效期与《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租赁合同》同步。</w:t>
      </w:r>
    </w:p>
    <w:p w14:paraId="6BAAAFE4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</w:p>
    <w:p w14:paraId="034CEEF6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</w:p>
    <w:p w14:paraId="70D117E1">
      <w:pPr>
        <w:spacing w:line="52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（以下无正文）</w:t>
      </w:r>
    </w:p>
    <w:p w14:paraId="36A4A87B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</w:p>
    <w:p w14:paraId="326CA6DF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pacing w:val="-20"/>
          <w:sz w:val="28"/>
          <w:szCs w:val="28"/>
        </w:rPr>
        <w:t>甲方（盖章）：                                   乙方（盖章）：</w:t>
      </w:r>
    </w:p>
    <w:p w14:paraId="7B6A2525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pacing w:val="-20"/>
          <w:sz w:val="28"/>
          <w:szCs w:val="28"/>
        </w:rPr>
        <w:t>法定代表人或授权代表:                          法定代表人或授权代表:</w:t>
      </w:r>
    </w:p>
    <w:p w14:paraId="389A244F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pacing w:val="-20"/>
          <w:sz w:val="28"/>
          <w:szCs w:val="28"/>
        </w:rPr>
        <w:t>签订日期:     年   月   日                      签订日期:     年   月   日</w:t>
      </w:r>
    </w:p>
    <w:p w14:paraId="442A1715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</w:p>
    <w:p w14:paraId="6CC536D5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</w:p>
    <w:p w14:paraId="182EAEC5">
      <w:pPr>
        <w:spacing w:line="520" w:lineRule="exact"/>
        <w:rPr>
          <w:rFonts w:ascii="宋体" w:hAnsi="宋体" w:eastAsia="宋体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701" w:right="1531" w:bottom="1701" w:left="1587" w:header="1417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A0B35"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455D820">
                <w:pPr>
                  <w:pStyle w:val="3"/>
                  <w:rPr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第 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 ，共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3</w:t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</w:t>
                </w:r>
              </w:p>
            </w:txbxContent>
          </v:textbox>
        </v:shape>
      </w:pict>
    </w:r>
    <w:sdt>
      <w:sdtPr>
        <w:id w:val="775067352"/>
      </w:sdtPr>
      <w:sdtContent>
        <w:sdt>
          <w:sdtPr>
            <w:id w:val="1728636285"/>
            <w:showingPlcHdr/>
          </w:sdtPr>
          <w:sdtContent/>
        </w:sdt>
      </w:sdtContent>
    </w:sdt>
  </w:p>
  <w:p w14:paraId="503AF81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86410">
    <w:pPr>
      <w:pStyle w:val="12"/>
      <w:wordWrap w:val="0"/>
      <w:jc w:val="right"/>
    </w:pPr>
    <w:r>
      <w:rPr>
        <w:rFonts w:hint="eastAsia" w:ascii="宋体" w:hAnsi="宋体"/>
        <w:color w:val="4F81BD"/>
      </w:rPr>
      <w:t>202</w:t>
    </w:r>
    <w:r>
      <w:rPr>
        <w:rFonts w:hint="eastAsia" w:ascii="宋体" w:hAnsi="宋体"/>
        <w:color w:val="4F81BD"/>
        <w:lang w:val="en-US" w:eastAsia="zh-CN"/>
      </w:rPr>
      <w:t>6</w:t>
    </w:r>
    <w:r>
      <w:rPr>
        <w:rFonts w:hint="eastAsia" w:ascii="宋体" w:hAnsi="宋体"/>
        <w:color w:val="4F81BD"/>
      </w:rPr>
      <w:t>正达实业投资合同</w:t>
    </w:r>
  </w:p>
  <w:p w14:paraId="1EFF892B">
    <w:pPr>
      <w:pStyle w:val="4"/>
      <w:pBdr>
        <w:bottom w:val="none" w:color="auto" w:sz="0" w:space="1"/>
      </w:pBdr>
    </w:pPr>
    <w:r>
      <w:pict>
        <v:shape id="PowerPlusWaterMarkObject26981" o:spid="_x0000_s3074" o:spt="136" type="#_x0000_t136" style="position:absolute;left:0pt;height:77.5pt;width:543.8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正达实业投资合同" style="font-family:宋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readOnly" w:formatting="1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WRjNTYxYzZjODUwYmNiYmUxY2QwOWQyYmMyZTFhZmEifQ=="/>
  </w:docVars>
  <w:rsids>
    <w:rsidRoot w:val="00162478"/>
    <w:rsid w:val="00044552"/>
    <w:rsid w:val="000521DF"/>
    <w:rsid w:val="00062C4A"/>
    <w:rsid w:val="00120C5C"/>
    <w:rsid w:val="0013586E"/>
    <w:rsid w:val="00141FA0"/>
    <w:rsid w:val="00142487"/>
    <w:rsid w:val="00153B64"/>
    <w:rsid w:val="0015580B"/>
    <w:rsid w:val="00162478"/>
    <w:rsid w:val="001926B4"/>
    <w:rsid w:val="001A4035"/>
    <w:rsid w:val="001B5A63"/>
    <w:rsid w:val="001C152F"/>
    <w:rsid w:val="001C53B5"/>
    <w:rsid w:val="001C6AC8"/>
    <w:rsid w:val="001D296E"/>
    <w:rsid w:val="001E5492"/>
    <w:rsid w:val="00212191"/>
    <w:rsid w:val="002163FC"/>
    <w:rsid w:val="00216FAC"/>
    <w:rsid w:val="00224DD7"/>
    <w:rsid w:val="00232751"/>
    <w:rsid w:val="0024213F"/>
    <w:rsid w:val="00271705"/>
    <w:rsid w:val="00294023"/>
    <w:rsid w:val="002A5FCD"/>
    <w:rsid w:val="002B0E3D"/>
    <w:rsid w:val="002E0184"/>
    <w:rsid w:val="002E1E51"/>
    <w:rsid w:val="002E28AD"/>
    <w:rsid w:val="002E4C46"/>
    <w:rsid w:val="002F46E2"/>
    <w:rsid w:val="002F7E0C"/>
    <w:rsid w:val="00320D2F"/>
    <w:rsid w:val="00322633"/>
    <w:rsid w:val="00395E43"/>
    <w:rsid w:val="004148F0"/>
    <w:rsid w:val="00460944"/>
    <w:rsid w:val="00470CEA"/>
    <w:rsid w:val="00495435"/>
    <w:rsid w:val="00542B3E"/>
    <w:rsid w:val="005456BA"/>
    <w:rsid w:val="00564340"/>
    <w:rsid w:val="0056557F"/>
    <w:rsid w:val="00585350"/>
    <w:rsid w:val="00595D0C"/>
    <w:rsid w:val="005E752E"/>
    <w:rsid w:val="005F79D3"/>
    <w:rsid w:val="00670C68"/>
    <w:rsid w:val="00672D77"/>
    <w:rsid w:val="006B2A49"/>
    <w:rsid w:val="006B2BD3"/>
    <w:rsid w:val="006D5CA0"/>
    <w:rsid w:val="006F0C46"/>
    <w:rsid w:val="00701498"/>
    <w:rsid w:val="00713992"/>
    <w:rsid w:val="007267FF"/>
    <w:rsid w:val="00753598"/>
    <w:rsid w:val="00756E96"/>
    <w:rsid w:val="00764231"/>
    <w:rsid w:val="00770648"/>
    <w:rsid w:val="007841FB"/>
    <w:rsid w:val="007979E6"/>
    <w:rsid w:val="007E3AE2"/>
    <w:rsid w:val="0084006A"/>
    <w:rsid w:val="00851634"/>
    <w:rsid w:val="008B3CA7"/>
    <w:rsid w:val="00925A93"/>
    <w:rsid w:val="00934909"/>
    <w:rsid w:val="009507CA"/>
    <w:rsid w:val="00994B15"/>
    <w:rsid w:val="009A2027"/>
    <w:rsid w:val="009A774F"/>
    <w:rsid w:val="009B14F4"/>
    <w:rsid w:val="009C33AE"/>
    <w:rsid w:val="009D0877"/>
    <w:rsid w:val="009D69DB"/>
    <w:rsid w:val="009F5AB3"/>
    <w:rsid w:val="00A029A9"/>
    <w:rsid w:val="00A225DB"/>
    <w:rsid w:val="00A26DEB"/>
    <w:rsid w:val="00A413BA"/>
    <w:rsid w:val="00A96A15"/>
    <w:rsid w:val="00AC0417"/>
    <w:rsid w:val="00B01F0E"/>
    <w:rsid w:val="00B069AD"/>
    <w:rsid w:val="00B30656"/>
    <w:rsid w:val="00B31754"/>
    <w:rsid w:val="00B3250B"/>
    <w:rsid w:val="00B364A9"/>
    <w:rsid w:val="00B53D02"/>
    <w:rsid w:val="00B54776"/>
    <w:rsid w:val="00B677E9"/>
    <w:rsid w:val="00B729F3"/>
    <w:rsid w:val="00BB4D3A"/>
    <w:rsid w:val="00BE480F"/>
    <w:rsid w:val="00C16C1F"/>
    <w:rsid w:val="00C44BD5"/>
    <w:rsid w:val="00C63F68"/>
    <w:rsid w:val="00C665B4"/>
    <w:rsid w:val="00C6673A"/>
    <w:rsid w:val="00C732D8"/>
    <w:rsid w:val="00C7565D"/>
    <w:rsid w:val="00C805D5"/>
    <w:rsid w:val="00C827C3"/>
    <w:rsid w:val="00CB7725"/>
    <w:rsid w:val="00CE14DE"/>
    <w:rsid w:val="00CF1894"/>
    <w:rsid w:val="00D35B57"/>
    <w:rsid w:val="00D428B0"/>
    <w:rsid w:val="00D704B9"/>
    <w:rsid w:val="00D7472E"/>
    <w:rsid w:val="00D82CD6"/>
    <w:rsid w:val="00D921EF"/>
    <w:rsid w:val="00E03B36"/>
    <w:rsid w:val="00E152D7"/>
    <w:rsid w:val="00E157FD"/>
    <w:rsid w:val="00E26CEF"/>
    <w:rsid w:val="00E270F5"/>
    <w:rsid w:val="00E42AE9"/>
    <w:rsid w:val="00E43ACE"/>
    <w:rsid w:val="00E6032A"/>
    <w:rsid w:val="00E9446C"/>
    <w:rsid w:val="00E950A3"/>
    <w:rsid w:val="00EA2552"/>
    <w:rsid w:val="00EB0B52"/>
    <w:rsid w:val="00EB202F"/>
    <w:rsid w:val="00EB507E"/>
    <w:rsid w:val="00F161C8"/>
    <w:rsid w:val="00F31013"/>
    <w:rsid w:val="00F43B77"/>
    <w:rsid w:val="00F44577"/>
    <w:rsid w:val="00F54DBD"/>
    <w:rsid w:val="00FA46F4"/>
    <w:rsid w:val="00FA5AD3"/>
    <w:rsid w:val="00FD2C70"/>
    <w:rsid w:val="0438592A"/>
    <w:rsid w:val="0537040E"/>
    <w:rsid w:val="05FE0AC9"/>
    <w:rsid w:val="0956267E"/>
    <w:rsid w:val="0AD16019"/>
    <w:rsid w:val="100131FC"/>
    <w:rsid w:val="10BA7156"/>
    <w:rsid w:val="12916426"/>
    <w:rsid w:val="136E6110"/>
    <w:rsid w:val="137A4B62"/>
    <w:rsid w:val="13E004C7"/>
    <w:rsid w:val="14A61216"/>
    <w:rsid w:val="15B900D5"/>
    <w:rsid w:val="16E66159"/>
    <w:rsid w:val="18CD6FDC"/>
    <w:rsid w:val="1B431DA0"/>
    <w:rsid w:val="1D063DD5"/>
    <w:rsid w:val="1DDF2B40"/>
    <w:rsid w:val="21EE1A27"/>
    <w:rsid w:val="2587437F"/>
    <w:rsid w:val="263F7D90"/>
    <w:rsid w:val="26A4077C"/>
    <w:rsid w:val="272110B2"/>
    <w:rsid w:val="273238A4"/>
    <w:rsid w:val="29784FFA"/>
    <w:rsid w:val="2D6D3544"/>
    <w:rsid w:val="2DFE3141"/>
    <w:rsid w:val="2F437EBA"/>
    <w:rsid w:val="30BF25EC"/>
    <w:rsid w:val="31FF7417"/>
    <w:rsid w:val="32DA48FD"/>
    <w:rsid w:val="33150DF0"/>
    <w:rsid w:val="355B72BD"/>
    <w:rsid w:val="367E310A"/>
    <w:rsid w:val="3742752C"/>
    <w:rsid w:val="37575F27"/>
    <w:rsid w:val="399150BE"/>
    <w:rsid w:val="3B294CFB"/>
    <w:rsid w:val="3B4E14F1"/>
    <w:rsid w:val="3D102669"/>
    <w:rsid w:val="3E742C68"/>
    <w:rsid w:val="3F542A99"/>
    <w:rsid w:val="3F5E56C6"/>
    <w:rsid w:val="3FED3292"/>
    <w:rsid w:val="40392D4B"/>
    <w:rsid w:val="40715B41"/>
    <w:rsid w:val="47315978"/>
    <w:rsid w:val="475200D4"/>
    <w:rsid w:val="47733081"/>
    <w:rsid w:val="48E47BF4"/>
    <w:rsid w:val="4A5676C5"/>
    <w:rsid w:val="4A9C7EC9"/>
    <w:rsid w:val="4C1836EA"/>
    <w:rsid w:val="4C603932"/>
    <w:rsid w:val="4E0A33A3"/>
    <w:rsid w:val="4E2B7902"/>
    <w:rsid w:val="4FE20B63"/>
    <w:rsid w:val="51A00156"/>
    <w:rsid w:val="52746E71"/>
    <w:rsid w:val="563C6E6D"/>
    <w:rsid w:val="56FE658C"/>
    <w:rsid w:val="571F28E7"/>
    <w:rsid w:val="57D06B8B"/>
    <w:rsid w:val="5B4338E3"/>
    <w:rsid w:val="5ECA1FD8"/>
    <w:rsid w:val="60F86562"/>
    <w:rsid w:val="61434508"/>
    <w:rsid w:val="617E4E8E"/>
    <w:rsid w:val="61897B59"/>
    <w:rsid w:val="62003484"/>
    <w:rsid w:val="62431DD6"/>
    <w:rsid w:val="629B43AA"/>
    <w:rsid w:val="63336968"/>
    <w:rsid w:val="63844E4C"/>
    <w:rsid w:val="65B10E70"/>
    <w:rsid w:val="66A84006"/>
    <w:rsid w:val="686775D6"/>
    <w:rsid w:val="6BD81BEC"/>
    <w:rsid w:val="6DEC329C"/>
    <w:rsid w:val="6E260576"/>
    <w:rsid w:val="6E2F516E"/>
    <w:rsid w:val="6E301E58"/>
    <w:rsid w:val="6EF9242C"/>
    <w:rsid w:val="6F0931DE"/>
    <w:rsid w:val="6F1D58E7"/>
    <w:rsid w:val="6F6F39B8"/>
    <w:rsid w:val="71817B29"/>
    <w:rsid w:val="73046F04"/>
    <w:rsid w:val="75F13681"/>
    <w:rsid w:val="763E78EA"/>
    <w:rsid w:val="768D1B5C"/>
    <w:rsid w:val="786E14C5"/>
    <w:rsid w:val="7C2F5129"/>
    <w:rsid w:val="7D32637B"/>
    <w:rsid w:val="7DB368B5"/>
    <w:rsid w:val="7E5D2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1467</Words>
  <Characters>1471</Characters>
  <Lines>12</Lines>
  <Paragraphs>3</Paragraphs>
  <TotalTime>62</TotalTime>
  <ScaleCrop>false</ScaleCrop>
  <LinksUpToDate>false</LinksUpToDate>
  <CharactersWithSpaces>1610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2024-01-18T03:00:00Z</dcterms:created>
  <dc:creator>正达投资合同系列</dc:creator>
  <cp:lastModifiedBy>谢大福</cp:lastModifiedBy>
  <cp:lastPrinted>2026-06-03T00:42:00Z</cp:lastPrinted>
  <dcterms:modified xsi:type="dcterms:W3CDTF">2026-08-04T01:02:11Z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5A427BF2D7F74AB2B05B956C2824A4E2</vt:lpwstr>
  </property>
  <property fmtid="{D5CDD505-2E9C-101B-9397-08002B2CF9AE}" pid="4" name="KSOTemplateDocerSaveRecord">
    <vt:lpwstr>eyJoZGlkIjoiMjk4ZTVlM2JkOTk1NjEzZjAzZGQxZWQ3ODk2YjhkN2EiLCJ1c2VySWQiOiI0NjA3MzE2NDEifQ==</vt:lpwstr>
  </property>
</Properties>
</file>