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21958">
      <w:pPr>
        <w:pStyle w:val="8"/>
        <w:widowControl/>
        <w:spacing w:beforeAutospacing="0" w:after="20" w:afterAutospacing="0" w:line="520" w:lineRule="exact"/>
        <w:ind w:right="74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安全生产管理协议</w:t>
      </w:r>
    </w:p>
    <w:p w14:paraId="3BF7EFB7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6B88C53"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出租方（甲方）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淮安市国联资产管理有限公司</w:t>
      </w:r>
    </w:p>
    <w:p w14:paraId="67631173">
      <w:pPr>
        <w:spacing w:line="520" w:lineRule="exact"/>
        <w:rPr>
          <w:rFonts w:hint="default" w:ascii="仿宋" w:hAnsi="仿宋" w:eastAsia="方正仿宋_GBK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承租方（乙方）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bookmarkStart w:id="0" w:name="_GoBack"/>
      <w:bookmarkEnd w:id="0"/>
    </w:p>
    <w:p w14:paraId="6B6C9CB1">
      <w:pPr>
        <w:spacing w:line="5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为加强安全防范，明确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资产出租方和承租</w:t>
      </w:r>
      <w:r>
        <w:rPr>
          <w:rFonts w:ascii="Times New Roman" w:hAnsi="Times New Roman" w:eastAsia="方正仿宋_GBK" w:cs="Times New Roman"/>
          <w:sz w:val="32"/>
          <w:szCs w:val="32"/>
        </w:rPr>
        <w:t>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责任，根据《安全生产法》《消防法》《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民法典</w:t>
      </w:r>
      <w:r>
        <w:rPr>
          <w:rFonts w:ascii="Times New Roman" w:hAnsi="Times New Roman" w:eastAsia="方正仿宋_GBK" w:cs="Times New Roman"/>
          <w:sz w:val="32"/>
          <w:szCs w:val="32"/>
        </w:rPr>
        <w:t>》规定，按照“谁承租、谁负责”的原则，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签订如下协议：</w:t>
      </w:r>
    </w:p>
    <w:p w14:paraId="10AA989B">
      <w:pPr>
        <w:spacing w:line="5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一、安全责任</w:t>
      </w:r>
    </w:p>
    <w:p w14:paraId="1A1E18AC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承租方在房屋承租期间以及对承租的房屋进行装修改造期间，作为</w:t>
      </w:r>
      <w:r>
        <w:rPr>
          <w:rFonts w:ascii="Times New Roman" w:hAnsi="Times New Roman" w:eastAsia="方正仿宋_GBK" w:cs="Times New Roman"/>
          <w:sz w:val="32"/>
          <w:szCs w:val="32"/>
        </w:rPr>
        <w:t>所租赁房屋的安全第一责任人，负责该房屋及附属设施的安全管理责任。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出租方有权检查督促承租方履行上述安全责任。</w:t>
      </w:r>
    </w:p>
    <w:p w14:paraId="5179B953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二、安全责任内容</w:t>
      </w:r>
    </w:p>
    <w:p w14:paraId="18493CFC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保证</w:t>
      </w:r>
      <w:r>
        <w:rPr>
          <w:rFonts w:ascii="Times New Roman" w:hAnsi="Times New Roman" w:eastAsia="方正仿宋_GBK" w:cs="Times New Roman"/>
          <w:sz w:val="32"/>
          <w:szCs w:val="32"/>
        </w:rPr>
        <w:t>遵纪守法，消除重经营、轻安全的现象。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</w:t>
      </w:r>
      <w:r>
        <w:rPr>
          <w:rFonts w:ascii="Times New Roman" w:hAnsi="Times New Roman" w:eastAsia="方正仿宋_GBK" w:cs="Times New Roman"/>
          <w:sz w:val="32"/>
          <w:szCs w:val="32"/>
        </w:rPr>
        <w:t>利用租赁房屋进行违法活动，不出售假冒伪劣过期商品，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在没有相关经营许可的情况下</w:t>
      </w:r>
      <w:r>
        <w:rPr>
          <w:rFonts w:ascii="Times New Roman" w:hAnsi="Times New Roman" w:eastAsia="方正仿宋_GBK" w:cs="Times New Roman"/>
          <w:sz w:val="32"/>
          <w:szCs w:val="32"/>
        </w:rPr>
        <w:t>不经营烟花、爆竹等易燃易爆物品，不从事麻将赌博等违法活动，严防火灾、爆炸、中毒、盗窃等事故发生。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保证</w:t>
      </w:r>
      <w:r>
        <w:rPr>
          <w:rFonts w:ascii="Times New Roman" w:hAnsi="Times New Roman" w:eastAsia="方正仿宋_GBK" w:cs="Times New Roman"/>
          <w:sz w:val="32"/>
          <w:szCs w:val="32"/>
        </w:rPr>
        <w:t>服从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房屋所有</w:t>
      </w:r>
      <w:r>
        <w:rPr>
          <w:rFonts w:ascii="Times New Roman" w:hAnsi="Times New Roman" w:eastAsia="方正仿宋_GBK" w:cs="Times New Roman"/>
          <w:sz w:val="32"/>
          <w:szCs w:val="32"/>
        </w:rPr>
        <w:t>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以及房屋出租方（以下简称：出租方）</w:t>
      </w:r>
      <w:r>
        <w:rPr>
          <w:rFonts w:ascii="Times New Roman" w:hAnsi="Times New Roman" w:eastAsia="方正仿宋_GBK" w:cs="Times New Roman"/>
          <w:sz w:val="32"/>
          <w:szCs w:val="32"/>
        </w:rPr>
        <w:t>的统一管理，配合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</w:rPr>
        <w:t>做好各类安全迎检活动。</w:t>
      </w:r>
    </w:p>
    <w:p w14:paraId="67E63DB8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</w:rPr>
        <w:t>有权对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方进行安全教育，提高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安全防范能力，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</w:rPr>
        <w:t>不定期组织安全检查。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方按国家规定配足配齐各类消防器材、安全装置和设备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；承租方及下属员工</w:t>
      </w:r>
      <w:r>
        <w:rPr>
          <w:rFonts w:ascii="Times New Roman" w:hAnsi="Times New Roman" w:eastAsia="方正仿宋_GBK" w:cs="Times New Roman"/>
          <w:sz w:val="32"/>
          <w:szCs w:val="32"/>
        </w:rPr>
        <w:t>懂得消防防火知识并能熟练操作使用消防器材，消防设备必须有专人负责管理，提高自防自救能力。</w:t>
      </w:r>
    </w:p>
    <w:p w14:paraId="600F5F27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方保证安全通道畅通，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</w:t>
      </w:r>
      <w:r>
        <w:rPr>
          <w:rFonts w:ascii="Times New Roman" w:hAnsi="Times New Roman" w:eastAsia="方正仿宋_GBK" w:cs="Times New Roman"/>
          <w:sz w:val="32"/>
          <w:szCs w:val="32"/>
        </w:rPr>
        <w:t>封闭、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</w:t>
      </w:r>
      <w:r>
        <w:rPr>
          <w:rFonts w:ascii="Times New Roman" w:hAnsi="Times New Roman" w:eastAsia="方正仿宋_GBK" w:cs="Times New Roman"/>
          <w:sz w:val="32"/>
          <w:szCs w:val="32"/>
        </w:rPr>
        <w:t>堵塞安全通道，场所内严禁明火和吸烟。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承租方如果从事</w:t>
      </w:r>
      <w:r>
        <w:rPr>
          <w:rFonts w:ascii="Times New Roman" w:hAnsi="Times New Roman" w:eastAsia="方正仿宋_GBK" w:cs="Times New Roman"/>
          <w:sz w:val="32"/>
          <w:szCs w:val="32"/>
        </w:rPr>
        <w:t>餐饮业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，在</w:t>
      </w:r>
      <w:r>
        <w:rPr>
          <w:rFonts w:ascii="Times New Roman" w:hAnsi="Times New Roman" w:eastAsia="方正仿宋_GBK" w:cs="Times New Roman"/>
          <w:sz w:val="32"/>
          <w:szCs w:val="32"/>
        </w:rPr>
        <w:t>人员活动区域，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</w:t>
      </w:r>
      <w:r>
        <w:rPr>
          <w:rFonts w:ascii="Times New Roman" w:hAnsi="Times New Roman" w:eastAsia="方正仿宋_GBK" w:cs="Times New Roman"/>
          <w:sz w:val="32"/>
          <w:szCs w:val="32"/>
        </w:rPr>
        <w:t>存放易燃、易爆和有毒物品。</w:t>
      </w:r>
    </w:p>
    <w:p w14:paraId="10ABC210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保证</w:t>
      </w:r>
      <w:r>
        <w:rPr>
          <w:rFonts w:ascii="Times New Roman" w:hAnsi="Times New Roman" w:eastAsia="方正仿宋_GBK" w:cs="Times New Roman"/>
          <w:sz w:val="32"/>
          <w:szCs w:val="32"/>
        </w:rPr>
        <w:t>用电线路安装规范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有序</w:t>
      </w:r>
      <w:r>
        <w:rPr>
          <w:rFonts w:ascii="Times New Roman" w:hAnsi="Times New Roman" w:eastAsia="方正仿宋_GBK" w:cs="Times New Roman"/>
          <w:sz w:val="32"/>
          <w:szCs w:val="32"/>
        </w:rPr>
        <w:t>，使用国标电线及材料，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</w:t>
      </w:r>
      <w:r>
        <w:rPr>
          <w:rFonts w:ascii="Times New Roman" w:hAnsi="Times New Roman" w:eastAsia="方正仿宋_GBK" w:cs="Times New Roman"/>
          <w:sz w:val="32"/>
          <w:szCs w:val="32"/>
        </w:rPr>
        <w:t>更改房屋结构和原有火电线路。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不得存在</w:t>
      </w:r>
      <w:r>
        <w:rPr>
          <w:rFonts w:ascii="Times New Roman" w:hAnsi="Times New Roman" w:eastAsia="方正仿宋_GBK" w:cs="Times New Roman"/>
          <w:sz w:val="32"/>
          <w:szCs w:val="32"/>
        </w:rPr>
        <w:t>一线多用及乱接乱拉现象，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承租方应</w:t>
      </w:r>
      <w:r>
        <w:rPr>
          <w:rFonts w:ascii="Times New Roman" w:hAnsi="Times New Roman" w:eastAsia="方正仿宋_GBK" w:cs="Times New Roman"/>
          <w:sz w:val="32"/>
          <w:szCs w:val="32"/>
        </w:rPr>
        <w:t>定期检查线路安全情况。</w:t>
      </w:r>
    </w:p>
    <w:p w14:paraId="19799D0A">
      <w:pPr>
        <w:spacing w:line="5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保证</w:t>
      </w:r>
      <w:r>
        <w:rPr>
          <w:rFonts w:ascii="Times New Roman" w:hAnsi="Times New Roman" w:eastAsia="方正仿宋_GBK" w:cs="Times New Roman"/>
          <w:sz w:val="32"/>
          <w:szCs w:val="32"/>
        </w:rPr>
        <w:t>具备应有的市场监管、税务、卫生、防疫和公安机关等批准的手续；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承租方如果</w:t>
      </w:r>
      <w:r>
        <w:rPr>
          <w:rFonts w:ascii="Times New Roman" w:hAnsi="Times New Roman" w:eastAsia="方正仿宋_GBK" w:cs="Times New Roman"/>
          <w:sz w:val="32"/>
          <w:szCs w:val="32"/>
        </w:rPr>
        <w:t>经营餐饮业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，保证</w:t>
      </w:r>
      <w:r>
        <w:rPr>
          <w:rFonts w:ascii="Times New Roman" w:hAnsi="Times New Roman" w:eastAsia="方正仿宋_GBK" w:cs="Times New Roman"/>
          <w:sz w:val="32"/>
          <w:szCs w:val="32"/>
        </w:rPr>
        <w:t>持有健康证明、卫生许可证等相关证照。</w:t>
      </w:r>
    </w:p>
    <w:p w14:paraId="6DA017B6">
      <w:pPr>
        <w:spacing w:line="5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</w:rPr>
        <w:t>有权定期或不定期检查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安全管理情况。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承租方在切实</w:t>
      </w:r>
      <w:r>
        <w:rPr>
          <w:rFonts w:ascii="Times New Roman" w:hAnsi="Times New Roman" w:eastAsia="方正仿宋_GBK" w:cs="Times New Roman"/>
          <w:sz w:val="32"/>
          <w:szCs w:val="32"/>
        </w:rPr>
        <w:t>遵守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</w:t>
      </w:r>
      <w:r>
        <w:rPr>
          <w:rFonts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安全生产管理协议</w:t>
      </w:r>
      <w:r>
        <w:rPr>
          <w:rFonts w:ascii="Times New Roman" w:hAnsi="Times New Roman" w:eastAsia="方正仿宋_GBK" w:cs="Times New Roman"/>
          <w:sz w:val="32"/>
          <w:szCs w:val="32"/>
        </w:rPr>
        <w:t>》的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情况下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请出租方</w:t>
      </w:r>
      <w:r>
        <w:rPr>
          <w:rFonts w:ascii="Times New Roman" w:hAnsi="Times New Roman" w:eastAsia="方正仿宋_GBK" w:cs="Times New Roman"/>
          <w:sz w:val="32"/>
          <w:szCs w:val="32"/>
        </w:rPr>
        <w:t>纳入优先续租考虑因素。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如果承租方不</w:t>
      </w:r>
      <w:r>
        <w:rPr>
          <w:rFonts w:ascii="Times New Roman" w:hAnsi="Times New Roman" w:eastAsia="方正仿宋_GBK" w:cs="Times New Roman"/>
          <w:sz w:val="32"/>
          <w:szCs w:val="32"/>
        </w:rPr>
        <w:t>遵守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或不全面遵守本</w:t>
      </w:r>
      <w:r>
        <w:rPr>
          <w:rFonts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安全生产管理协议</w:t>
      </w:r>
      <w:r>
        <w:rPr>
          <w:rFonts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的承诺</w:t>
      </w:r>
      <w:r>
        <w:rPr>
          <w:rFonts w:ascii="Times New Roman" w:hAnsi="Times New Roman" w:eastAsia="方正仿宋_GBK" w:cs="Times New Roman"/>
          <w:sz w:val="32"/>
          <w:szCs w:val="32"/>
        </w:rPr>
        <w:t>或对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</w:rPr>
        <w:t>检查中发现的安全隐患不及时整改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或整改不到位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</w:rPr>
        <w:t>可以扣除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承租方</w:t>
      </w:r>
      <w:r>
        <w:rPr>
          <w:rFonts w:ascii="Times New Roman" w:hAnsi="Times New Roman" w:eastAsia="方正仿宋_GBK" w:cs="Times New Roman"/>
          <w:sz w:val="32"/>
          <w:szCs w:val="32"/>
        </w:rPr>
        <w:t>一定比例的保证金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，并有权单方解除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租赁</w:t>
      </w:r>
      <w:r>
        <w:rPr>
          <w:rFonts w:ascii="Times New Roman" w:hAnsi="Times New Roman" w:eastAsia="方正仿宋_GBK" w:cs="Times New Roman"/>
          <w:sz w:val="32"/>
          <w:szCs w:val="32"/>
        </w:rPr>
        <w:t>合同。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在承租期间或装修期间，</w:t>
      </w:r>
      <w:r>
        <w:rPr>
          <w:rFonts w:ascii="Times New Roman" w:hAnsi="Times New Roman" w:eastAsia="方正仿宋_GBK" w:cs="Times New Roman"/>
          <w:sz w:val="32"/>
          <w:szCs w:val="32"/>
        </w:rPr>
        <w:t>由于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方原因造成的一切安全事故，其损失和有关责任均由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方赔偿和承担，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</w:rPr>
        <w:t>有权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单方解除</w:t>
      </w:r>
      <w:r>
        <w:rPr>
          <w:rFonts w:ascii="Times New Roman" w:hAnsi="Times New Roman" w:eastAsia="方正仿宋_GBK" w:cs="Times New Roman"/>
          <w:sz w:val="32"/>
          <w:szCs w:val="32"/>
        </w:rPr>
        <w:t>房屋租赁合同，收回房屋，由此而造成的一切损失及后果，由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方承担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不做任何补偿或赔偿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429D4AD7">
      <w:pPr>
        <w:spacing w:line="520" w:lineRule="exact"/>
        <w:ind w:firstLine="640"/>
        <w:rPr>
          <w:rFonts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如果</w:t>
      </w:r>
      <w:r>
        <w:rPr>
          <w:rFonts w:ascii="Times New Roman" w:hAnsi="Times New Roman" w:eastAsia="方正仿宋_GBK" w:cs="Times New Roman"/>
          <w:sz w:val="32"/>
          <w:szCs w:val="32"/>
        </w:rPr>
        <w:t>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</w:rPr>
        <w:t>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不履行本协议载明的承诺和义务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造成出租方</w:t>
      </w:r>
      <w:r>
        <w:rPr>
          <w:rFonts w:ascii="Times New Roman" w:hAnsi="Times New Roman" w:eastAsia="方正仿宋_GBK" w:cs="Times New Roman"/>
          <w:sz w:val="32"/>
          <w:szCs w:val="32"/>
        </w:rPr>
        <w:t>单方解除合同的，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方已支付的租金，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不予退还。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单方面解除合同的，应书面通知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方，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方应于接到通知后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u w:val="single"/>
          <w:lang w:eastAsia="zh-Hans"/>
        </w:rPr>
        <w:t>1</w:t>
      </w:r>
      <w:r>
        <w:rPr>
          <w:rFonts w:ascii="Times New Roman" w:hAnsi="Times New Roman" w:eastAsia="方正仿宋_GBK" w:cs="Times New Roman"/>
          <w:color w:val="FF0000"/>
          <w:sz w:val="32"/>
          <w:szCs w:val="32"/>
          <w:u w:val="single"/>
          <w:lang w:eastAsia="zh-Hans"/>
        </w:rPr>
        <w:t>0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日内搬离并与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办理交接手续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；承租方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逾期不搬离的，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方除应按照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原合同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租金标准向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支付房屋占用费之外，还应向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出租方每日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支付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日租金（按原合同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租金标准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算）的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u w:val="single"/>
          <w:lang w:eastAsia="zh-Hans"/>
        </w:rPr>
        <w:t>2</w:t>
      </w:r>
      <w:r>
        <w:rPr>
          <w:rFonts w:ascii="Times New Roman" w:hAnsi="Times New Roman" w:eastAsia="方正仿宋_GBK" w:cs="Times New Roman"/>
          <w:color w:val="FF0000"/>
          <w:sz w:val="32"/>
          <w:szCs w:val="32"/>
          <w:u w:val="single"/>
          <w:lang w:eastAsia="zh-Hans"/>
        </w:rPr>
        <w:t>0%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作为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违约金，且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出租方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有权将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承租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方清除出场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，并不对承租方作任何补偿或赔偿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。</w:t>
      </w:r>
    </w:p>
    <w:p w14:paraId="1C889BDD">
      <w:pPr>
        <w:spacing w:line="520" w:lineRule="exact"/>
        <w:ind w:firstLine="640" w:firstLineChars="200"/>
        <w:rPr>
          <w:rFonts w:ascii="Times New Roman" w:hAnsi="Times New Roman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8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>.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承租方对承租的房屋进行装修前，保证主动告知出租方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Hans"/>
        </w:rPr>
        <w:t>，待出租方书面同意后再进行装修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。</w:t>
      </w:r>
    </w:p>
    <w:p w14:paraId="300ACBC3">
      <w:pPr>
        <w:spacing w:line="520" w:lineRule="exact"/>
        <w:ind w:firstLine="640" w:firstLineChars="200"/>
        <w:rPr>
          <w:rFonts w:ascii="Times New Roman" w:hAnsi="Times New Roman" w:eastAsia="方正仿宋_GBK" w:cs="仿宋_GB2312"/>
          <w:sz w:val="32"/>
          <w:szCs w:val="32"/>
        </w:rPr>
      </w:pPr>
      <w:r>
        <w:rPr>
          <w:rFonts w:ascii="Times New Roman" w:hAnsi="Times New Roman" w:eastAsia="方正仿宋_GBK" w:cs="仿宋_GB2312"/>
          <w:sz w:val="32"/>
          <w:szCs w:val="32"/>
        </w:rPr>
        <w:t>9.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承租方装修出租方3</w:t>
      </w:r>
      <w:r>
        <w:rPr>
          <w:rFonts w:ascii="Times New Roman" w:hAnsi="Times New Roman" w:eastAsia="方正仿宋_GBK" w:cs="仿宋_GB2312"/>
          <w:sz w:val="32"/>
          <w:szCs w:val="32"/>
        </w:rPr>
        <w:t>00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平方米及以上面积的房屋前或装修工程投资额3</w:t>
      </w:r>
      <w:r>
        <w:rPr>
          <w:rFonts w:ascii="Times New Roman" w:hAnsi="Times New Roman" w:eastAsia="方正仿宋_GBK" w:cs="仿宋_GB2312"/>
          <w:sz w:val="32"/>
          <w:szCs w:val="32"/>
        </w:rPr>
        <w:t>0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万元以上的，保证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Hans"/>
        </w:rPr>
        <w:t>完成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政府相关部门审批、核准备案等手续办理。</w:t>
      </w:r>
    </w:p>
    <w:p w14:paraId="0F4E72AC">
      <w:pPr>
        <w:spacing w:line="520" w:lineRule="exact"/>
        <w:ind w:firstLine="640" w:firstLineChars="200"/>
        <w:rPr>
          <w:rFonts w:ascii="Times New Roman" w:hAnsi="Times New Roman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sz w:val="32"/>
          <w:szCs w:val="32"/>
        </w:rPr>
        <w:t>1</w:t>
      </w:r>
      <w:r>
        <w:rPr>
          <w:rFonts w:ascii="Times New Roman" w:hAnsi="Times New Roman" w:eastAsia="方正仿宋_GBK" w:cs="仿宋_GB2312"/>
          <w:sz w:val="32"/>
          <w:szCs w:val="32"/>
        </w:rPr>
        <w:t>0.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租赁现场发生事故后，承租方事故现场有关人员应当立即向负责人报告；承租方负责人接到报告后，应当 20 分钟内向出租方负责人或管理人员报告。</w:t>
      </w:r>
    </w:p>
    <w:p w14:paraId="72B77D4A">
      <w:pPr>
        <w:spacing w:line="520" w:lineRule="exact"/>
        <w:ind w:firstLine="640"/>
        <w:rPr>
          <w:rFonts w:ascii="方正黑体_GBK" w:hAnsi="Times New Roman" w:eastAsia="方正黑体_GBK" w:cs="Times New Roman"/>
          <w:sz w:val="32"/>
          <w:szCs w:val="32"/>
          <w:lang w:eastAsia="zh-Hans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eastAsia="zh-Hans"/>
        </w:rPr>
        <w:t>三、协议的签订和生效</w:t>
      </w:r>
    </w:p>
    <w:p w14:paraId="2A947F64">
      <w:pPr>
        <w:spacing w:line="480" w:lineRule="exact"/>
        <w:ind w:firstLine="918" w:firstLineChars="300"/>
        <w:rPr>
          <w:rFonts w:ascii="方正仿宋_GBK" w:hAnsi="方正仿宋_GBK" w:eastAsia="方正仿宋_GBK" w:cs="方正仿宋_GBK"/>
          <w:spacing w:val="-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本协议书作为租赁协议附录，与租赁协议具有同等法律效力，随租赁协议生效而生效，随租赁协议终止而终止。</w:t>
      </w:r>
    </w:p>
    <w:p w14:paraId="1A27745F">
      <w:pPr>
        <w:spacing w:line="520" w:lineRule="exact"/>
        <w:ind w:firstLine="640"/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本协议一式肆份，出租方和承租方各执两份，具有同等效力，自双方签字盖章之日起生效。</w:t>
      </w:r>
    </w:p>
    <w:p w14:paraId="7A6C1D09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 xml:space="preserve">甲方名称 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 xml:space="preserve">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乙方名称</w:t>
      </w:r>
    </w:p>
    <w:p w14:paraId="26964061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 xml:space="preserve">（单位或个人）： 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（单位或个人）：</w:t>
      </w:r>
    </w:p>
    <w:p w14:paraId="39CAEA18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eastAsia="zh-Hans"/>
        </w:rPr>
      </w:pPr>
    </w:p>
    <w:p w14:paraId="58D88AEF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 xml:space="preserve">甲方法定代表人签名： 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乙方法定代表人签名：</w:t>
      </w:r>
    </w:p>
    <w:p w14:paraId="37669C9A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eastAsia="zh-Hans"/>
        </w:rPr>
      </w:pPr>
    </w:p>
    <w:p w14:paraId="76A2FCB2"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 xml:space="preserve">甲方经办人签名： 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乙方经办人签名：</w:t>
      </w:r>
    </w:p>
    <w:p w14:paraId="5E73234F">
      <w:pPr>
        <w:pStyle w:val="3"/>
        <w:spacing w:line="520" w:lineRule="exact"/>
        <w:ind w:firstLine="640" w:firstLineChars="200"/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Hans" w:bidi="ar-SA"/>
        </w:rPr>
      </w:pPr>
    </w:p>
    <w:p w14:paraId="17C44A19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lang w:eastAsia="zh-Hans"/>
        </w:rPr>
        <w:t xml:space="preserve">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Hans"/>
        </w:rPr>
        <w:t>签订日期：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CDC59EA">
        <w:pPr>
          <w:pStyle w:val="6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A2E7F9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4736852"/>
    </w:sdtPr>
    <w:sdtContent>
      <w:p w14:paraId="455946AC">
        <w:pPr>
          <w:pStyle w:val="6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A6BE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MGU4MDMxMmY5YzAwZWRkYTk1M2ZjNTllNzllNDUifQ=="/>
  </w:docVars>
  <w:rsids>
    <w:rsidRoot w:val="00920C0B"/>
    <w:rsid w:val="0002536A"/>
    <w:rsid w:val="000970B6"/>
    <w:rsid w:val="000A6A77"/>
    <w:rsid w:val="000C43A8"/>
    <w:rsid w:val="000E4DAE"/>
    <w:rsid w:val="000F682A"/>
    <w:rsid w:val="000F6F2D"/>
    <w:rsid w:val="001308C1"/>
    <w:rsid w:val="0013256A"/>
    <w:rsid w:val="00134AE6"/>
    <w:rsid w:val="00177F8A"/>
    <w:rsid w:val="001C23A1"/>
    <w:rsid w:val="00216FA7"/>
    <w:rsid w:val="00253294"/>
    <w:rsid w:val="0027131A"/>
    <w:rsid w:val="002903BA"/>
    <w:rsid w:val="002B3185"/>
    <w:rsid w:val="002D50B0"/>
    <w:rsid w:val="00304A6A"/>
    <w:rsid w:val="0039430B"/>
    <w:rsid w:val="003D5A03"/>
    <w:rsid w:val="00422EAB"/>
    <w:rsid w:val="00423A3D"/>
    <w:rsid w:val="00426A29"/>
    <w:rsid w:val="004A1C30"/>
    <w:rsid w:val="004C20F5"/>
    <w:rsid w:val="00504809"/>
    <w:rsid w:val="00526371"/>
    <w:rsid w:val="0056019F"/>
    <w:rsid w:val="00593DA8"/>
    <w:rsid w:val="005C12D6"/>
    <w:rsid w:val="005C4FE0"/>
    <w:rsid w:val="005E027D"/>
    <w:rsid w:val="00610821"/>
    <w:rsid w:val="00620656"/>
    <w:rsid w:val="00623156"/>
    <w:rsid w:val="006453C9"/>
    <w:rsid w:val="006640F5"/>
    <w:rsid w:val="00686823"/>
    <w:rsid w:val="006C361A"/>
    <w:rsid w:val="006E5BA7"/>
    <w:rsid w:val="006F36C2"/>
    <w:rsid w:val="00714101"/>
    <w:rsid w:val="007159AD"/>
    <w:rsid w:val="00753303"/>
    <w:rsid w:val="007745C5"/>
    <w:rsid w:val="007A3400"/>
    <w:rsid w:val="007A6892"/>
    <w:rsid w:val="008202BE"/>
    <w:rsid w:val="00831807"/>
    <w:rsid w:val="00892DDE"/>
    <w:rsid w:val="008930EB"/>
    <w:rsid w:val="008A6B83"/>
    <w:rsid w:val="008B3B84"/>
    <w:rsid w:val="008F033A"/>
    <w:rsid w:val="00920C0B"/>
    <w:rsid w:val="00942FA5"/>
    <w:rsid w:val="00946ACD"/>
    <w:rsid w:val="00997016"/>
    <w:rsid w:val="009A48BA"/>
    <w:rsid w:val="009B4E7E"/>
    <w:rsid w:val="009B57B5"/>
    <w:rsid w:val="00A203AA"/>
    <w:rsid w:val="00AA68AD"/>
    <w:rsid w:val="00AD21EB"/>
    <w:rsid w:val="00AD2EEB"/>
    <w:rsid w:val="00B41443"/>
    <w:rsid w:val="00B755BE"/>
    <w:rsid w:val="00B85539"/>
    <w:rsid w:val="00C64F24"/>
    <w:rsid w:val="00C72A2F"/>
    <w:rsid w:val="00C87856"/>
    <w:rsid w:val="00D01E06"/>
    <w:rsid w:val="00D22D55"/>
    <w:rsid w:val="00D9528B"/>
    <w:rsid w:val="00DA316A"/>
    <w:rsid w:val="00DD358B"/>
    <w:rsid w:val="00DE0BF7"/>
    <w:rsid w:val="00E22735"/>
    <w:rsid w:val="00E73217"/>
    <w:rsid w:val="00EA6230"/>
    <w:rsid w:val="00ED16B9"/>
    <w:rsid w:val="00F322FA"/>
    <w:rsid w:val="00F723AC"/>
    <w:rsid w:val="00F76610"/>
    <w:rsid w:val="00F90EBE"/>
    <w:rsid w:val="00FD20A4"/>
    <w:rsid w:val="02106328"/>
    <w:rsid w:val="083C260D"/>
    <w:rsid w:val="08EA55F9"/>
    <w:rsid w:val="0E917916"/>
    <w:rsid w:val="1101484B"/>
    <w:rsid w:val="11BA5848"/>
    <w:rsid w:val="17105838"/>
    <w:rsid w:val="17BF2BDB"/>
    <w:rsid w:val="1B647979"/>
    <w:rsid w:val="1DE40B52"/>
    <w:rsid w:val="1E162B6C"/>
    <w:rsid w:val="20D61591"/>
    <w:rsid w:val="222F45FD"/>
    <w:rsid w:val="227F32F1"/>
    <w:rsid w:val="22BE6819"/>
    <w:rsid w:val="251401EE"/>
    <w:rsid w:val="271B45C8"/>
    <w:rsid w:val="27343373"/>
    <w:rsid w:val="281028D3"/>
    <w:rsid w:val="2D8435DC"/>
    <w:rsid w:val="311313ED"/>
    <w:rsid w:val="3131284D"/>
    <w:rsid w:val="34011E6F"/>
    <w:rsid w:val="35757749"/>
    <w:rsid w:val="379D65CB"/>
    <w:rsid w:val="37E06E5F"/>
    <w:rsid w:val="399F0620"/>
    <w:rsid w:val="3CB66D0E"/>
    <w:rsid w:val="3E525EE4"/>
    <w:rsid w:val="40ED5246"/>
    <w:rsid w:val="44162686"/>
    <w:rsid w:val="44890F47"/>
    <w:rsid w:val="45CA4CEE"/>
    <w:rsid w:val="46FB78EB"/>
    <w:rsid w:val="489B2C48"/>
    <w:rsid w:val="4A7759E5"/>
    <w:rsid w:val="4ADF5910"/>
    <w:rsid w:val="4C854995"/>
    <w:rsid w:val="4CAC3873"/>
    <w:rsid w:val="501A3C06"/>
    <w:rsid w:val="522E4515"/>
    <w:rsid w:val="52CE5C22"/>
    <w:rsid w:val="537A4DCB"/>
    <w:rsid w:val="53AD0E15"/>
    <w:rsid w:val="56CA28B0"/>
    <w:rsid w:val="57435BC6"/>
    <w:rsid w:val="5BCB7322"/>
    <w:rsid w:val="5BF315B4"/>
    <w:rsid w:val="5C717DF5"/>
    <w:rsid w:val="5CA93E8F"/>
    <w:rsid w:val="5F195EF6"/>
    <w:rsid w:val="5F8A4A44"/>
    <w:rsid w:val="64462EF8"/>
    <w:rsid w:val="64B33A58"/>
    <w:rsid w:val="67A243DB"/>
    <w:rsid w:val="68CB1479"/>
    <w:rsid w:val="6B3453FD"/>
    <w:rsid w:val="70A118E4"/>
    <w:rsid w:val="73AC1CE2"/>
    <w:rsid w:val="78A87779"/>
    <w:rsid w:val="7A0F4CC4"/>
    <w:rsid w:val="7BB315DF"/>
    <w:rsid w:val="7BE900C3"/>
    <w:rsid w:val="7FE7D88E"/>
    <w:rsid w:val="EB7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autoRedefine/>
    <w:qFormat/>
    <w:uiPriority w:val="0"/>
    <w:pPr>
      <w:jc w:val="left"/>
    </w:pPr>
  </w:style>
  <w:style w:type="paragraph" w:styleId="3">
    <w:name w:val="Body Text"/>
    <w:basedOn w:val="1"/>
    <w:link w:val="2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4">
    <w:name w:val="Plain Text"/>
    <w:basedOn w:val="1"/>
    <w:autoRedefine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23"/>
    <w:autoRedefine/>
    <w:qFormat/>
    <w:uiPriority w:val="0"/>
    <w:rPr>
      <w:b/>
      <w:bCs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FollowedHyperlink"/>
    <w:basedOn w:val="11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styleId="14">
    <w:name w:val="Hyperlink"/>
    <w:basedOn w:val="11"/>
    <w:autoRedefine/>
    <w:qFormat/>
    <w:uiPriority w:val="0"/>
    <w:rPr>
      <w:rFonts w:hint="eastAsia" w:ascii="Arial" w:hAnsi="Arial" w:cs="Arial"/>
      <w:color w:val="000000"/>
      <w:sz w:val="18"/>
      <w:szCs w:val="18"/>
      <w:u w:val="none"/>
    </w:rPr>
  </w:style>
  <w:style w:type="character" w:styleId="15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6">
    <w:name w:val="pagebox_num_nonce"/>
    <w:basedOn w:val="11"/>
    <w:autoRedefine/>
    <w:qFormat/>
    <w:uiPriority w:val="0"/>
    <w:rPr>
      <w:b/>
      <w:color w:val="FFFFFF"/>
      <w:shd w:val="clear" w:color="auto" w:fill="296CB3"/>
    </w:rPr>
  </w:style>
  <w:style w:type="character" w:customStyle="1" w:styleId="17">
    <w:name w:val="页眉 字符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1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 字符"/>
    <w:basedOn w:val="11"/>
    <w:link w:val="3"/>
    <w:autoRedefine/>
    <w:qFormat/>
    <w:uiPriority w:val="1"/>
    <w:rPr>
      <w:rFonts w:ascii="宋体" w:hAnsi="宋体" w:cs="宋体"/>
      <w:sz w:val="21"/>
      <w:szCs w:val="21"/>
      <w:lang w:val="zh-CN" w:bidi="zh-CN"/>
    </w:rPr>
  </w:style>
  <w:style w:type="character" w:customStyle="1" w:styleId="22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1481</Words>
  <Characters>1499</Characters>
  <Lines>11</Lines>
  <Paragraphs>3</Paragraphs>
  <TotalTime>1225</TotalTime>
  <ScaleCrop>false</ScaleCrop>
  <LinksUpToDate>false</LinksUpToDate>
  <CharactersWithSpaces>1590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2023-11-15T15:18:00Z</dcterms:created>
  <dc:creator>Administrator</dc:creator>
  <cp:lastModifiedBy>骑着小猪看日出</cp:lastModifiedBy>
  <cp:lastPrinted>2026-06-17T05:38:00Z</cp:lastPrinted>
  <dcterms:modified xsi:type="dcterms:W3CDTF">2026-06-22T01:18:03Z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F3C3351C3DD740A7BE848DB57581BEE7</vt:lpwstr>
  </property>
  <property fmtid="{D5CDD505-2E9C-101B-9397-08002B2CF9AE}" pid="4" name="KSOTemplateDocerSaveRecord">
    <vt:lpwstr>eyJoZGlkIjoiMjkyMGU4MDMxMmY5YzAwZWRkYTk1M2ZjNTllNzllNDUiLCJ1c2VySWQiOiIxMjM5NDMxMjcxIn0=</vt:lpwstr>
  </property>
</Properties>
</file>