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A59247">
      <w:pPr>
        <w:keepNext w:val="0"/>
        <w:keepLines w:val="0"/>
        <w:widowControl/>
        <w:suppressLineNumbers w:val="0"/>
        <w:jc w:val="center"/>
        <w:rPr>
          <w:rFonts w:ascii="方正小标宋简体" w:hAnsi="方正小标宋简体" w:eastAsia="方正小标宋简体" w:cs="方正小标宋简体"/>
          <w:color w:val="000000"/>
          <w:kern w:val="0"/>
          <w:sz w:val="43"/>
          <w:szCs w:val="43"/>
          <w:lang w:val="en-US" w:eastAsia="zh-CN" w:bidi="ar"/>
        </w:rPr>
      </w:pPr>
      <w:r>
        <w:rPr>
          <w:rFonts w:ascii="方正小标宋简体" w:hAnsi="方正小标宋简体" w:eastAsia="方正小标宋简体" w:cs="方正小标宋简体"/>
          <w:color w:val="000000"/>
          <w:kern w:val="0"/>
          <w:sz w:val="43"/>
          <w:szCs w:val="43"/>
          <w:lang w:val="en-US" w:eastAsia="zh-CN" w:bidi="ar"/>
        </w:rPr>
        <w:t>租赁厂房安全生产管理协议</w:t>
      </w:r>
      <w:r>
        <w:rPr>
          <w:rFonts w:hint="eastAsia" w:ascii="方正小标宋简体" w:hAnsi="方正小标宋简体" w:eastAsia="方正小标宋简体" w:cs="方正小标宋简体"/>
          <w:color w:val="000000"/>
          <w:kern w:val="0"/>
          <w:sz w:val="43"/>
          <w:szCs w:val="43"/>
          <w:lang w:val="en-US" w:eastAsia="zh-CN" w:bidi="ar"/>
        </w:rPr>
        <w:t>（厂房、仓储）</w:t>
      </w:r>
    </w:p>
    <w:p w14:paraId="2B86BFB5">
      <w:pPr>
        <w:keepNext w:val="0"/>
        <w:keepLines w:val="0"/>
        <w:widowControl/>
        <w:suppressLineNumbers w:val="0"/>
        <w:jc w:val="left"/>
      </w:pPr>
      <w:r>
        <w:rPr>
          <w:rFonts w:ascii="仿宋_GB2312" w:hAnsi="宋体" w:eastAsia="仿宋_GB2312" w:cs="仿宋_GB2312"/>
          <w:color w:val="000000"/>
          <w:kern w:val="0"/>
          <w:sz w:val="31"/>
          <w:szCs w:val="31"/>
          <w:lang w:val="en-US" w:eastAsia="zh-CN" w:bidi="ar"/>
        </w:rPr>
        <w:t>出租方：</w:t>
      </w:r>
      <w:r>
        <w:rPr>
          <w:rFonts w:hint="eastAsia" w:ascii="仿宋_GB2312" w:hAnsi="宋体" w:eastAsia="仿宋_GB2312" w:cs="仿宋_GB2312"/>
          <w:color w:val="000000"/>
          <w:kern w:val="0"/>
          <w:sz w:val="31"/>
          <w:szCs w:val="31"/>
          <w:u w:val="single"/>
          <w:lang w:val="en-US" w:eastAsia="zh-CN" w:bidi="ar"/>
        </w:rPr>
        <w:t xml:space="preserve"> 常州正达实业投资有限公司     </w:t>
      </w:r>
      <w:r>
        <w:rPr>
          <w:rFonts w:hint="eastAsia" w:ascii="仿宋_GB2312" w:hAnsi="宋体" w:eastAsia="仿宋_GB2312" w:cs="仿宋_GB2312"/>
          <w:color w:val="000000"/>
          <w:kern w:val="0"/>
          <w:sz w:val="31"/>
          <w:szCs w:val="31"/>
          <w:lang w:val="en-US" w:eastAsia="zh-CN" w:bidi="ar"/>
        </w:rPr>
        <w:t>（以下简称</w:t>
      </w:r>
      <w:r>
        <w:rPr>
          <w:rFonts w:hint="default" w:ascii="Times New Roman" w:hAnsi="Times New Roman" w:eastAsia="宋体" w:cs="Times New Roman"/>
          <w:color w:val="000000"/>
          <w:kern w:val="0"/>
          <w:sz w:val="31"/>
          <w:szCs w:val="31"/>
          <w:lang w:val="en-US" w:eastAsia="zh-CN" w:bidi="ar"/>
        </w:rPr>
        <w:t>“</w:t>
      </w:r>
      <w:r>
        <w:rPr>
          <w:rFonts w:hint="eastAsia" w:ascii="仿宋_GB2312" w:hAnsi="宋体" w:eastAsia="仿宋_GB2312" w:cs="仿宋_GB2312"/>
          <w:color w:val="000000"/>
          <w:kern w:val="0"/>
          <w:sz w:val="31"/>
          <w:szCs w:val="31"/>
          <w:lang w:val="en-US" w:eastAsia="zh-CN" w:bidi="ar"/>
        </w:rPr>
        <w:t>甲方</w:t>
      </w:r>
      <w:r>
        <w:rPr>
          <w:rFonts w:hint="default" w:ascii="Times New Roman" w:hAnsi="Times New Roman" w:eastAsia="宋体" w:cs="Times New Roman"/>
          <w:color w:val="000000"/>
          <w:kern w:val="0"/>
          <w:sz w:val="31"/>
          <w:szCs w:val="31"/>
          <w:lang w:val="en-US" w:eastAsia="zh-CN" w:bidi="ar"/>
        </w:rPr>
        <w:t>”</w:t>
      </w:r>
      <w:r>
        <w:rPr>
          <w:rFonts w:hint="eastAsia" w:ascii="仿宋_GB2312" w:hAnsi="宋体" w:eastAsia="仿宋_GB2312" w:cs="仿宋_GB2312"/>
          <w:color w:val="000000"/>
          <w:kern w:val="0"/>
          <w:sz w:val="31"/>
          <w:szCs w:val="31"/>
          <w:lang w:val="en-US" w:eastAsia="zh-CN" w:bidi="ar"/>
        </w:rPr>
        <w:t xml:space="preserve">） </w:t>
      </w:r>
    </w:p>
    <w:p w14:paraId="27E212A8">
      <w:pPr>
        <w:pStyle w:val="4"/>
        <w:shd w:val="clear" w:color="auto" w:fill="auto"/>
        <w:spacing w:after="160" w:line="400" w:lineRule="exact"/>
        <w:ind w:left="0" w:leftChars="0" w:firstLine="0" w:firstLineChars="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承租方：</w:t>
      </w:r>
      <w:r>
        <w:rPr>
          <w:rFonts w:hint="eastAsia" w:ascii="仿宋_GB2312" w:eastAsia="仿宋_GB2312" w:cs="仿宋_GB2312"/>
          <w:color w:val="000000"/>
          <w:kern w:val="0"/>
          <w:sz w:val="31"/>
          <w:szCs w:val="31"/>
          <w:lang w:val="en-US" w:eastAsia="zh-CN" w:bidi="ar"/>
        </w:rPr>
        <w:t xml:space="preserve">                         </w:t>
      </w:r>
      <w:r>
        <w:rPr>
          <w:rFonts w:hint="eastAsia" w:ascii="仿宋_GB2312" w:hAnsi="仿宋_GB2312" w:eastAsia="仿宋_GB2312" w:cs="仿宋_GB2312"/>
          <w:color w:val="000000"/>
          <w:sz w:val="32"/>
          <w:szCs w:val="32"/>
          <w:u w:val="single"/>
          <w:lang w:val="en-US" w:eastAsia="zh-CN"/>
        </w:rPr>
        <w:t xml:space="preserve">    </w:t>
      </w:r>
      <w:r>
        <w:rPr>
          <w:rFonts w:hint="eastAsia" w:ascii="仿宋_GB2312" w:hAnsi="宋体" w:eastAsia="仿宋_GB2312" w:cs="仿宋_GB2312"/>
          <w:color w:val="000000"/>
          <w:kern w:val="0"/>
          <w:sz w:val="31"/>
          <w:szCs w:val="31"/>
          <w:lang w:val="en-US" w:eastAsia="zh-CN" w:bidi="ar"/>
        </w:rPr>
        <w:t>（以下简称</w:t>
      </w:r>
      <w:r>
        <w:rPr>
          <w:rFonts w:hint="default" w:ascii="Times New Roman" w:hAnsi="Times New Roman" w:eastAsia="宋体" w:cs="Times New Roman"/>
          <w:color w:val="000000"/>
          <w:kern w:val="0"/>
          <w:sz w:val="31"/>
          <w:szCs w:val="31"/>
          <w:lang w:val="en-US" w:eastAsia="zh-CN" w:bidi="ar"/>
        </w:rPr>
        <w:t>“</w:t>
      </w:r>
      <w:r>
        <w:rPr>
          <w:rFonts w:hint="eastAsia" w:ascii="仿宋_GB2312" w:hAnsi="宋体" w:eastAsia="仿宋_GB2312" w:cs="仿宋_GB2312"/>
          <w:color w:val="000000"/>
          <w:kern w:val="0"/>
          <w:sz w:val="31"/>
          <w:szCs w:val="31"/>
          <w:lang w:val="en-US" w:eastAsia="zh-CN" w:bidi="ar"/>
        </w:rPr>
        <w:t>乙方</w:t>
      </w:r>
      <w:r>
        <w:rPr>
          <w:rFonts w:hint="default" w:ascii="Times New Roman" w:hAnsi="Times New Roman" w:eastAsia="宋体" w:cs="Times New Roman"/>
          <w:color w:val="000000"/>
          <w:kern w:val="0"/>
          <w:sz w:val="31"/>
          <w:szCs w:val="31"/>
          <w:lang w:val="en-US" w:eastAsia="zh-CN" w:bidi="ar"/>
        </w:rPr>
        <w:t>”</w:t>
      </w:r>
      <w:r>
        <w:rPr>
          <w:rFonts w:hint="eastAsia" w:ascii="仿宋_GB2312" w:hAnsi="宋体" w:eastAsia="仿宋_GB2312" w:cs="仿宋_GB2312"/>
          <w:color w:val="000000"/>
          <w:kern w:val="0"/>
          <w:sz w:val="31"/>
          <w:szCs w:val="31"/>
          <w:lang w:val="en-US" w:eastAsia="zh-CN" w:bidi="ar"/>
        </w:rPr>
        <w:t xml:space="preserve">） </w:t>
      </w:r>
    </w:p>
    <w:p w14:paraId="0CAB68E2">
      <w:pPr>
        <w:keepNext w:val="0"/>
        <w:keepLines w:val="0"/>
        <w:widowControl/>
        <w:suppressLineNumbers w:val="0"/>
        <w:jc w:val="left"/>
        <w:rPr>
          <w:rFonts w:hint="eastAsia" w:ascii="仿宋_GB2312" w:hAnsi="宋体" w:eastAsia="仿宋_GB2312" w:cs="仿宋_GB2312"/>
          <w:color w:val="000000"/>
          <w:kern w:val="0"/>
          <w:sz w:val="31"/>
          <w:szCs w:val="31"/>
          <w:lang w:val="en-US" w:eastAsia="zh-CN" w:bidi="ar"/>
        </w:rPr>
      </w:pPr>
    </w:p>
    <w:p w14:paraId="228D6283">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20" w:firstLineChars="200"/>
        <w:jc w:val="left"/>
        <w:textAlignment w:val="auto"/>
      </w:pPr>
      <w:r>
        <w:rPr>
          <w:rFonts w:hint="eastAsia" w:ascii="仿宋_GB2312" w:hAnsi="宋体" w:eastAsia="仿宋_GB2312" w:cs="仿宋_GB2312"/>
          <w:color w:val="000000"/>
          <w:kern w:val="0"/>
          <w:sz w:val="31"/>
          <w:szCs w:val="31"/>
          <w:lang w:val="en-US" w:eastAsia="zh-CN" w:bidi="ar"/>
        </w:rPr>
        <w:t>为了加强安全生产管理，有效落实安全生产责任，甲乙双方按照平等、自愿原则，经友好协商，特订立本租赁厂房</w:t>
      </w:r>
      <w:r>
        <w:rPr>
          <w:rFonts w:ascii="楷体_GB2312" w:hAnsi="楷体_GB2312" w:eastAsia="楷体_GB2312" w:cs="楷体_GB2312"/>
          <w:color w:val="000000"/>
          <w:kern w:val="0"/>
          <w:sz w:val="31"/>
          <w:szCs w:val="31"/>
          <w:lang w:val="en-US" w:eastAsia="zh-CN" w:bidi="ar"/>
        </w:rPr>
        <w:t>（本协议中所称租赁厂房是指租赁用于工业生产经营的工业建筑，含车间、仓库等，下同）</w:t>
      </w:r>
      <w:r>
        <w:rPr>
          <w:rFonts w:hint="eastAsia" w:ascii="仿宋_GB2312" w:hAnsi="宋体" w:eastAsia="仿宋_GB2312" w:cs="仿宋_GB2312"/>
          <w:color w:val="000000"/>
          <w:kern w:val="0"/>
          <w:sz w:val="31"/>
          <w:szCs w:val="31"/>
          <w:lang w:val="en-US" w:eastAsia="zh-CN" w:bidi="ar"/>
        </w:rPr>
        <w:t>安全生产管理协议。</w:t>
      </w:r>
    </w:p>
    <w:p w14:paraId="5AFF49D2">
      <w:pPr>
        <w:keepNext w:val="0"/>
        <w:keepLines w:val="0"/>
        <w:pageBreakBefore w:val="0"/>
        <w:widowControl/>
        <w:suppressLineNumbers w:val="0"/>
        <w:kinsoku/>
        <w:wordWrap/>
        <w:overflowPunct/>
        <w:topLinePunct w:val="0"/>
        <w:autoSpaceDE/>
        <w:autoSpaceDN/>
        <w:bidi w:val="0"/>
        <w:adjustRightInd w:val="0"/>
        <w:snapToGrid w:val="0"/>
        <w:spacing w:line="600" w:lineRule="exact"/>
        <w:jc w:val="left"/>
        <w:textAlignment w:val="auto"/>
      </w:pPr>
      <w:r>
        <w:rPr>
          <w:rFonts w:ascii="黑体" w:hAnsi="宋体" w:eastAsia="黑体" w:cs="黑体"/>
          <w:color w:val="000000"/>
          <w:kern w:val="0"/>
          <w:sz w:val="31"/>
          <w:szCs w:val="31"/>
          <w:lang w:val="en-US" w:eastAsia="zh-CN" w:bidi="ar"/>
        </w:rPr>
        <w:t xml:space="preserve">一、基本情况 </w:t>
      </w:r>
    </w:p>
    <w:p w14:paraId="74439D31">
      <w:pPr>
        <w:keepNext w:val="0"/>
        <w:keepLines w:val="0"/>
        <w:pageBreakBefore w:val="0"/>
        <w:widowControl/>
        <w:suppressLineNumbers w:val="0"/>
        <w:kinsoku/>
        <w:wordWrap/>
        <w:overflowPunct/>
        <w:topLinePunct w:val="0"/>
        <w:autoSpaceDE/>
        <w:autoSpaceDN/>
        <w:bidi w:val="0"/>
        <w:adjustRightInd w:val="0"/>
        <w:snapToGrid w:val="0"/>
        <w:spacing w:line="600" w:lineRule="exact"/>
        <w:jc w:val="left"/>
        <w:textAlignment w:val="auto"/>
      </w:pPr>
      <w:r>
        <w:rPr>
          <w:rFonts w:ascii="楷体_GB2312" w:hAnsi="楷体_GB2312" w:eastAsia="楷体_GB2312" w:cs="楷体_GB2312"/>
          <w:color w:val="000000"/>
          <w:kern w:val="0"/>
          <w:sz w:val="31"/>
          <w:szCs w:val="31"/>
          <w:lang w:val="en-US" w:eastAsia="zh-CN" w:bidi="ar"/>
        </w:rPr>
        <w:t>（一）租赁</w:t>
      </w:r>
      <w:r>
        <w:rPr>
          <w:rFonts w:hint="eastAsia" w:ascii="楷体_GB2312" w:hAnsi="楷体_GB2312" w:eastAsia="楷体_GB2312" w:cs="楷体_GB2312"/>
          <w:color w:val="000000"/>
          <w:kern w:val="0"/>
          <w:sz w:val="31"/>
          <w:szCs w:val="31"/>
          <w:lang w:val="en-US" w:eastAsia="zh-CN" w:bidi="ar"/>
        </w:rPr>
        <w:t>房屋</w:t>
      </w:r>
      <w:r>
        <w:rPr>
          <w:rFonts w:ascii="楷体_GB2312" w:hAnsi="楷体_GB2312" w:eastAsia="楷体_GB2312" w:cs="楷体_GB2312"/>
          <w:color w:val="000000"/>
          <w:kern w:val="0"/>
          <w:sz w:val="31"/>
          <w:szCs w:val="31"/>
          <w:lang w:val="en-US" w:eastAsia="zh-CN" w:bidi="ar"/>
        </w:rPr>
        <w:t xml:space="preserve">基本情况 </w:t>
      </w:r>
    </w:p>
    <w:p w14:paraId="19D049DC">
      <w:pPr>
        <w:keepNext w:val="0"/>
        <w:keepLines w:val="0"/>
        <w:pageBreakBefore w:val="0"/>
        <w:widowControl/>
        <w:suppressLineNumbers w:val="0"/>
        <w:kinsoku/>
        <w:wordWrap/>
        <w:overflowPunct/>
        <w:topLinePunct w:val="0"/>
        <w:autoSpaceDE/>
        <w:autoSpaceDN/>
        <w:bidi w:val="0"/>
        <w:adjustRightInd w:val="0"/>
        <w:snapToGrid w:val="0"/>
        <w:spacing w:line="600" w:lineRule="exact"/>
        <w:jc w:val="left"/>
        <w:textAlignment w:val="auto"/>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1、房屋的位置：</w:t>
      </w:r>
    </w:p>
    <w:p w14:paraId="21464B34">
      <w:pPr>
        <w:keepNext w:val="0"/>
        <w:keepLines w:val="0"/>
        <w:pageBreakBefore w:val="0"/>
        <w:widowControl/>
        <w:suppressLineNumbers w:val="0"/>
        <w:kinsoku/>
        <w:wordWrap/>
        <w:overflowPunct/>
        <w:topLinePunct w:val="0"/>
        <w:autoSpaceDE/>
        <w:autoSpaceDN/>
        <w:bidi w:val="0"/>
        <w:adjustRightInd w:val="0"/>
        <w:snapToGrid w:val="0"/>
        <w:spacing w:line="600" w:lineRule="exact"/>
        <w:jc w:val="left"/>
        <w:textAlignment w:val="auto"/>
        <w:rPr>
          <w:rFonts w:hint="default"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2、房屋结构：</w:t>
      </w:r>
    </w:p>
    <w:p w14:paraId="62F304DA">
      <w:pPr>
        <w:keepNext w:val="0"/>
        <w:keepLines w:val="0"/>
        <w:pageBreakBefore w:val="0"/>
        <w:widowControl/>
        <w:suppressLineNumbers w:val="0"/>
        <w:kinsoku/>
        <w:wordWrap/>
        <w:overflowPunct/>
        <w:topLinePunct w:val="0"/>
        <w:autoSpaceDE/>
        <w:autoSpaceDN/>
        <w:bidi w:val="0"/>
        <w:adjustRightInd w:val="0"/>
        <w:snapToGrid w:val="0"/>
        <w:spacing w:line="600" w:lineRule="exact"/>
        <w:jc w:val="left"/>
        <w:textAlignment w:val="auto"/>
      </w:pPr>
      <w:r>
        <w:rPr>
          <w:rFonts w:ascii="楷体_GB2312" w:hAnsi="楷体_GB2312" w:eastAsia="楷体_GB2312" w:cs="楷体_GB2312"/>
          <w:color w:val="000000"/>
          <w:kern w:val="0"/>
          <w:sz w:val="31"/>
          <w:szCs w:val="31"/>
          <w:lang w:val="en-US" w:eastAsia="zh-CN" w:bidi="ar"/>
        </w:rPr>
        <w:t xml:space="preserve">（二）安全生产要求 </w:t>
      </w:r>
    </w:p>
    <w:p w14:paraId="73538ACB">
      <w:pPr>
        <w:keepNext w:val="0"/>
        <w:keepLines w:val="0"/>
        <w:pageBreakBefore w:val="0"/>
        <w:widowControl/>
        <w:suppressLineNumbers w:val="0"/>
        <w:kinsoku/>
        <w:wordWrap/>
        <w:overflowPunct/>
        <w:topLinePunct w:val="0"/>
        <w:autoSpaceDE/>
        <w:autoSpaceDN/>
        <w:bidi w:val="0"/>
        <w:adjustRightInd w:val="0"/>
        <w:snapToGrid w:val="0"/>
        <w:spacing w:line="600" w:lineRule="exact"/>
        <w:jc w:val="left"/>
        <w:textAlignment w:val="auto"/>
        <w:rPr>
          <w:rFonts w:hint="eastAsia" w:ascii="仿宋_GB2312" w:hAnsi="宋体" w:eastAsia="仿宋_GB2312" w:cs="仿宋_GB2312"/>
          <w:color w:val="000000"/>
          <w:kern w:val="0"/>
          <w:sz w:val="31"/>
          <w:szCs w:val="31"/>
          <w:highlight w:val="none"/>
          <w:lang w:val="en-US" w:eastAsia="zh-CN" w:bidi="ar"/>
        </w:rPr>
      </w:pPr>
      <w:r>
        <w:rPr>
          <w:rFonts w:hint="eastAsia" w:ascii="仿宋_GB2312" w:hAnsi="宋体" w:eastAsia="仿宋_GB2312" w:cs="仿宋_GB2312"/>
          <w:color w:val="000000"/>
          <w:kern w:val="0"/>
          <w:sz w:val="31"/>
          <w:szCs w:val="31"/>
          <w:highlight w:val="none"/>
          <w:lang w:val="en-US" w:eastAsia="zh-CN" w:bidi="ar"/>
        </w:rPr>
        <w:t>安全要求：乙方须保证消防通道畅通，严禁遮挡、挪用、损坏消防设施；配合出租方开展设施巡检维保，内部做好消火栓、灭火器定期点检；组织员工开展消防培训及演练，遇火情及时处置并上报。</w:t>
      </w:r>
    </w:p>
    <w:p w14:paraId="640E7C06">
      <w:pPr>
        <w:keepNext w:val="0"/>
        <w:keepLines w:val="0"/>
        <w:pageBreakBefore w:val="0"/>
        <w:widowControl/>
        <w:suppressLineNumbers w:val="0"/>
        <w:kinsoku/>
        <w:wordWrap/>
        <w:overflowPunct/>
        <w:topLinePunct w:val="0"/>
        <w:autoSpaceDE/>
        <w:autoSpaceDN/>
        <w:bidi w:val="0"/>
        <w:adjustRightInd w:val="0"/>
        <w:snapToGrid w:val="0"/>
        <w:spacing w:line="600" w:lineRule="exact"/>
        <w:jc w:val="left"/>
        <w:textAlignment w:val="auto"/>
        <w:rPr>
          <w:rFonts w:ascii="楷体_GB2312" w:hAnsi="楷体_GB2312" w:eastAsia="楷体_GB2312" w:cs="楷体_GB2312"/>
          <w:color w:val="000000"/>
          <w:kern w:val="0"/>
          <w:sz w:val="31"/>
          <w:szCs w:val="31"/>
          <w:lang w:val="en-US" w:eastAsia="zh-CN" w:bidi="ar"/>
        </w:rPr>
      </w:pPr>
      <w:r>
        <w:rPr>
          <w:rFonts w:ascii="楷体_GB2312" w:hAnsi="楷体_GB2312" w:eastAsia="楷体_GB2312" w:cs="楷体_GB2312"/>
          <w:color w:val="000000"/>
          <w:kern w:val="0"/>
          <w:sz w:val="31"/>
          <w:szCs w:val="31"/>
          <w:lang w:val="en-US" w:eastAsia="zh-CN" w:bidi="ar"/>
        </w:rPr>
        <w:t xml:space="preserve">（三）租赁基本情况 </w:t>
      </w:r>
    </w:p>
    <w:p w14:paraId="7555FF21">
      <w:pPr>
        <w:keepNext w:val="0"/>
        <w:keepLines w:val="0"/>
        <w:pageBreakBefore w:val="0"/>
        <w:widowControl/>
        <w:suppressLineNumbers w:val="0"/>
        <w:kinsoku/>
        <w:wordWrap/>
        <w:overflowPunct/>
        <w:topLinePunct w:val="0"/>
        <w:autoSpaceDE/>
        <w:autoSpaceDN/>
        <w:bidi w:val="0"/>
        <w:adjustRightInd w:val="0"/>
        <w:snapToGrid w:val="0"/>
        <w:spacing w:line="600" w:lineRule="exact"/>
        <w:jc w:val="left"/>
        <w:textAlignment w:val="auto"/>
        <w:rPr>
          <w:rFonts w:hint="eastAsia" w:ascii="仿宋_GB2312" w:hAnsi="宋体" w:eastAsia="仿宋_GB2312" w:cs="仿宋_GB2312"/>
          <w:color w:val="000000"/>
          <w:kern w:val="0"/>
          <w:sz w:val="31"/>
          <w:szCs w:val="31"/>
          <w:highlight w:val="none"/>
          <w:lang w:val="en-US" w:eastAsia="zh-CN" w:bidi="ar"/>
        </w:rPr>
      </w:pPr>
      <w:r>
        <w:rPr>
          <w:rFonts w:hint="eastAsia" w:ascii="仿宋_GB2312" w:hAnsi="宋体" w:eastAsia="仿宋_GB2312" w:cs="仿宋_GB2312"/>
          <w:color w:val="000000"/>
          <w:kern w:val="0"/>
          <w:sz w:val="31"/>
          <w:szCs w:val="31"/>
          <w:highlight w:val="none"/>
          <w:lang w:val="en-US" w:eastAsia="zh-CN" w:bidi="ar"/>
        </w:rPr>
        <w:t>承租用途：乙方承租该场地/房屋仅用于[        ]，不得擅自改变用途，不得用于易燃易爆、有毒有害等危险物品的生产、储存或经营，不得从事违法违规活动。</w:t>
      </w:r>
    </w:p>
    <w:p w14:paraId="7FBBFE54">
      <w:pPr>
        <w:keepNext w:val="0"/>
        <w:keepLines w:val="0"/>
        <w:pageBreakBefore w:val="0"/>
        <w:widowControl/>
        <w:suppressLineNumbers w:val="0"/>
        <w:kinsoku/>
        <w:wordWrap/>
        <w:overflowPunct/>
        <w:topLinePunct w:val="0"/>
        <w:autoSpaceDE/>
        <w:autoSpaceDN/>
        <w:bidi w:val="0"/>
        <w:adjustRightInd w:val="0"/>
        <w:snapToGrid w:val="0"/>
        <w:spacing w:line="600" w:lineRule="exact"/>
        <w:jc w:val="left"/>
        <w:textAlignment w:val="auto"/>
        <w:rPr>
          <w:rFonts w:hint="eastAsia" w:ascii="仿宋_GB2312" w:hAnsi="宋体" w:eastAsia="仿宋_GB2312" w:cs="仿宋_GB2312"/>
          <w:color w:val="000000"/>
          <w:kern w:val="0"/>
          <w:sz w:val="31"/>
          <w:szCs w:val="31"/>
          <w:highlight w:val="none"/>
          <w:lang w:val="en-US" w:eastAsia="zh-CN" w:bidi="ar"/>
        </w:rPr>
      </w:pPr>
      <w:r>
        <w:rPr>
          <w:rFonts w:hint="eastAsia" w:ascii="仿宋_GB2312" w:hAnsi="宋体" w:eastAsia="仿宋_GB2312" w:cs="仿宋_GB2312"/>
          <w:color w:val="000000"/>
          <w:kern w:val="0"/>
          <w:sz w:val="31"/>
          <w:szCs w:val="31"/>
          <w:highlight w:val="none"/>
          <w:lang w:val="en-US" w:eastAsia="zh-CN" w:bidi="ar"/>
        </w:rPr>
        <w:t>承租期限：自    年  月  日起至  年  月  日</w:t>
      </w:r>
      <w:bookmarkStart w:id="0" w:name="_GoBack"/>
      <w:bookmarkEnd w:id="0"/>
      <w:r>
        <w:rPr>
          <w:rFonts w:hint="eastAsia" w:ascii="仿宋_GB2312" w:hAnsi="宋体" w:eastAsia="仿宋_GB2312" w:cs="仿宋_GB2312"/>
          <w:color w:val="000000"/>
          <w:kern w:val="0"/>
          <w:sz w:val="31"/>
          <w:szCs w:val="31"/>
          <w:highlight w:val="none"/>
          <w:lang w:val="en-US" w:eastAsia="zh-CN" w:bidi="ar"/>
        </w:rPr>
        <w:t>止。</w:t>
      </w:r>
    </w:p>
    <w:p w14:paraId="79475490">
      <w:pPr>
        <w:keepNext w:val="0"/>
        <w:keepLines w:val="0"/>
        <w:pageBreakBefore w:val="0"/>
        <w:widowControl/>
        <w:suppressLineNumbers w:val="0"/>
        <w:kinsoku/>
        <w:wordWrap/>
        <w:overflowPunct/>
        <w:topLinePunct w:val="0"/>
        <w:autoSpaceDE/>
        <w:autoSpaceDN/>
        <w:bidi w:val="0"/>
        <w:adjustRightInd w:val="0"/>
        <w:snapToGrid w:val="0"/>
        <w:spacing w:line="600" w:lineRule="exact"/>
        <w:jc w:val="left"/>
        <w:textAlignment w:val="auto"/>
      </w:pPr>
      <w:r>
        <w:rPr>
          <w:rFonts w:hint="eastAsia" w:ascii="黑体" w:hAnsi="宋体" w:eastAsia="黑体" w:cs="黑体"/>
          <w:color w:val="000000"/>
          <w:kern w:val="0"/>
          <w:sz w:val="31"/>
          <w:szCs w:val="31"/>
          <w:lang w:val="en-US" w:eastAsia="zh-CN" w:bidi="ar"/>
        </w:rPr>
        <w:t xml:space="preserve">二、责任义务 </w:t>
      </w:r>
    </w:p>
    <w:p w14:paraId="62474510">
      <w:pPr>
        <w:keepNext w:val="0"/>
        <w:keepLines w:val="0"/>
        <w:pageBreakBefore w:val="0"/>
        <w:widowControl/>
        <w:suppressLineNumbers w:val="0"/>
        <w:kinsoku/>
        <w:wordWrap/>
        <w:overflowPunct/>
        <w:topLinePunct w:val="0"/>
        <w:autoSpaceDE/>
        <w:autoSpaceDN/>
        <w:bidi w:val="0"/>
        <w:adjustRightInd w:val="0"/>
        <w:snapToGrid w:val="0"/>
        <w:spacing w:line="600" w:lineRule="exact"/>
        <w:jc w:val="left"/>
        <w:textAlignment w:val="auto"/>
      </w:pPr>
      <w:r>
        <w:rPr>
          <w:rFonts w:ascii="楷体_GB2312" w:hAnsi="楷体_GB2312" w:eastAsia="楷体_GB2312" w:cs="楷体_GB2312"/>
          <w:color w:val="000000"/>
          <w:kern w:val="0"/>
          <w:sz w:val="31"/>
          <w:szCs w:val="31"/>
          <w:lang w:val="en-US" w:eastAsia="zh-CN" w:bidi="ar"/>
        </w:rPr>
        <w:t xml:space="preserve">（一）甲方责任义务 </w:t>
      </w:r>
    </w:p>
    <w:p w14:paraId="11D9C96B">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 xml:space="preserve">1. </w:t>
      </w:r>
      <w:r>
        <w:rPr>
          <w:rFonts w:hint="eastAsia" w:ascii="仿宋_GB2312" w:hAnsi="宋体" w:eastAsia="仿宋_GB2312" w:cs="仿宋_GB2312"/>
          <w:color w:val="000000"/>
          <w:kern w:val="0"/>
          <w:sz w:val="31"/>
          <w:szCs w:val="31"/>
          <w:lang w:val="en-US" w:eastAsia="zh-CN" w:bidi="ar"/>
        </w:rPr>
        <w:t xml:space="preserve">甲方应认真执行《中华人民共和国安全生产法》、《中华人民共和国消防法》、《中华人民共和国建筑法》、《中华人民共和国特种设备安全法》、《江苏省安全生产条例》、《江苏省生产经营单位安全风险管理条例》、《江苏省消防条例》及其他有关安全规定，建立安全管理制度，明确安全生产管理机构和人员。 </w:t>
      </w:r>
    </w:p>
    <w:p w14:paraId="128E4EAD">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 xml:space="preserve">2. </w:t>
      </w:r>
      <w:r>
        <w:rPr>
          <w:rFonts w:hint="eastAsia" w:ascii="仿宋_GB2312" w:hAnsi="宋体" w:eastAsia="仿宋_GB2312" w:cs="仿宋_GB2312"/>
          <w:color w:val="000000"/>
          <w:kern w:val="0"/>
          <w:sz w:val="31"/>
          <w:szCs w:val="31"/>
          <w:lang w:val="en-US" w:eastAsia="zh-CN" w:bidi="ar"/>
        </w:rPr>
        <w:t>甲方应按照法律、法规、规章的规定以及相关安全标准、规范和约定进行厂房安全鉴定和消防安全评估，保证房屋结构和消防安全。</w:t>
      </w:r>
    </w:p>
    <w:p w14:paraId="59FDFCFB">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 xml:space="preserve">3. </w:t>
      </w:r>
      <w:r>
        <w:rPr>
          <w:rFonts w:hint="eastAsia" w:ascii="仿宋_GB2312" w:hAnsi="宋体" w:eastAsia="仿宋_GB2312" w:cs="仿宋_GB2312"/>
          <w:color w:val="000000"/>
          <w:kern w:val="0"/>
          <w:sz w:val="31"/>
          <w:szCs w:val="31"/>
          <w:lang w:val="en-US" w:eastAsia="zh-CN" w:bidi="ar"/>
        </w:rPr>
        <w:t xml:space="preserve">甲方应对乙方安全生产条件、资质进行检查，并对相关资料进行存档；不得将厂房出租给不具备安全生产条件或者相应资质的单位、个人。 </w:t>
      </w:r>
    </w:p>
    <w:p w14:paraId="37D40AEB">
      <w:pPr>
        <w:keepNext w:val="0"/>
        <w:keepLines w:val="0"/>
        <w:pageBreakBefore w:val="0"/>
        <w:widowControl w:val="0"/>
        <w:suppressLineNumbers w:val="0"/>
        <w:kinsoku/>
        <w:wordWrap/>
        <w:overflowPunct/>
        <w:topLinePunct w:val="0"/>
        <w:autoSpaceDE/>
        <w:autoSpaceDN/>
        <w:bidi w:val="0"/>
        <w:adjustRightInd w:val="0"/>
        <w:snapToGrid w:val="0"/>
        <w:spacing w:line="60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 xml:space="preserve">4. </w:t>
      </w:r>
      <w:r>
        <w:rPr>
          <w:rFonts w:hint="eastAsia" w:ascii="仿宋_GB2312" w:hAnsi="宋体" w:eastAsia="仿宋_GB2312" w:cs="仿宋_GB2312"/>
          <w:color w:val="000000"/>
          <w:kern w:val="0"/>
          <w:sz w:val="31"/>
          <w:szCs w:val="31"/>
          <w:lang w:val="en-US" w:eastAsia="zh-CN" w:bidi="ar"/>
        </w:rPr>
        <w:t xml:space="preserve">甲方应告知乙方不得擅自改动原有厂房内部布局、使用性质、使用功能，对乙方改变原有厂房内部布局、使用性质、使用功能，新增建（构）筑物等变更行为进行监督，并督促乙方依法办理相关手续。 </w:t>
      </w:r>
    </w:p>
    <w:p w14:paraId="4F97FF30">
      <w:pPr>
        <w:keepNext w:val="0"/>
        <w:keepLines w:val="0"/>
        <w:pageBreakBefore w:val="0"/>
        <w:widowControl w:val="0"/>
        <w:suppressLineNumbers w:val="0"/>
        <w:kinsoku/>
        <w:wordWrap/>
        <w:overflowPunct/>
        <w:topLinePunct w:val="0"/>
        <w:autoSpaceDE/>
        <w:autoSpaceDN/>
        <w:bidi w:val="0"/>
        <w:adjustRightInd w:val="0"/>
        <w:snapToGrid w:val="0"/>
        <w:spacing w:line="60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 xml:space="preserve">5. </w:t>
      </w:r>
      <w:r>
        <w:rPr>
          <w:rFonts w:hint="eastAsia" w:ascii="仿宋_GB2312" w:hAnsi="宋体" w:eastAsia="仿宋_GB2312" w:cs="仿宋_GB2312"/>
          <w:color w:val="000000"/>
          <w:kern w:val="0"/>
          <w:sz w:val="31"/>
          <w:szCs w:val="31"/>
          <w:lang w:val="en-US" w:eastAsia="zh-CN" w:bidi="ar"/>
        </w:rPr>
        <w:t xml:space="preserve">甲方应对租赁厂房内共用的消防、燃气、电气、给排水、相关特种设备和光伏等设施设备安全加强管理；督促承租人按照约定，对职责范围内的设施设备进行日常安全管理。 </w:t>
      </w:r>
    </w:p>
    <w:p w14:paraId="50C70A39">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20" w:firstLineChars="200"/>
        <w:jc w:val="left"/>
        <w:textAlignment w:val="auto"/>
        <w:rPr>
          <w:rFonts w:hint="eastAsia" w:ascii="仿宋_GB2312" w:hAnsi="宋体" w:eastAsia="仿宋_GB2312" w:cs="仿宋_GB2312"/>
          <w:color w:val="000000"/>
          <w:kern w:val="0"/>
          <w:sz w:val="31"/>
          <w:szCs w:val="31"/>
          <w:lang w:val="en-US" w:eastAsia="zh-CN" w:bidi="ar"/>
        </w:rPr>
      </w:pPr>
      <w:r>
        <w:rPr>
          <w:rFonts w:hint="eastAsia" w:ascii="Times New Roman" w:hAnsi="Times New Roman" w:eastAsia="宋体" w:cs="Times New Roman"/>
          <w:color w:val="000000"/>
          <w:kern w:val="0"/>
          <w:sz w:val="31"/>
          <w:szCs w:val="31"/>
          <w:lang w:val="en-US" w:eastAsia="zh-CN" w:bidi="ar"/>
        </w:rPr>
        <w:t>6</w:t>
      </w:r>
      <w:r>
        <w:rPr>
          <w:rFonts w:hint="default" w:ascii="Times New Roman" w:hAnsi="Times New Roman" w:eastAsia="宋体" w:cs="Times New Roman"/>
          <w:color w:val="000000"/>
          <w:kern w:val="0"/>
          <w:sz w:val="31"/>
          <w:szCs w:val="31"/>
          <w:lang w:val="en-US" w:eastAsia="zh-CN" w:bidi="ar"/>
        </w:rPr>
        <w:t xml:space="preserve">. </w:t>
      </w:r>
      <w:r>
        <w:rPr>
          <w:rFonts w:hint="eastAsia" w:ascii="仿宋_GB2312" w:hAnsi="宋体" w:eastAsia="仿宋_GB2312" w:cs="仿宋_GB2312"/>
          <w:color w:val="000000"/>
          <w:kern w:val="0"/>
          <w:sz w:val="31"/>
          <w:szCs w:val="31"/>
          <w:lang w:val="en-US" w:eastAsia="zh-CN" w:bidi="ar"/>
        </w:rPr>
        <w:t xml:space="preserve">甲方应协调解决乙方提出的属于甲方权责范围内的安全生产问题，并对乙方进行安全生产检查，并如实记录检查情况。发现安全隐患的，及时督促乙方落实整改，发现乙方不予整改、消除的，及时报告有关主管部门和单位。 </w:t>
      </w:r>
    </w:p>
    <w:p w14:paraId="5478602A">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20" w:firstLineChars="200"/>
        <w:jc w:val="left"/>
        <w:textAlignment w:val="auto"/>
        <w:rPr>
          <w:rFonts w:hint="default"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7.甲方有权聘请相关物业单位对现场进行相应的安全管理，乙方应当配合相关安全管理工作。</w:t>
      </w:r>
    </w:p>
    <w:p w14:paraId="4598B9EF">
      <w:pPr>
        <w:keepNext w:val="0"/>
        <w:keepLines w:val="0"/>
        <w:pageBreakBefore w:val="0"/>
        <w:widowControl w:val="0"/>
        <w:suppressLineNumbers w:val="0"/>
        <w:kinsoku/>
        <w:wordWrap/>
        <w:overflowPunct/>
        <w:topLinePunct w:val="0"/>
        <w:autoSpaceDE/>
        <w:autoSpaceDN/>
        <w:bidi w:val="0"/>
        <w:adjustRightInd w:val="0"/>
        <w:snapToGrid w:val="0"/>
        <w:spacing w:line="600" w:lineRule="exact"/>
        <w:ind w:firstLine="620" w:firstLineChars="200"/>
        <w:jc w:val="left"/>
        <w:textAlignment w:val="auto"/>
      </w:pPr>
      <w:r>
        <w:rPr>
          <w:rFonts w:hint="eastAsia" w:ascii="Times New Roman" w:hAnsi="Times New Roman" w:eastAsia="宋体" w:cs="Times New Roman"/>
          <w:color w:val="000000"/>
          <w:kern w:val="0"/>
          <w:sz w:val="31"/>
          <w:szCs w:val="31"/>
          <w:lang w:val="en-US" w:eastAsia="zh-CN" w:bidi="ar"/>
        </w:rPr>
        <w:t>8</w:t>
      </w:r>
      <w:r>
        <w:rPr>
          <w:rFonts w:hint="default" w:ascii="Times New Roman" w:hAnsi="Times New Roman" w:eastAsia="宋体" w:cs="Times New Roman"/>
          <w:color w:val="000000"/>
          <w:kern w:val="0"/>
          <w:sz w:val="31"/>
          <w:szCs w:val="31"/>
          <w:lang w:val="en-US" w:eastAsia="zh-CN" w:bidi="ar"/>
        </w:rPr>
        <w:t xml:space="preserve">. </w:t>
      </w:r>
      <w:r>
        <w:rPr>
          <w:rFonts w:hint="eastAsia" w:ascii="仿宋_GB2312" w:hAnsi="宋体" w:eastAsia="仿宋_GB2312" w:cs="仿宋_GB2312"/>
          <w:color w:val="000000"/>
          <w:kern w:val="0"/>
          <w:sz w:val="31"/>
          <w:szCs w:val="31"/>
          <w:lang w:val="en-US" w:eastAsia="zh-CN" w:bidi="ar"/>
        </w:rPr>
        <w:t>甲方应对其自主招募、管理单位进入厂区进行施工、设备安装、幕墙清洗等进行单位资质和作业人员资格审查，杜绝无资质单位、无证人员在厂区内从事</w:t>
      </w:r>
      <w:r>
        <w:rPr>
          <w:rFonts w:hint="eastAsia" w:ascii="仿宋_GB2312" w:hAnsi="宋体" w:eastAsia="仿宋_GB2312" w:cs="仿宋_GB2312"/>
          <w:color w:val="000000"/>
          <w:kern w:val="0"/>
          <w:sz w:val="31"/>
          <w:szCs w:val="31"/>
          <w:highlight w:val="none"/>
          <w:lang w:val="en-US" w:eastAsia="zh-CN" w:bidi="ar"/>
        </w:rPr>
        <w:t>危险性作业、</w:t>
      </w:r>
      <w:r>
        <w:rPr>
          <w:rFonts w:hint="eastAsia" w:ascii="仿宋_GB2312" w:hAnsi="宋体" w:eastAsia="仿宋_GB2312" w:cs="仿宋_GB2312"/>
          <w:color w:val="000000"/>
          <w:kern w:val="0"/>
          <w:sz w:val="31"/>
          <w:szCs w:val="31"/>
          <w:lang w:val="en-US" w:eastAsia="zh-CN" w:bidi="ar"/>
        </w:rPr>
        <w:t>特种作业活动，做好入场教育培训及技术交底等工作。</w:t>
      </w:r>
    </w:p>
    <w:p w14:paraId="0AF75E3A">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20" w:firstLineChars="200"/>
        <w:jc w:val="left"/>
        <w:textAlignment w:val="auto"/>
      </w:pPr>
      <w:r>
        <w:rPr>
          <w:rFonts w:hint="eastAsia" w:ascii="Times New Roman" w:hAnsi="Times New Roman" w:eastAsia="宋体" w:cs="Times New Roman"/>
          <w:color w:val="000000"/>
          <w:kern w:val="0"/>
          <w:sz w:val="31"/>
          <w:szCs w:val="31"/>
          <w:lang w:val="en-US" w:eastAsia="zh-CN" w:bidi="ar"/>
        </w:rPr>
        <w:t>9</w:t>
      </w:r>
      <w:r>
        <w:rPr>
          <w:rFonts w:hint="default" w:ascii="Times New Roman" w:hAnsi="Times New Roman" w:eastAsia="宋体" w:cs="Times New Roman"/>
          <w:color w:val="000000"/>
          <w:kern w:val="0"/>
          <w:sz w:val="31"/>
          <w:szCs w:val="31"/>
          <w:lang w:val="en-US" w:eastAsia="zh-CN" w:bidi="ar"/>
        </w:rPr>
        <w:t xml:space="preserve">. </w:t>
      </w:r>
      <w:r>
        <w:rPr>
          <w:rFonts w:hint="eastAsia" w:ascii="仿宋_GB2312" w:hAnsi="宋体" w:eastAsia="仿宋_GB2312" w:cs="仿宋_GB2312"/>
          <w:color w:val="000000"/>
          <w:kern w:val="0"/>
          <w:sz w:val="31"/>
          <w:szCs w:val="31"/>
          <w:lang w:val="en-US" w:eastAsia="zh-CN" w:bidi="ar"/>
        </w:rPr>
        <w:t xml:space="preserve">甲方应向乙方宣贯安全生产有关要求，制定租赁厂房生产安全事故应急预案，健全应急救援联动机制，每年组织一次综合应急预案演练和专项应急预案演练，每半年组织一次全员参与的应急逃生演练。 </w:t>
      </w:r>
    </w:p>
    <w:p w14:paraId="525B8CF6">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20" w:firstLineChars="200"/>
        <w:jc w:val="left"/>
        <w:textAlignment w:val="auto"/>
      </w:pPr>
      <w:r>
        <w:rPr>
          <w:rFonts w:hint="eastAsia" w:ascii="Times New Roman" w:hAnsi="Times New Roman" w:eastAsia="宋体" w:cs="Times New Roman"/>
          <w:color w:val="000000"/>
          <w:kern w:val="0"/>
          <w:sz w:val="31"/>
          <w:szCs w:val="31"/>
          <w:lang w:val="en-US" w:eastAsia="zh-CN" w:bidi="ar"/>
        </w:rPr>
        <w:t>10</w:t>
      </w:r>
      <w:r>
        <w:rPr>
          <w:rFonts w:hint="default" w:ascii="Times New Roman" w:hAnsi="Times New Roman" w:eastAsia="宋体" w:cs="Times New Roman"/>
          <w:color w:val="000000"/>
          <w:kern w:val="0"/>
          <w:sz w:val="31"/>
          <w:szCs w:val="31"/>
          <w:lang w:val="en-US" w:eastAsia="zh-CN" w:bidi="ar"/>
        </w:rPr>
        <w:t xml:space="preserve">. </w:t>
      </w:r>
      <w:r>
        <w:rPr>
          <w:rFonts w:hint="eastAsia" w:ascii="仿宋_GB2312" w:hAnsi="宋体" w:eastAsia="仿宋_GB2312" w:cs="仿宋_GB2312"/>
          <w:color w:val="000000"/>
          <w:kern w:val="0"/>
          <w:sz w:val="31"/>
          <w:szCs w:val="31"/>
          <w:lang w:val="en-US" w:eastAsia="zh-CN" w:bidi="ar"/>
        </w:rPr>
        <w:t xml:space="preserve">甲方对持有的特种设备明确使用管理单位，由其承担使用管理和维护保养义务。 </w:t>
      </w:r>
    </w:p>
    <w:p w14:paraId="58F31936">
      <w:pPr>
        <w:keepNext w:val="0"/>
        <w:keepLines w:val="0"/>
        <w:pageBreakBefore w:val="0"/>
        <w:widowControl/>
        <w:suppressLineNumbers w:val="0"/>
        <w:kinsoku/>
        <w:wordWrap/>
        <w:overflowPunct/>
        <w:topLinePunct w:val="0"/>
        <w:autoSpaceDE/>
        <w:autoSpaceDN/>
        <w:bidi w:val="0"/>
        <w:adjustRightInd w:val="0"/>
        <w:snapToGrid w:val="0"/>
        <w:spacing w:line="600" w:lineRule="exact"/>
        <w:jc w:val="left"/>
        <w:textAlignment w:val="auto"/>
      </w:pPr>
      <w:r>
        <w:rPr>
          <w:rFonts w:ascii="楷体_GB2312" w:hAnsi="楷体_GB2312" w:eastAsia="楷体_GB2312" w:cs="楷体_GB2312"/>
          <w:color w:val="000000"/>
          <w:kern w:val="0"/>
          <w:sz w:val="31"/>
          <w:szCs w:val="31"/>
          <w:lang w:val="en-US" w:eastAsia="zh-CN" w:bidi="ar"/>
        </w:rPr>
        <w:t xml:space="preserve">（二）乙方责任义务 </w:t>
      </w:r>
    </w:p>
    <w:p w14:paraId="085DC123">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 xml:space="preserve">1. </w:t>
      </w:r>
      <w:r>
        <w:rPr>
          <w:rFonts w:hint="eastAsia" w:ascii="仿宋_GB2312" w:hAnsi="宋体" w:eastAsia="仿宋_GB2312" w:cs="仿宋_GB2312"/>
          <w:color w:val="000000"/>
          <w:kern w:val="0"/>
          <w:sz w:val="31"/>
          <w:szCs w:val="31"/>
          <w:lang w:val="en-US" w:eastAsia="zh-CN" w:bidi="ar"/>
        </w:rPr>
        <w:t xml:space="preserve">乙方应按照安全生产相关法律法规，建立全员安全生产责任制，设置安全生产管理机构、配备安全生产管理人员，制定安全生产规章制度、岗位操作规程，积极配合监管部门做好相关安全生产管理工作，不得以委托等形式代替自身安全生产主体责任的履行及落实。 </w:t>
      </w:r>
    </w:p>
    <w:p w14:paraId="13D5DDD4">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 xml:space="preserve">2. </w:t>
      </w:r>
      <w:r>
        <w:rPr>
          <w:rFonts w:hint="eastAsia" w:ascii="仿宋_GB2312" w:hAnsi="宋体" w:eastAsia="仿宋_GB2312" w:cs="仿宋_GB2312"/>
          <w:color w:val="000000"/>
          <w:kern w:val="0"/>
          <w:sz w:val="31"/>
          <w:szCs w:val="31"/>
          <w:lang w:val="en-US" w:eastAsia="zh-CN" w:bidi="ar"/>
        </w:rPr>
        <w:t xml:space="preserve">乙方应了解租赁厂房的设计、施工、维修、改造等情况，确认租赁厂房是否满足自身生产经营活动所需的安全生产条件，是否符合有关技术标准和建筑安全要求，并依法办理相关手续；不引进与租赁厂房功能不匹配的工艺、技术和设备，保证设施设备安装、生产工艺与租赁厂房的火灾危险性类别相匹配。 </w:t>
      </w:r>
    </w:p>
    <w:p w14:paraId="5164747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auto"/>
      </w:pPr>
      <w:r>
        <w:rPr>
          <w:rFonts w:hint="default" w:ascii="Times New Roman" w:hAnsi="Times New Roman" w:eastAsia="宋体" w:cs="Times New Roman"/>
          <w:color w:val="000000"/>
          <w:kern w:val="0"/>
          <w:sz w:val="31"/>
          <w:szCs w:val="31"/>
          <w:lang w:val="en-US" w:eastAsia="zh-CN" w:bidi="ar"/>
        </w:rPr>
        <w:t xml:space="preserve">3. </w:t>
      </w:r>
      <w:r>
        <w:rPr>
          <w:rFonts w:hint="eastAsia" w:ascii="仿宋_GB2312" w:hAnsi="宋体" w:eastAsia="仿宋_GB2312" w:cs="仿宋_GB2312"/>
          <w:color w:val="000000"/>
          <w:kern w:val="0"/>
          <w:sz w:val="31"/>
          <w:szCs w:val="31"/>
          <w:lang w:val="en-US" w:eastAsia="zh-CN" w:bidi="ar"/>
        </w:rPr>
        <w:t>乙方应按照法律、法规的规定，积极配合甲方管理，安全规范使用厂房，不擅自改变厂房使用性质、使用功能和房屋结构。对厂房进行装修改造、超过原设计荷载、提高租赁厂房火灾危</w:t>
      </w:r>
      <w:r>
        <w:rPr>
          <w:rFonts w:hint="eastAsia" w:ascii="仿宋_GB2312" w:hAnsi="宋体" w:eastAsia="仿宋_GB2312" w:cs="仿宋_GB2312"/>
          <w:color w:val="auto"/>
          <w:kern w:val="0"/>
          <w:sz w:val="31"/>
          <w:szCs w:val="31"/>
          <w:lang w:val="en-US" w:eastAsia="zh-CN" w:bidi="ar"/>
        </w:rPr>
        <w:t>险性类别的，应当取得甲方书面同意，并依法办理相关手续。</w:t>
      </w:r>
      <w:r>
        <w:rPr>
          <w:rFonts w:hint="default" w:ascii="仿宋_GB2312" w:hAnsi="宋体" w:eastAsia="仿宋_GB2312" w:cs="仿宋_GB2312"/>
          <w:color w:val="auto"/>
          <w:kern w:val="0"/>
          <w:sz w:val="31"/>
          <w:szCs w:val="31"/>
          <w:lang w:val="en-US" w:eastAsia="zh-CN" w:bidi="ar"/>
        </w:rPr>
        <w:t>未经甲方书面同意擅自实施前述行为的，甲方有权要求乙方立即停止施工并恢复原状</w:t>
      </w:r>
      <w:r>
        <w:rPr>
          <w:rFonts w:hint="eastAsia" w:ascii="仿宋_GB2312" w:hAnsi="宋体" w:eastAsia="仿宋_GB2312" w:cs="仿宋_GB2312"/>
          <w:color w:val="auto"/>
          <w:kern w:val="0"/>
          <w:sz w:val="31"/>
          <w:szCs w:val="31"/>
          <w:lang w:val="en-US" w:eastAsia="zh-CN" w:bidi="ar"/>
        </w:rPr>
        <w:t>。厂房升级改造范围情形依据</w:t>
      </w:r>
      <w:r>
        <w:rPr>
          <w:rFonts w:hint="eastAsia" w:ascii="仿宋_GB2312" w:hAnsi="宋体" w:eastAsia="仿宋_GB2312" w:cs="仿宋_GB2312"/>
          <w:color w:val="auto"/>
          <w:kern w:val="0"/>
          <w:sz w:val="31"/>
          <w:szCs w:val="31"/>
          <w:highlight w:val="none"/>
          <w:lang w:val="en-US" w:eastAsia="zh-CN" w:bidi="ar"/>
        </w:rPr>
        <w:t>《常州市</w:t>
      </w:r>
      <w:r>
        <w:rPr>
          <w:rFonts w:hint="eastAsia" w:ascii="仿宋_GB2312" w:hAnsi="宋体" w:eastAsia="仿宋_GB2312" w:cs="仿宋_GB2312"/>
          <w:color w:val="000000"/>
          <w:kern w:val="0"/>
          <w:sz w:val="31"/>
          <w:szCs w:val="31"/>
          <w:highlight w:val="none"/>
          <w:lang w:val="en-US" w:eastAsia="zh-CN" w:bidi="ar"/>
        </w:rPr>
        <w:t>租赁既有厂房建筑升级改造范围、情形和审批管理规则》</w:t>
      </w:r>
      <w:r>
        <w:rPr>
          <w:rFonts w:hint="eastAsia" w:ascii="仿宋_GB2312" w:hAnsi="宋体" w:eastAsia="仿宋_GB2312" w:cs="仿宋_GB2312"/>
          <w:color w:val="000000"/>
          <w:kern w:val="0"/>
          <w:sz w:val="31"/>
          <w:szCs w:val="31"/>
          <w:lang w:val="en-US" w:eastAsia="zh-CN" w:bidi="ar"/>
        </w:rPr>
        <w:t xml:space="preserve">执行。 </w:t>
      </w:r>
    </w:p>
    <w:p w14:paraId="08E4D74F">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 xml:space="preserve">4. </w:t>
      </w:r>
      <w:r>
        <w:rPr>
          <w:rFonts w:hint="eastAsia" w:ascii="仿宋_GB2312" w:hAnsi="宋体" w:eastAsia="仿宋_GB2312" w:cs="仿宋_GB2312"/>
          <w:color w:val="000000"/>
          <w:kern w:val="0"/>
          <w:sz w:val="31"/>
          <w:szCs w:val="31"/>
          <w:lang w:val="en-US" w:eastAsia="zh-CN" w:bidi="ar"/>
        </w:rPr>
        <w:t xml:space="preserve">乙方不得超范围生产经营，不得未经许可从事危险化学 </w:t>
      </w:r>
    </w:p>
    <w:p w14:paraId="7ECF2FD6">
      <w:pPr>
        <w:keepNext w:val="0"/>
        <w:keepLines w:val="0"/>
        <w:pageBreakBefore w:val="0"/>
        <w:widowControl/>
        <w:suppressLineNumbers w:val="0"/>
        <w:kinsoku/>
        <w:wordWrap/>
        <w:overflowPunct/>
        <w:topLinePunct w:val="0"/>
        <w:autoSpaceDE/>
        <w:autoSpaceDN/>
        <w:bidi w:val="0"/>
        <w:adjustRightInd w:val="0"/>
        <w:snapToGrid w:val="0"/>
        <w:spacing w:line="600" w:lineRule="exact"/>
        <w:jc w:val="left"/>
        <w:textAlignment w:val="auto"/>
      </w:pPr>
      <w:r>
        <w:rPr>
          <w:rFonts w:hint="eastAsia" w:ascii="仿宋_GB2312" w:hAnsi="宋体" w:eastAsia="仿宋_GB2312" w:cs="仿宋_GB2312"/>
          <w:color w:val="000000"/>
          <w:kern w:val="0"/>
          <w:sz w:val="31"/>
          <w:szCs w:val="31"/>
          <w:lang w:val="en-US" w:eastAsia="zh-CN" w:bidi="ar"/>
        </w:rPr>
        <w:t xml:space="preserve">品生产、经营，不得生产、经营、使用国家禁止的危险化学品； </w:t>
      </w:r>
    </w:p>
    <w:p w14:paraId="11602DCA">
      <w:pPr>
        <w:keepNext w:val="0"/>
        <w:keepLines w:val="0"/>
        <w:pageBreakBefore w:val="0"/>
        <w:widowControl/>
        <w:suppressLineNumbers w:val="0"/>
        <w:kinsoku/>
        <w:wordWrap/>
        <w:overflowPunct/>
        <w:topLinePunct w:val="0"/>
        <w:autoSpaceDE/>
        <w:autoSpaceDN/>
        <w:bidi w:val="0"/>
        <w:adjustRightInd w:val="0"/>
        <w:snapToGrid w:val="0"/>
        <w:spacing w:line="600" w:lineRule="exact"/>
        <w:jc w:val="left"/>
        <w:textAlignment w:val="auto"/>
      </w:pPr>
      <w:r>
        <w:rPr>
          <w:rFonts w:hint="eastAsia" w:ascii="仿宋_GB2312" w:hAnsi="宋体" w:eastAsia="仿宋_GB2312" w:cs="仿宋_GB2312"/>
          <w:color w:val="000000"/>
          <w:kern w:val="0"/>
          <w:sz w:val="31"/>
          <w:szCs w:val="31"/>
          <w:lang w:val="en-US" w:eastAsia="zh-CN" w:bidi="ar"/>
        </w:rPr>
        <w:t>不得违规（超负荷）使用电气设备；不得擅自停用安全设施及篡改安全信息数据。</w:t>
      </w:r>
    </w:p>
    <w:p w14:paraId="35110007">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 xml:space="preserve">5. </w:t>
      </w:r>
      <w:r>
        <w:rPr>
          <w:rFonts w:hint="eastAsia" w:ascii="仿宋_GB2312" w:hAnsi="宋体" w:eastAsia="仿宋_GB2312" w:cs="仿宋_GB2312"/>
          <w:color w:val="000000"/>
          <w:kern w:val="0"/>
          <w:sz w:val="31"/>
          <w:szCs w:val="31"/>
          <w:lang w:val="en-US" w:eastAsia="zh-CN" w:bidi="ar"/>
        </w:rPr>
        <w:t xml:space="preserve">乙方应按规定配置消防设施器材，设置消防安全标志， </w:t>
      </w:r>
    </w:p>
    <w:p w14:paraId="334F9D9D">
      <w:pPr>
        <w:keepNext w:val="0"/>
        <w:keepLines w:val="0"/>
        <w:pageBreakBefore w:val="0"/>
        <w:widowControl/>
        <w:suppressLineNumbers w:val="0"/>
        <w:kinsoku/>
        <w:wordWrap/>
        <w:overflowPunct/>
        <w:topLinePunct w:val="0"/>
        <w:autoSpaceDE/>
        <w:autoSpaceDN/>
        <w:bidi w:val="0"/>
        <w:adjustRightInd w:val="0"/>
        <w:snapToGrid w:val="0"/>
        <w:spacing w:line="600" w:lineRule="exact"/>
        <w:jc w:val="left"/>
        <w:textAlignment w:val="auto"/>
      </w:pPr>
      <w:r>
        <w:rPr>
          <w:rFonts w:hint="eastAsia" w:ascii="仿宋_GB2312" w:hAnsi="宋体" w:eastAsia="仿宋_GB2312" w:cs="仿宋_GB2312"/>
          <w:color w:val="000000"/>
          <w:kern w:val="0"/>
          <w:sz w:val="31"/>
          <w:szCs w:val="31"/>
          <w:lang w:val="en-US" w:eastAsia="zh-CN" w:bidi="ar"/>
        </w:rPr>
        <w:t xml:space="preserve">并定期组织检验、维修，确保完好有效；应按照标准对电线、电缆进行穿管保护，安装断路器（熔断器）和剩余电流动作保护器（漏电保护器），确保电气安全设施完好运行。 </w:t>
      </w:r>
    </w:p>
    <w:p w14:paraId="406ADCCD">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 xml:space="preserve">6. </w:t>
      </w:r>
      <w:r>
        <w:rPr>
          <w:rFonts w:hint="eastAsia" w:ascii="仿宋_GB2312" w:hAnsi="宋体" w:eastAsia="仿宋_GB2312" w:cs="仿宋_GB2312"/>
          <w:color w:val="000000"/>
          <w:kern w:val="0"/>
          <w:sz w:val="31"/>
          <w:szCs w:val="31"/>
          <w:lang w:val="en-US" w:eastAsia="zh-CN" w:bidi="ar"/>
        </w:rPr>
        <w:t xml:space="preserve">乙方应按照规范标准使用消防、燃气、电气、给排水、特种设备和光伏、储能等设施设备，并全面履行日常安全管理主体责任，保障设施设备正常运行。不得占用、锁闭、封堵疏散通道、安全出口、消防车通道，不得破坏防火防烟分区、占用防火间距。 </w:t>
      </w:r>
    </w:p>
    <w:p w14:paraId="7B4E7B82">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 xml:space="preserve">7. </w:t>
      </w:r>
      <w:r>
        <w:rPr>
          <w:rFonts w:hint="eastAsia" w:ascii="仿宋_GB2312" w:hAnsi="宋体" w:eastAsia="仿宋_GB2312" w:cs="仿宋_GB2312"/>
          <w:color w:val="000000"/>
          <w:kern w:val="0"/>
          <w:sz w:val="31"/>
          <w:szCs w:val="31"/>
          <w:lang w:val="en-US" w:eastAsia="zh-CN" w:bidi="ar"/>
        </w:rPr>
        <w:t xml:space="preserve">乙方应加强危险作业管理，严格落实涉及爆破、吊装、动火、临时用电、有限（受限）空间作业、高处作业和建（构）筑物拆除等危险作业的管理制度。强化相关方安全管理，确保持有效作业证件，方可从事特种作业、特种设备操作。 </w:t>
      </w:r>
    </w:p>
    <w:p w14:paraId="4B5434E0">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 xml:space="preserve">8. </w:t>
      </w:r>
      <w:r>
        <w:rPr>
          <w:rFonts w:hint="eastAsia" w:ascii="仿宋_GB2312" w:hAnsi="宋体" w:eastAsia="仿宋_GB2312" w:cs="仿宋_GB2312"/>
          <w:color w:val="000000"/>
          <w:kern w:val="0"/>
          <w:sz w:val="31"/>
          <w:szCs w:val="31"/>
          <w:lang w:val="en-US" w:eastAsia="zh-CN" w:bidi="ar"/>
        </w:rPr>
        <w:t xml:space="preserve">乙方应严格规范危险化学品（含工业气瓶）购买、使用、 </w:t>
      </w:r>
    </w:p>
    <w:p w14:paraId="1D49C211">
      <w:pPr>
        <w:keepNext w:val="0"/>
        <w:keepLines w:val="0"/>
        <w:pageBreakBefore w:val="0"/>
        <w:widowControl/>
        <w:suppressLineNumbers w:val="0"/>
        <w:kinsoku/>
        <w:wordWrap/>
        <w:overflowPunct/>
        <w:topLinePunct w:val="0"/>
        <w:autoSpaceDE/>
        <w:autoSpaceDN/>
        <w:bidi w:val="0"/>
        <w:adjustRightInd w:val="0"/>
        <w:snapToGrid w:val="0"/>
        <w:spacing w:line="600" w:lineRule="exact"/>
        <w:jc w:val="left"/>
        <w:textAlignment w:val="auto"/>
      </w:pPr>
      <w:r>
        <w:rPr>
          <w:rFonts w:hint="eastAsia" w:ascii="仿宋_GB2312" w:hAnsi="宋体" w:eastAsia="仿宋_GB2312" w:cs="仿宋_GB2312"/>
          <w:color w:val="000000"/>
          <w:kern w:val="0"/>
          <w:sz w:val="31"/>
          <w:szCs w:val="31"/>
          <w:lang w:val="en-US" w:eastAsia="zh-CN" w:bidi="ar"/>
        </w:rPr>
        <w:t xml:space="preserve">储存、处置过程，配置专人进行管理，配置有效的防护用具和应急装置，张贴醒目的危险化学品作业场所警示标志。不得将危险化学品储存在非专用仓库，不得随意堆放危险化学品、危险废物。 </w:t>
      </w:r>
    </w:p>
    <w:p w14:paraId="03D7CC3D">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 xml:space="preserve">9. </w:t>
      </w:r>
      <w:r>
        <w:rPr>
          <w:rFonts w:hint="eastAsia" w:ascii="仿宋_GB2312" w:hAnsi="宋体" w:eastAsia="仿宋_GB2312" w:cs="仿宋_GB2312"/>
          <w:color w:val="000000"/>
          <w:kern w:val="0"/>
          <w:sz w:val="31"/>
          <w:szCs w:val="31"/>
          <w:lang w:val="en-US" w:eastAsia="zh-CN" w:bidi="ar"/>
        </w:rPr>
        <w:t xml:space="preserve">乙方应对租赁厂房进行经常性安全检查。发现租赁厂房 </w:t>
      </w:r>
    </w:p>
    <w:p w14:paraId="436EB89A">
      <w:pPr>
        <w:keepNext w:val="0"/>
        <w:keepLines w:val="0"/>
        <w:pageBreakBefore w:val="0"/>
        <w:widowControl/>
        <w:suppressLineNumbers w:val="0"/>
        <w:kinsoku/>
        <w:wordWrap/>
        <w:overflowPunct/>
        <w:topLinePunct w:val="0"/>
        <w:autoSpaceDE/>
        <w:autoSpaceDN/>
        <w:bidi w:val="0"/>
        <w:adjustRightInd w:val="0"/>
        <w:snapToGrid w:val="0"/>
        <w:spacing w:line="600" w:lineRule="exact"/>
        <w:jc w:val="left"/>
        <w:textAlignment w:val="auto"/>
      </w:pPr>
      <w:r>
        <w:rPr>
          <w:rFonts w:hint="eastAsia" w:ascii="仿宋_GB2312" w:hAnsi="宋体" w:eastAsia="仿宋_GB2312" w:cs="仿宋_GB2312"/>
          <w:color w:val="000000"/>
          <w:kern w:val="0"/>
          <w:sz w:val="31"/>
          <w:szCs w:val="31"/>
          <w:lang w:val="en-US" w:eastAsia="zh-CN" w:bidi="ar"/>
        </w:rPr>
        <w:t xml:space="preserve">存在安全隐患的，应当及时排除或者请求甲方协调解决；不能及时排除或者甲方不协调解决的，应当及时报告有关主管部门。租赁厂房存在较大安全隐患不能继续使用的，应立即停用，及时撤离人员。 </w:t>
      </w:r>
    </w:p>
    <w:p w14:paraId="43576C48">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 xml:space="preserve">10. </w:t>
      </w:r>
      <w:r>
        <w:rPr>
          <w:rFonts w:hint="eastAsia" w:ascii="仿宋_GB2312" w:hAnsi="宋体" w:eastAsia="仿宋_GB2312" w:cs="仿宋_GB2312"/>
          <w:color w:val="000000"/>
          <w:kern w:val="0"/>
          <w:sz w:val="31"/>
          <w:szCs w:val="31"/>
          <w:lang w:val="en-US" w:eastAsia="zh-CN" w:bidi="ar"/>
        </w:rPr>
        <w:t xml:space="preserve">乙方应主动接受出租人的安全检查，并及时做好安全隐患整改、消除工作，不能立即整改、消除的，要明确责任人、措施、时限和应急处置方案。 </w:t>
      </w:r>
    </w:p>
    <w:p w14:paraId="38E4636B">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 xml:space="preserve">11. </w:t>
      </w:r>
      <w:r>
        <w:rPr>
          <w:rFonts w:hint="eastAsia" w:ascii="仿宋_GB2312" w:hAnsi="宋体" w:eastAsia="仿宋_GB2312" w:cs="仿宋_GB2312"/>
          <w:color w:val="000000"/>
          <w:kern w:val="0"/>
          <w:sz w:val="31"/>
          <w:szCs w:val="31"/>
          <w:lang w:val="en-US" w:eastAsia="zh-CN" w:bidi="ar"/>
        </w:rPr>
        <w:t>乙方应加强本单位从业人员的安全生产教育培训，并参加出租人组织的安全教育培训。每年至少组织一次全体员工安全生产及消防安全培训，新上岗从业人员应当进行安全操作规程和安全操作技能的教育和培训，并经培训合格。确保员工熟练掌握</w:t>
      </w:r>
      <w:r>
        <w:rPr>
          <w:rFonts w:hint="default" w:ascii="Times New Roman" w:hAnsi="Times New Roman" w:eastAsia="宋体" w:cs="Times New Roman"/>
          <w:color w:val="000000"/>
          <w:kern w:val="0"/>
          <w:sz w:val="31"/>
          <w:szCs w:val="31"/>
          <w:lang w:val="en-US" w:eastAsia="zh-CN" w:bidi="ar"/>
        </w:rPr>
        <w:t>“</w:t>
      </w:r>
      <w:r>
        <w:rPr>
          <w:rFonts w:hint="eastAsia" w:ascii="仿宋_GB2312" w:hAnsi="宋体" w:eastAsia="仿宋_GB2312" w:cs="仿宋_GB2312"/>
          <w:color w:val="000000"/>
          <w:kern w:val="0"/>
          <w:sz w:val="31"/>
          <w:szCs w:val="31"/>
          <w:lang w:val="en-US" w:eastAsia="zh-CN" w:bidi="ar"/>
        </w:rPr>
        <w:t>一知三会</w:t>
      </w:r>
      <w:r>
        <w:rPr>
          <w:rFonts w:hint="default" w:ascii="Times New Roman" w:hAnsi="Times New Roman" w:eastAsia="宋体" w:cs="Times New Roman"/>
          <w:color w:val="000000"/>
          <w:kern w:val="0"/>
          <w:sz w:val="31"/>
          <w:szCs w:val="31"/>
          <w:lang w:val="en-US" w:eastAsia="zh-CN" w:bidi="ar"/>
        </w:rPr>
        <w:t>”</w:t>
      </w:r>
      <w:r>
        <w:rPr>
          <w:rFonts w:hint="eastAsia" w:ascii="仿宋_GB2312" w:hAnsi="宋体" w:eastAsia="仿宋_GB2312" w:cs="仿宋_GB2312"/>
          <w:color w:val="000000"/>
          <w:kern w:val="0"/>
          <w:sz w:val="31"/>
          <w:szCs w:val="31"/>
          <w:lang w:val="en-US" w:eastAsia="zh-CN" w:bidi="ar"/>
        </w:rPr>
        <w:t xml:space="preserve">（知本场所、本岗位的安全风险，会报警、会基本的应急处置、会逃生自救）内容。 </w:t>
      </w:r>
    </w:p>
    <w:p w14:paraId="3FEFB123">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20" w:firstLineChars="200"/>
        <w:jc w:val="left"/>
        <w:textAlignment w:val="auto"/>
      </w:pPr>
      <w:r>
        <w:rPr>
          <w:rFonts w:hint="default" w:ascii="Times New Roman" w:hAnsi="Times New Roman" w:eastAsia="宋体" w:cs="Times New Roman"/>
          <w:color w:val="000000"/>
          <w:kern w:val="0"/>
          <w:sz w:val="31"/>
          <w:szCs w:val="31"/>
          <w:lang w:val="en-US" w:eastAsia="zh-CN" w:bidi="ar"/>
        </w:rPr>
        <w:t xml:space="preserve">12. </w:t>
      </w:r>
      <w:r>
        <w:rPr>
          <w:rFonts w:hint="eastAsia" w:ascii="仿宋_GB2312" w:hAnsi="宋体" w:eastAsia="仿宋_GB2312" w:cs="仿宋_GB2312"/>
          <w:color w:val="000000"/>
          <w:kern w:val="0"/>
          <w:sz w:val="31"/>
          <w:szCs w:val="31"/>
          <w:lang w:val="en-US" w:eastAsia="zh-CN" w:bidi="ar"/>
        </w:rPr>
        <w:t xml:space="preserve">乙方应制定应急预案，配备必要的应急救援器材、设备和物资，并进行经常性维护、保养，保证正常运转。每半年至少组织一次本单位制定的各项现场处置方案的演练，并参加出租人组织的应急逃生演练。 </w:t>
      </w:r>
    </w:p>
    <w:p w14:paraId="6E9107B5">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20" w:firstLineChars="200"/>
        <w:jc w:val="left"/>
        <w:textAlignment w:val="auto"/>
        <w:rPr>
          <w:rFonts w:hint="eastAsia" w:ascii="仿宋_GB2312" w:hAnsi="宋体" w:eastAsia="仿宋_GB2312" w:cs="仿宋_GB2312"/>
          <w:color w:val="000000"/>
          <w:kern w:val="0"/>
          <w:sz w:val="31"/>
          <w:szCs w:val="31"/>
          <w:lang w:val="en-US" w:eastAsia="zh-CN" w:bidi="ar"/>
        </w:rPr>
      </w:pPr>
      <w:r>
        <w:rPr>
          <w:rFonts w:hint="default" w:ascii="Times New Roman" w:hAnsi="Times New Roman" w:eastAsia="宋体" w:cs="Times New Roman"/>
          <w:color w:val="000000"/>
          <w:kern w:val="0"/>
          <w:sz w:val="31"/>
          <w:szCs w:val="31"/>
          <w:lang w:val="en-US" w:eastAsia="zh-CN" w:bidi="ar"/>
        </w:rPr>
        <w:t xml:space="preserve">13. </w:t>
      </w:r>
      <w:r>
        <w:rPr>
          <w:rFonts w:hint="eastAsia" w:ascii="仿宋_GB2312" w:hAnsi="宋体" w:eastAsia="仿宋_GB2312" w:cs="仿宋_GB2312"/>
          <w:color w:val="000000"/>
          <w:kern w:val="0"/>
          <w:sz w:val="31"/>
          <w:szCs w:val="31"/>
          <w:lang w:val="en-US" w:eastAsia="zh-CN" w:bidi="ar"/>
        </w:rPr>
        <w:t>乙方应与甲方明确约定具体特种设备的使用管理单位，并依约定承担特种设备出租期间的使用管理和维护保养义务。</w:t>
      </w:r>
    </w:p>
    <w:p w14:paraId="464A6AB7">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20" w:firstLineChars="200"/>
        <w:jc w:val="left"/>
        <w:textAlignment w:val="auto"/>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三、违约责任</w:t>
      </w:r>
    </w:p>
    <w:p w14:paraId="422D4785">
      <w:pPr>
        <w:keepNext w:val="0"/>
        <w:keepLines w:val="0"/>
        <w:widowControl/>
        <w:suppressLineNumbers w:val="0"/>
        <w:autoSpaceDE w:val="0"/>
        <w:autoSpaceDN/>
        <w:adjustRightInd w:val="0"/>
        <w:snapToGrid w:val="0"/>
        <w:spacing w:before="0" w:beforeAutospacing="0" w:after="0" w:afterAutospacing="0" w:line="600" w:lineRule="exact"/>
        <w:ind w:left="0" w:right="0" w:firstLine="620" w:firstLineChars="200"/>
        <w:jc w:val="left"/>
        <w:rPr>
          <w:rFonts w:hint="default" w:ascii="仿宋_GB2312" w:hAnsi="宋体" w:eastAsia="仿宋_GB2312" w:cs="仿宋_GB2312"/>
          <w:color w:val="auto"/>
          <w:kern w:val="0"/>
          <w:sz w:val="31"/>
          <w:szCs w:val="31"/>
        </w:rPr>
      </w:pPr>
      <w:r>
        <w:rPr>
          <w:rFonts w:hint="eastAsia" w:ascii="仿宋_GB2312" w:hAnsi="宋体" w:eastAsia="仿宋_GB2312" w:cs="仿宋_GB2312"/>
          <w:color w:val="auto"/>
          <w:kern w:val="0"/>
          <w:sz w:val="31"/>
          <w:szCs w:val="31"/>
          <w:lang w:val="en-US" w:eastAsia="zh-CN" w:bidi="ar"/>
        </w:rPr>
        <w:t>1、</w:t>
      </w:r>
      <w:r>
        <w:rPr>
          <w:rFonts w:hint="default" w:ascii="仿宋_GB2312" w:hAnsi="宋体" w:eastAsia="仿宋_GB2312" w:cs="仿宋_GB2312"/>
          <w:color w:val="auto"/>
          <w:kern w:val="0"/>
          <w:sz w:val="31"/>
          <w:szCs w:val="31"/>
          <w:lang w:val="en-US" w:eastAsia="zh-CN" w:bidi="ar"/>
        </w:rPr>
        <w:t>除本协议另有约定外，若乙方违反本协议第二条第（二）款约定的任何一项责任义务，经甲方书面通知后在【3】日内仍未纠正的，每发生一次，乙方应向甲方支付违约金人民币【10000】元，且该等违约行为持续存在的，违约金按日累计计算。</w:t>
      </w:r>
    </w:p>
    <w:p w14:paraId="2E3F5C53">
      <w:pPr>
        <w:keepNext w:val="0"/>
        <w:keepLines w:val="0"/>
        <w:widowControl/>
        <w:suppressLineNumbers w:val="0"/>
        <w:autoSpaceDE w:val="0"/>
        <w:autoSpaceDN/>
        <w:adjustRightInd w:val="0"/>
        <w:snapToGrid w:val="0"/>
        <w:spacing w:before="0" w:beforeAutospacing="0" w:after="0" w:afterAutospacing="0" w:line="600" w:lineRule="exact"/>
        <w:ind w:left="0" w:right="0" w:firstLine="620" w:firstLineChars="200"/>
        <w:jc w:val="left"/>
        <w:rPr>
          <w:rFonts w:hint="default" w:ascii="仿宋_GB2312" w:hAnsi="宋体" w:eastAsia="仿宋_GB2312" w:cs="仿宋_GB2312"/>
          <w:color w:val="auto"/>
          <w:kern w:val="0"/>
          <w:sz w:val="31"/>
          <w:szCs w:val="31"/>
        </w:rPr>
      </w:pPr>
      <w:r>
        <w:rPr>
          <w:rFonts w:hint="eastAsia" w:ascii="仿宋_GB2312" w:hAnsi="宋体" w:eastAsia="仿宋_GB2312" w:cs="仿宋_GB2312"/>
          <w:color w:val="auto"/>
          <w:kern w:val="0"/>
          <w:sz w:val="31"/>
          <w:szCs w:val="31"/>
          <w:lang w:val="en-US" w:eastAsia="zh-CN" w:bidi="ar"/>
        </w:rPr>
        <w:t>2、</w:t>
      </w:r>
      <w:r>
        <w:rPr>
          <w:rFonts w:hint="default" w:ascii="仿宋_GB2312" w:hAnsi="宋体" w:eastAsia="仿宋_GB2312" w:cs="仿宋_GB2312"/>
          <w:color w:val="auto"/>
          <w:kern w:val="0"/>
          <w:sz w:val="31"/>
          <w:szCs w:val="31"/>
          <w:lang w:val="en-US" w:eastAsia="zh-CN" w:bidi="ar"/>
        </w:rPr>
        <w:t>若乙方发生擅自改变房屋用途、从事易燃易爆等危险物品相关活动、或发生安全生产事故等重大违约行为，甲方有权立即单方解除本协议及双方签署的租赁合同，收回租赁房屋，且乙方已支付的租金、押金等款项不予退还，同时乙方还应赔偿甲方全部损失。</w:t>
      </w:r>
    </w:p>
    <w:p w14:paraId="3EB88CEC">
      <w:pPr>
        <w:keepNext w:val="0"/>
        <w:keepLines w:val="0"/>
        <w:pageBreakBefore w:val="0"/>
        <w:widowControl/>
        <w:suppressLineNumbers w:val="0"/>
        <w:kinsoku/>
        <w:wordWrap/>
        <w:overflowPunct/>
        <w:topLinePunct w:val="0"/>
        <w:autoSpaceDE w:val="0"/>
        <w:autoSpaceDN/>
        <w:bidi w:val="0"/>
        <w:adjustRightInd w:val="0"/>
        <w:snapToGrid w:val="0"/>
        <w:spacing w:line="600" w:lineRule="exact"/>
        <w:ind w:firstLine="620" w:firstLineChars="200"/>
        <w:jc w:val="left"/>
        <w:textAlignment w:val="auto"/>
        <w:rPr>
          <w:color w:val="auto"/>
        </w:rPr>
      </w:pPr>
      <w:r>
        <w:rPr>
          <w:rFonts w:hint="eastAsia" w:ascii="仿宋_GB2312" w:hAnsi="宋体" w:eastAsia="仿宋_GB2312" w:cs="仿宋_GB2312"/>
          <w:color w:val="auto"/>
          <w:kern w:val="0"/>
          <w:sz w:val="31"/>
          <w:szCs w:val="31"/>
          <w:lang w:val="en-US" w:eastAsia="zh-CN" w:bidi="ar"/>
        </w:rPr>
        <w:t>3、</w:t>
      </w:r>
      <w:r>
        <w:rPr>
          <w:rFonts w:hint="default" w:ascii="仿宋_GB2312" w:hAnsi="宋体" w:eastAsia="仿宋_GB2312" w:cs="仿宋_GB2312"/>
          <w:color w:val="auto"/>
          <w:kern w:val="0"/>
          <w:sz w:val="31"/>
          <w:szCs w:val="31"/>
          <w:lang w:val="en-US" w:eastAsia="zh-CN" w:bidi="ar"/>
        </w:rPr>
        <w:t xml:space="preserve">因乙方未严格执行本协议约定内容，或因乙方原因引发安全事故，造成甲方、任何第三方人身损害或财产损失的，由乙方承担全部赔偿责任。若因此导致甲方遭受行政处罚、对第三方承担赔偿责任或产生其他任何损失（包括但不限于律师费、诉讼费、鉴定费等），乙方应予以全额赔偿。 </w:t>
      </w:r>
    </w:p>
    <w:p w14:paraId="4FBA0399">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20" w:firstLineChars="200"/>
        <w:jc w:val="left"/>
        <w:textAlignment w:val="auto"/>
        <w:rPr>
          <w:color w:val="auto"/>
        </w:rPr>
      </w:pPr>
      <w:r>
        <w:rPr>
          <w:rFonts w:hint="eastAsia" w:ascii="黑体" w:hAnsi="宋体" w:eastAsia="黑体" w:cs="黑体"/>
          <w:color w:val="auto"/>
          <w:kern w:val="0"/>
          <w:sz w:val="31"/>
          <w:szCs w:val="31"/>
          <w:lang w:val="en-US" w:eastAsia="zh-CN" w:bidi="ar"/>
        </w:rPr>
        <w:t xml:space="preserve">四、协议效力 </w:t>
      </w:r>
    </w:p>
    <w:p w14:paraId="283F005B">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20" w:firstLineChars="200"/>
        <w:jc w:val="left"/>
        <w:textAlignment w:val="auto"/>
      </w:pPr>
      <w:r>
        <w:rPr>
          <w:rFonts w:hint="eastAsia" w:ascii="仿宋_GB2312" w:hAnsi="宋体" w:eastAsia="仿宋_GB2312" w:cs="仿宋_GB2312"/>
          <w:color w:val="000000"/>
          <w:kern w:val="0"/>
          <w:sz w:val="31"/>
          <w:szCs w:val="31"/>
          <w:lang w:val="en-US" w:eastAsia="zh-CN" w:bidi="ar"/>
        </w:rPr>
        <w:t xml:space="preserve">（一）因甲乙双方未严格执行本协议约定内容，造成对方或第三方人员伤亡事故的，按照相关安全生产法律法规和有关规定划分责任，依法协商处理。 </w:t>
      </w:r>
    </w:p>
    <w:p w14:paraId="28C1072F">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20" w:firstLineChars="200"/>
        <w:jc w:val="left"/>
        <w:textAlignment w:val="auto"/>
      </w:pPr>
      <w:r>
        <w:rPr>
          <w:rFonts w:hint="eastAsia" w:ascii="仿宋_GB2312" w:hAnsi="宋体" w:eastAsia="仿宋_GB2312" w:cs="仿宋_GB2312"/>
          <w:color w:val="000000"/>
          <w:kern w:val="0"/>
          <w:sz w:val="31"/>
          <w:szCs w:val="31"/>
          <w:lang w:val="en-US" w:eastAsia="zh-CN" w:bidi="ar"/>
        </w:rPr>
        <w:t xml:space="preserve">（二）本协议一式三份，甲乙双方各持一份，并由甲方报属地监管部门备案一份，每份具有同等法律效力。 </w:t>
      </w:r>
    </w:p>
    <w:p w14:paraId="49CF2D83">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620" w:firstLineChars="200"/>
        <w:jc w:val="left"/>
        <w:textAlignment w:val="auto"/>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 xml:space="preserve">（三）本协议自签字盖章之日起执行（生效）。 </w:t>
      </w:r>
    </w:p>
    <w:p w14:paraId="39B8B1C1">
      <w:pPr>
        <w:keepNext w:val="0"/>
        <w:keepLines w:val="0"/>
        <w:pageBreakBefore w:val="0"/>
        <w:widowControl/>
        <w:suppressLineNumbers w:val="0"/>
        <w:kinsoku/>
        <w:wordWrap/>
        <w:overflowPunct/>
        <w:topLinePunct w:val="0"/>
        <w:autoSpaceDE/>
        <w:autoSpaceDN/>
        <w:bidi w:val="0"/>
        <w:adjustRightInd w:val="0"/>
        <w:snapToGrid w:val="0"/>
        <w:spacing w:line="600" w:lineRule="exact"/>
        <w:jc w:val="left"/>
        <w:textAlignment w:val="auto"/>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 xml:space="preserve">甲方（盖章）                     乙方（盖章） </w:t>
      </w:r>
    </w:p>
    <w:p w14:paraId="174EB729">
      <w:pPr>
        <w:keepNext w:val="0"/>
        <w:keepLines w:val="0"/>
        <w:pageBreakBefore w:val="0"/>
        <w:widowControl/>
        <w:suppressLineNumbers w:val="0"/>
        <w:kinsoku/>
        <w:wordWrap/>
        <w:overflowPunct/>
        <w:topLinePunct w:val="0"/>
        <w:autoSpaceDE/>
        <w:autoSpaceDN/>
        <w:bidi w:val="0"/>
        <w:adjustRightInd w:val="0"/>
        <w:snapToGrid w:val="0"/>
        <w:spacing w:line="600" w:lineRule="exact"/>
        <w:jc w:val="left"/>
        <w:textAlignment w:val="auto"/>
      </w:pPr>
      <w:r>
        <w:rPr>
          <w:rFonts w:hint="eastAsia" w:ascii="仿宋_GB2312" w:hAnsi="宋体" w:eastAsia="仿宋_GB2312" w:cs="仿宋_GB2312"/>
          <w:color w:val="000000"/>
          <w:kern w:val="0"/>
          <w:sz w:val="31"/>
          <w:szCs w:val="31"/>
          <w:lang w:val="en-US" w:eastAsia="zh-CN" w:bidi="ar"/>
        </w:rPr>
        <w:t xml:space="preserve">甲 方 代 表 ：                   乙 方 代 表 ： </w:t>
      </w:r>
    </w:p>
    <w:p w14:paraId="60CE75CB">
      <w:pPr>
        <w:keepNext w:val="0"/>
        <w:keepLines w:val="0"/>
        <w:pageBreakBefore w:val="0"/>
        <w:widowControl/>
        <w:suppressLineNumbers w:val="0"/>
        <w:kinsoku/>
        <w:wordWrap/>
        <w:overflowPunct/>
        <w:topLinePunct w:val="0"/>
        <w:autoSpaceDE/>
        <w:autoSpaceDN/>
        <w:bidi w:val="0"/>
        <w:adjustRightInd w:val="0"/>
        <w:snapToGrid w:val="0"/>
        <w:spacing w:line="600" w:lineRule="exact"/>
        <w:jc w:val="left"/>
        <w:textAlignment w:val="auto"/>
        <w:rPr>
          <w:rFonts w:hint="eastAsia" w:ascii="仿宋_GB2312" w:hAnsi="宋体" w:eastAsia="仿宋_GB2312" w:cs="仿宋_GB2312"/>
          <w:color w:val="000000"/>
          <w:kern w:val="0"/>
          <w:sz w:val="31"/>
          <w:szCs w:val="31"/>
          <w:lang w:val="en-US" w:eastAsia="zh-CN" w:bidi="ar"/>
        </w:rPr>
      </w:pPr>
    </w:p>
    <w:p w14:paraId="0D553A67">
      <w:pPr>
        <w:keepNext w:val="0"/>
        <w:keepLines w:val="0"/>
        <w:pageBreakBefore w:val="0"/>
        <w:widowControl/>
        <w:suppressLineNumbers w:val="0"/>
        <w:kinsoku/>
        <w:wordWrap/>
        <w:overflowPunct/>
        <w:topLinePunct w:val="0"/>
        <w:autoSpaceDE/>
        <w:autoSpaceDN/>
        <w:bidi w:val="0"/>
        <w:adjustRightInd w:val="0"/>
        <w:snapToGrid w:val="0"/>
        <w:spacing w:line="600" w:lineRule="exact"/>
        <w:ind w:firstLine="1860" w:firstLineChars="600"/>
        <w:jc w:val="left"/>
        <w:textAlignment w:val="auto"/>
      </w:pPr>
      <w:r>
        <w:rPr>
          <w:rFonts w:hint="eastAsia" w:ascii="仿宋_GB2312" w:hAnsi="宋体" w:eastAsia="仿宋_GB2312" w:cs="仿宋_GB2312"/>
          <w:color w:val="000000"/>
          <w:kern w:val="0"/>
          <w:sz w:val="31"/>
          <w:szCs w:val="31"/>
          <w:lang w:val="en-US" w:eastAsia="zh-CN" w:bidi="ar"/>
        </w:rPr>
        <w:t>年  月  日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000AC7"/>
    <w:rsid w:val="02D46A8E"/>
    <w:rsid w:val="05232869"/>
    <w:rsid w:val="05B80C59"/>
    <w:rsid w:val="05FA3056"/>
    <w:rsid w:val="0664493D"/>
    <w:rsid w:val="06846D8D"/>
    <w:rsid w:val="07D953F5"/>
    <w:rsid w:val="0A756EBC"/>
    <w:rsid w:val="0C436DA2"/>
    <w:rsid w:val="0C6236CC"/>
    <w:rsid w:val="0D5F19BA"/>
    <w:rsid w:val="0E06277D"/>
    <w:rsid w:val="10CD7582"/>
    <w:rsid w:val="11C153DB"/>
    <w:rsid w:val="122D25BF"/>
    <w:rsid w:val="12695089"/>
    <w:rsid w:val="13B642FE"/>
    <w:rsid w:val="142B16AF"/>
    <w:rsid w:val="144A5ABE"/>
    <w:rsid w:val="16D36F75"/>
    <w:rsid w:val="18786443"/>
    <w:rsid w:val="1C493F61"/>
    <w:rsid w:val="1C6C3D17"/>
    <w:rsid w:val="1F536EA5"/>
    <w:rsid w:val="1FF42436"/>
    <w:rsid w:val="20E424AA"/>
    <w:rsid w:val="217C26E3"/>
    <w:rsid w:val="22074DEF"/>
    <w:rsid w:val="22CC1448"/>
    <w:rsid w:val="244402D4"/>
    <w:rsid w:val="25680762"/>
    <w:rsid w:val="26E079BC"/>
    <w:rsid w:val="27767BD4"/>
    <w:rsid w:val="28BF0D68"/>
    <w:rsid w:val="297665B1"/>
    <w:rsid w:val="299D6EEC"/>
    <w:rsid w:val="2AB438AB"/>
    <w:rsid w:val="2CA80672"/>
    <w:rsid w:val="2CC12B07"/>
    <w:rsid w:val="2D450775"/>
    <w:rsid w:val="2E383E35"/>
    <w:rsid w:val="2F5B4122"/>
    <w:rsid w:val="2FA01C92"/>
    <w:rsid w:val="2FE73D65"/>
    <w:rsid w:val="32897AAD"/>
    <w:rsid w:val="334943EF"/>
    <w:rsid w:val="34402563"/>
    <w:rsid w:val="34673205"/>
    <w:rsid w:val="34E85191"/>
    <w:rsid w:val="355F614C"/>
    <w:rsid w:val="375241BA"/>
    <w:rsid w:val="37FC2C57"/>
    <w:rsid w:val="386817BB"/>
    <w:rsid w:val="388611D6"/>
    <w:rsid w:val="393D1493"/>
    <w:rsid w:val="39BE5F94"/>
    <w:rsid w:val="3A06128C"/>
    <w:rsid w:val="3CFD4BC8"/>
    <w:rsid w:val="3E9C3636"/>
    <w:rsid w:val="42240501"/>
    <w:rsid w:val="42323228"/>
    <w:rsid w:val="42935686"/>
    <w:rsid w:val="43B75F6E"/>
    <w:rsid w:val="442073EE"/>
    <w:rsid w:val="475E17AB"/>
    <w:rsid w:val="47631532"/>
    <w:rsid w:val="48147269"/>
    <w:rsid w:val="48EC789E"/>
    <w:rsid w:val="4D534390"/>
    <w:rsid w:val="4E7F4632"/>
    <w:rsid w:val="509E6DA8"/>
    <w:rsid w:val="50EA0B67"/>
    <w:rsid w:val="5181771E"/>
    <w:rsid w:val="52B0193D"/>
    <w:rsid w:val="533B7DA0"/>
    <w:rsid w:val="547C241E"/>
    <w:rsid w:val="55863ACB"/>
    <w:rsid w:val="562A2C1B"/>
    <w:rsid w:val="5BA01558"/>
    <w:rsid w:val="5BA3225F"/>
    <w:rsid w:val="5C844566"/>
    <w:rsid w:val="5DCB3ACF"/>
    <w:rsid w:val="5FC609F2"/>
    <w:rsid w:val="609D1752"/>
    <w:rsid w:val="6AB635C3"/>
    <w:rsid w:val="6C054F84"/>
    <w:rsid w:val="6D2A4536"/>
    <w:rsid w:val="6E494CC8"/>
    <w:rsid w:val="6E5F7DB1"/>
    <w:rsid w:val="72677DE1"/>
    <w:rsid w:val="72A8342B"/>
    <w:rsid w:val="74DD260E"/>
    <w:rsid w:val="75970A0E"/>
    <w:rsid w:val="767E572A"/>
    <w:rsid w:val="78A325A4"/>
    <w:rsid w:val="78D21D90"/>
    <w:rsid w:val="79955265"/>
    <w:rsid w:val="7AAF2356"/>
    <w:rsid w:val="7B3B02AB"/>
    <w:rsid w:val="7B5C3E24"/>
    <w:rsid w:val="7BBA4909"/>
    <w:rsid w:val="7ED92098"/>
    <w:rsid w:val="F7AF87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Body text|1"/>
    <w:basedOn w:val="1"/>
    <w:qFormat/>
    <w:uiPriority w:val="0"/>
    <w:pPr>
      <w:widowControl w:val="0"/>
      <w:shd w:val="clear" w:color="auto" w:fill="auto"/>
      <w:spacing w:line="422" w:lineRule="auto"/>
    </w:pPr>
    <w:rPr>
      <w:rFonts w:ascii="宋体" w:hAnsi="宋体" w:eastAsia="宋体" w:cs="宋体"/>
      <w:sz w:val="20"/>
      <w:szCs w:val="20"/>
      <w:u w:val="none"/>
      <w:shd w:val="clear" w:color="auto" w:fill="auto"/>
      <w:lang w:val="zh-TW" w:eastAsia="zh-TW" w:bidi="zh-T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3206</Words>
  <Characters>3250</Characters>
  <Lines>1</Lines>
  <Paragraphs>1</Paragraphs>
  <TotalTime>0</TotalTime>
  <ScaleCrop>false</ScaleCrop>
  <LinksUpToDate>false</LinksUpToDate>
  <CharactersWithSpaces>3399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2025-12-11T13:36:00Z</dcterms:created>
  <dc:creator>admin</dc:creator>
  <cp:lastModifiedBy>谢大福</cp:lastModifiedBy>
  <cp:lastPrinted>2026-06-08T15:05:00Z</cp:lastPrinted>
  <dcterms:modified xsi:type="dcterms:W3CDTF">2026-06-22T06:07:19Z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eyJoZGlkIjoiMjk4ZTVlM2JkOTk1NjEzZjAzZGQxZWQ3ODk2YjhkN2EiLCJ1c2VySWQiOiI0NjA3MzE2NDEifQ==</vt:lpwstr>
  </property>
  <property fmtid="{D5CDD505-2E9C-101B-9397-08002B2CF9AE}" pid="4" name="ICV">
    <vt:lpwstr>202A1B9250216DCF3CB1276A65B0D7B1_43</vt:lpwstr>
  </property>
</Properties>
</file>