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721958">
      <w:pPr>
        <w:pStyle w:val="8"/>
        <w:widowControl/>
        <w:spacing w:beforeAutospacing="0" w:after="20" w:afterAutospacing="0" w:line="520" w:lineRule="exact"/>
        <w:ind w:right="74"/>
        <w:jc w:val="center"/>
        <w:rPr>
          <w:rFonts w:ascii="方正小标宋_GBK" w:hAnsi="Times New Roman" w:eastAsia="方正小标宋_GBK"/>
          <w:sz w:val="44"/>
          <w:szCs w:val="44"/>
        </w:rPr>
      </w:pPr>
      <w:r>
        <w:rPr>
          <w:rFonts w:hint="eastAsia" w:ascii="方正小标宋_GBK" w:hAnsi="Times New Roman" w:eastAsia="方正小标宋_GBK"/>
          <w:sz w:val="44"/>
          <w:szCs w:val="44"/>
        </w:rPr>
        <w:t>安全生产管理协议</w:t>
      </w:r>
    </w:p>
    <w:p w14:paraId="3BF7EFB7">
      <w:pPr>
        <w:spacing w:line="520" w:lineRule="exact"/>
        <w:rPr>
          <w:rFonts w:ascii="Times New Roman" w:hAnsi="Times New Roman" w:eastAsia="方正仿宋_GBK" w:cs="Times New Roman"/>
          <w:sz w:val="32"/>
          <w:szCs w:val="32"/>
        </w:rPr>
      </w:pPr>
    </w:p>
    <w:p w14:paraId="26B88C53">
      <w:pPr>
        <w:spacing w:line="520" w:lineRule="exact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方正楷体_GBK" w:hAnsi="Times New Roman" w:eastAsia="方正楷体_GBK" w:cs="Times New Roman"/>
          <w:b/>
          <w:sz w:val="32"/>
          <w:szCs w:val="32"/>
        </w:rPr>
        <w:t>出租方（甲方）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淮安市国联资产管理有限公司</w:t>
      </w:r>
    </w:p>
    <w:p w14:paraId="67631173">
      <w:pPr>
        <w:spacing w:line="520" w:lineRule="exact"/>
        <w:rPr>
          <w:rFonts w:hint="default" w:ascii="仿宋" w:hAnsi="仿宋" w:eastAsia="方正仿宋_GBK" w:cs="仿宋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Times New Roman" w:eastAsia="方正楷体_GBK" w:cs="Times New Roman"/>
          <w:b/>
          <w:sz w:val="32"/>
          <w:szCs w:val="32"/>
        </w:rPr>
        <w:t>承租方（乙方）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：</w:t>
      </w:r>
      <w:bookmarkStart w:id="0" w:name="_GoBack"/>
      <w:bookmarkEnd w:id="0"/>
    </w:p>
    <w:p w14:paraId="6B6C9CB1">
      <w:pPr>
        <w:spacing w:line="520" w:lineRule="exact"/>
        <w:ind w:firstLine="64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为加强安全防范，明确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资产出租方和承租</w:t>
      </w:r>
      <w:r>
        <w:rPr>
          <w:rFonts w:ascii="Times New Roman" w:hAnsi="Times New Roman" w:eastAsia="方正仿宋_GBK" w:cs="Times New Roman"/>
          <w:sz w:val="32"/>
          <w:szCs w:val="32"/>
        </w:rPr>
        <w:t>方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的</w:t>
      </w:r>
      <w:r>
        <w:rPr>
          <w:rFonts w:ascii="Times New Roman" w:hAnsi="Times New Roman" w:eastAsia="方正仿宋_GBK" w:cs="Times New Roman"/>
          <w:sz w:val="32"/>
          <w:szCs w:val="32"/>
        </w:rPr>
        <w:t>责任，根据《安全生产法》《消防法》《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民法典</w:t>
      </w:r>
      <w:r>
        <w:rPr>
          <w:rFonts w:ascii="Times New Roman" w:hAnsi="Times New Roman" w:eastAsia="方正仿宋_GBK" w:cs="Times New Roman"/>
          <w:sz w:val="32"/>
          <w:szCs w:val="32"/>
        </w:rPr>
        <w:t>》规定，按照“谁承租、谁负责”的原则，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签订如下协议：</w:t>
      </w:r>
    </w:p>
    <w:p w14:paraId="10AA989B">
      <w:pPr>
        <w:spacing w:line="520" w:lineRule="exact"/>
        <w:ind w:firstLine="64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黑体_GBK" w:cs="Times New Roman"/>
          <w:sz w:val="32"/>
          <w:szCs w:val="32"/>
        </w:rPr>
        <w:t>一、安全责任</w:t>
      </w:r>
    </w:p>
    <w:p w14:paraId="1A1E18AC">
      <w:pPr>
        <w:spacing w:line="52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承租方在房屋承租期间以及对承租的房屋进行装修改造期间，作为</w:t>
      </w:r>
      <w:r>
        <w:rPr>
          <w:rFonts w:ascii="Times New Roman" w:hAnsi="Times New Roman" w:eastAsia="方正仿宋_GBK" w:cs="Times New Roman"/>
          <w:sz w:val="32"/>
          <w:szCs w:val="32"/>
        </w:rPr>
        <w:t>所租赁房屋的安全第一责任人，负责该房屋及附属设施的安全管理责任。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出租方有权检查督促承租方履行上述安全责任。</w:t>
      </w:r>
    </w:p>
    <w:p w14:paraId="5179B953">
      <w:pPr>
        <w:spacing w:line="52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黑体_GBK" w:cs="Times New Roman"/>
          <w:sz w:val="32"/>
          <w:szCs w:val="32"/>
        </w:rPr>
        <w:t>二、安全责任内容</w:t>
      </w:r>
    </w:p>
    <w:p w14:paraId="18493CFC">
      <w:pPr>
        <w:spacing w:line="52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1.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承租</w:t>
      </w:r>
      <w:r>
        <w:rPr>
          <w:rFonts w:ascii="Times New Roman" w:hAnsi="Times New Roman" w:eastAsia="方正仿宋_GBK" w:cs="Times New Roman"/>
          <w:sz w:val="32"/>
          <w:szCs w:val="32"/>
        </w:rPr>
        <w:t>方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保证</w:t>
      </w:r>
      <w:r>
        <w:rPr>
          <w:rFonts w:ascii="Times New Roman" w:hAnsi="Times New Roman" w:eastAsia="方正仿宋_GBK" w:cs="Times New Roman"/>
          <w:sz w:val="32"/>
          <w:szCs w:val="32"/>
        </w:rPr>
        <w:t>遵纪守法，消除重经营、轻安全的现象。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不</w:t>
      </w:r>
      <w:r>
        <w:rPr>
          <w:rFonts w:ascii="Times New Roman" w:hAnsi="Times New Roman" w:eastAsia="方正仿宋_GBK" w:cs="Times New Roman"/>
          <w:sz w:val="32"/>
          <w:szCs w:val="32"/>
        </w:rPr>
        <w:t>利用租赁房屋进行违法活动，不出售假冒伪劣过期商品，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在没有相关经营许可的情况下</w:t>
      </w:r>
      <w:r>
        <w:rPr>
          <w:rFonts w:ascii="Times New Roman" w:hAnsi="Times New Roman" w:eastAsia="方正仿宋_GBK" w:cs="Times New Roman"/>
          <w:sz w:val="32"/>
          <w:szCs w:val="32"/>
        </w:rPr>
        <w:t>不经营烟花、爆竹等易燃易爆物品，不从事麻将赌博等违法活动，严防火灾、爆炸、中毒、盗窃等事故发生。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承租</w:t>
      </w:r>
      <w:r>
        <w:rPr>
          <w:rFonts w:ascii="Times New Roman" w:hAnsi="Times New Roman" w:eastAsia="方正仿宋_GBK" w:cs="Times New Roman"/>
          <w:sz w:val="32"/>
          <w:szCs w:val="32"/>
        </w:rPr>
        <w:t>方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保证</w:t>
      </w:r>
      <w:r>
        <w:rPr>
          <w:rFonts w:ascii="Times New Roman" w:hAnsi="Times New Roman" w:eastAsia="方正仿宋_GBK" w:cs="Times New Roman"/>
          <w:sz w:val="32"/>
          <w:szCs w:val="32"/>
        </w:rPr>
        <w:t>服从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房屋所有</w:t>
      </w:r>
      <w:r>
        <w:rPr>
          <w:rFonts w:ascii="Times New Roman" w:hAnsi="Times New Roman" w:eastAsia="方正仿宋_GBK" w:cs="Times New Roman"/>
          <w:sz w:val="32"/>
          <w:szCs w:val="32"/>
        </w:rPr>
        <w:t>方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以及房屋出租方（以下简称：出租方）</w:t>
      </w:r>
      <w:r>
        <w:rPr>
          <w:rFonts w:ascii="Times New Roman" w:hAnsi="Times New Roman" w:eastAsia="方正仿宋_GBK" w:cs="Times New Roman"/>
          <w:sz w:val="32"/>
          <w:szCs w:val="32"/>
        </w:rPr>
        <w:t>的统一管理，配合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出租方</w:t>
      </w:r>
      <w:r>
        <w:rPr>
          <w:rFonts w:ascii="Times New Roman" w:hAnsi="Times New Roman" w:eastAsia="方正仿宋_GBK" w:cs="Times New Roman"/>
          <w:sz w:val="32"/>
          <w:szCs w:val="32"/>
        </w:rPr>
        <w:t>做好各类安全迎检活动。</w:t>
      </w:r>
    </w:p>
    <w:p w14:paraId="67E63DB8">
      <w:pPr>
        <w:spacing w:line="52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2.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出租方</w:t>
      </w:r>
      <w:r>
        <w:rPr>
          <w:rFonts w:ascii="Times New Roman" w:hAnsi="Times New Roman" w:eastAsia="方正仿宋_GBK" w:cs="Times New Roman"/>
          <w:sz w:val="32"/>
          <w:szCs w:val="32"/>
        </w:rPr>
        <w:t>有权对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承租</w:t>
      </w:r>
      <w:r>
        <w:rPr>
          <w:rFonts w:ascii="Times New Roman" w:hAnsi="Times New Roman" w:eastAsia="方正仿宋_GBK" w:cs="Times New Roman"/>
          <w:sz w:val="32"/>
          <w:szCs w:val="32"/>
        </w:rPr>
        <w:t>方进行安全教育，提高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承租</w:t>
      </w:r>
      <w:r>
        <w:rPr>
          <w:rFonts w:ascii="Times New Roman" w:hAnsi="Times New Roman" w:eastAsia="方正仿宋_GBK" w:cs="Times New Roman"/>
          <w:sz w:val="32"/>
          <w:szCs w:val="32"/>
        </w:rPr>
        <w:t>方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的</w:t>
      </w:r>
      <w:r>
        <w:rPr>
          <w:rFonts w:ascii="Times New Roman" w:hAnsi="Times New Roman" w:eastAsia="方正仿宋_GBK" w:cs="Times New Roman"/>
          <w:sz w:val="32"/>
          <w:szCs w:val="32"/>
        </w:rPr>
        <w:t>安全防范能力，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出租方</w:t>
      </w:r>
      <w:r>
        <w:rPr>
          <w:rFonts w:ascii="Times New Roman" w:hAnsi="Times New Roman" w:eastAsia="方正仿宋_GBK" w:cs="Times New Roman"/>
          <w:sz w:val="32"/>
          <w:szCs w:val="32"/>
        </w:rPr>
        <w:t>不定期组织安全检查。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承租</w:t>
      </w:r>
      <w:r>
        <w:rPr>
          <w:rFonts w:ascii="Times New Roman" w:hAnsi="Times New Roman" w:eastAsia="方正仿宋_GBK" w:cs="Times New Roman"/>
          <w:sz w:val="32"/>
          <w:szCs w:val="32"/>
        </w:rPr>
        <w:t>方按国家规定配足配齐各类消防器材、安全装置和设备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；承租方及下属员工</w:t>
      </w:r>
      <w:r>
        <w:rPr>
          <w:rFonts w:ascii="Times New Roman" w:hAnsi="Times New Roman" w:eastAsia="方正仿宋_GBK" w:cs="Times New Roman"/>
          <w:sz w:val="32"/>
          <w:szCs w:val="32"/>
        </w:rPr>
        <w:t>懂得消防防火知识并能熟练操作使用消防器材，消防设备必须有专人负责管理，提高自防自救能力。</w:t>
      </w:r>
    </w:p>
    <w:p w14:paraId="600F5F27">
      <w:pPr>
        <w:spacing w:line="52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3.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承租</w:t>
      </w:r>
      <w:r>
        <w:rPr>
          <w:rFonts w:ascii="Times New Roman" w:hAnsi="Times New Roman" w:eastAsia="方正仿宋_GBK" w:cs="Times New Roman"/>
          <w:sz w:val="32"/>
          <w:szCs w:val="32"/>
        </w:rPr>
        <w:t>方保证安全通道畅通，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不</w:t>
      </w:r>
      <w:r>
        <w:rPr>
          <w:rFonts w:ascii="Times New Roman" w:hAnsi="Times New Roman" w:eastAsia="方正仿宋_GBK" w:cs="Times New Roman"/>
          <w:sz w:val="32"/>
          <w:szCs w:val="32"/>
        </w:rPr>
        <w:t>封闭、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不</w:t>
      </w:r>
      <w:r>
        <w:rPr>
          <w:rFonts w:ascii="Times New Roman" w:hAnsi="Times New Roman" w:eastAsia="方正仿宋_GBK" w:cs="Times New Roman"/>
          <w:sz w:val="32"/>
          <w:szCs w:val="32"/>
        </w:rPr>
        <w:t>堵塞安全通道，场所内严禁明火和吸烟。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承租方如果从事</w:t>
      </w:r>
      <w:r>
        <w:rPr>
          <w:rFonts w:ascii="Times New Roman" w:hAnsi="Times New Roman" w:eastAsia="方正仿宋_GBK" w:cs="Times New Roman"/>
          <w:sz w:val="32"/>
          <w:szCs w:val="32"/>
        </w:rPr>
        <w:t>餐饮业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，在</w:t>
      </w:r>
      <w:r>
        <w:rPr>
          <w:rFonts w:ascii="Times New Roman" w:hAnsi="Times New Roman" w:eastAsia="方正仿宋_GBK" w:cs="Times New Roman"/>
          <w:sz w:val="32"/>
          <w:szCs w:val="32"/>
        </w:rPr>
        <w:t>人员活动区域，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不</w:t>
      </w:r>
      <w:r>
        <w:rPr>
          <w:rFonts w:ascii="Times New Roman" w:hAnsi="Times New Roman" w:eastAsia="方正仿宋_GBK" w:cs="Times New Roman"/>
          <w:sz w:val="32"/>
          <w:szCs w:val="32"/>
        </w:rPr>
        <w:t>存放易燃、易爆和有毒物品。</w:t>
      </w:r>
    </w:p>
    <w:p w14:paraId="10ABC210">
      <w:pPr>
        <w:spacing w:line="52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4.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承租</w:t>
      </w:r>
      <w:r>
        <w:rPr>
          <w:rFonts w:ascii="Times New Roman" w:hAnsi="Times New Roman" w:eastAsia="方正仿宋_GBK" w:cs="Times New Roman"/>
          <w:sz w:val="32"/>
          <w:szCs w:val="32"/>
        </w:rPr>
        <w:t>方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保证</w:t>
      </w:r>
      <w:r>
        <w:rPr>
          <w:rFonts w:ascii="Times New Roman" w:hAnsi="Times New Roman" w:eastAsia="方正仿宋_GBK" w:cs="Times New Roman"/>
          <w:sz w:val="32"/>
          <w:szCs w:val="32"/>
        </w:rPr>
        <w:t>用电线路安装规范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有序</w:t>
      </w:r>
      <w:r>
        <w:rPr>
          <w:rFonts w:ascii="Times New Roman" w:hAnsi="Times New Roman" w:eastAsia="方正仿宋_GBK" w:cs="Times New Roman"/>
          <w:sz w:val="32"/>
          <w:szCs w:val="32"/>
        </w:rPr>
        <w:t>，使用国标电线及材料，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不</w:t>
      </w:r>
      <w:r>
        <w:rPr>
          <w:rFonts w:ascii="Times New Roman" w:hAnsi="Times New Roman" w:eastAsia="方正仿宋_GBK" w:cs="Times New Roman"/>
          <w:sz w:val="32"/>
          <w:szCs w:val="32"/>
        </w:rPr>
        <w:t>更改房屋结构和原有火电线路。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不得存在</w:t>
      </w:r>
      <w:r>
        <w:rPr>
          <w:rFonts w:ascii="Times New Roman" w:hAnsi="Times New Roman" w:eastAsia="方正仿宋_GBK" w:cs="Times New Roman"/>
          <w:sz w:val="32"/>
          <w:szCs w:val="32"/>
        </w:rPr>
        <w:t>一线多用及乱接乱拉现象，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承租方应</w:t>
      </w:r>
      <w:r>
        <w:rPr>
          <w:rFonts w:ascii="Times New Roman" w:hAnsi="Times New Roman" w:eastAsia="方正仿宋_GBK" w:cs="Times New Roman"/>
          <w:sz w:val="32"/>
          <w:szCs w:val="32"/>
        </w:rPr>
        <w:t>定期检查线路安全情况。</w:t>
      </w:r>
    </w:p>
    <w:p w14:paraId="19799D0A">
      <w:pPr>
        <w:spacing w:line="520" w:lineRule="exact"/>
        <w:ind w:firstLine="64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5.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承租</w:t>
      </w:r>
      <w:r>
        <w:rPr>
          <w:rFonts w:ascii="Times New Roman" w:hAnsi="Times New Roman" w:eastAsia="方正仿宋_GBK" w:cs="Times New Roman"/>
          <w:sz w:val="32"/>
          <w:szCs w:val="32"/>
        </w:rPr>
        <w:t>方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保证</w:t>
      </w:r>
      <w:r>
        <w:rPr>
          <w:rFonts w:ascii="Times New Roman" w:hAnsi="Times New Roman" w:eastAsia="方正仿宋_GBK" w:cs="Times New Roman"/>
          <w:sz w:val="32"/>
          <w:szCs w:val="32"/>
        </w:rPr>
        <w:t>具备应有的市场监管、税务、卫生、防疫和公安机关等批准的手续；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承租方如果</w:t>
      </w:r>
      <w:r>
        <w:rPr>
          <w:rFonts w:ascii="Times New Roman" w:hAnsi="Times New Roman" w:eastAsia="方正仿宋_GBK" w:cs="Times New Roman"/>
          <w:sz w:val="32"/>
          <w:szCs w:val="32"/>
        </w:rPr>
        <w:t>经营餐饮业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，保证</w:t>
      </w:r>
      <w:r>
        <w:rPr>
          <w:rFonts w:ascii="Times New Roman" w:hAnsi="Times New Roman" w:eastAsia="方正仿宋_GBK" w:cs="Times New Roman"/>
          <w:sz w:val="32"/>
          <w:szCs w:val="32"/>
        </w:rPr>
        <w:t>持有健康证明、卫生许可证等相关证照。</w:t>
      </w:r>
    </w:p>
    <w:p w14:paraId="6DA017B6">
      <w:pPr>
        <w:spacing w:line="520" w:lineRule="exact"/>
        <w:ind w:firstLine="64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6.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出租方</w:t>
      </w:r>
      <w:r>
        <w:rPr>
          <w:rFonts w:ascii="Times New Roman" w:hAnsi="Times New Roman" w:eastAsia="方正仿宋_GBK" w:cs="Times New Roman"/>
          <w:sz w:val="32"/>
          <w:szCs w:val="32"/>
        </w:rPr>
        <w:t>有权定期或不定期检查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承租</w:t>
      </w:r>
      <w:r>
        <w:rPr>
          <w:rFonts w:ascii="Times New Roman" w:hAnsi="Times New Roman" w:eastAsia="方正仿宋_GBK" w:cs="Times New Roman"/>
          <w:sz w:val="32"/>
          <w:szCs w:val="32"/>
        </w:rPr>
        <w:t>方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的</w:t>
      </w:r>
      <w:r>
        <w:rPr>
          <w:rFonts w:ascii="Times New Roman" w:hAnsi="Times New Roman" w:eastAsia="方正仿宋_GBK" w:cs="Times New Roman"/>
          <w:sz w:val="32"/>
          <w:szCs w:val="32"/>
        </w:rPr>
        <w:t>安全管理情况。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承租方在切实</w:t>
      </w:r>
      <w:r>
        <w:rPr>
          <w:rFonts w:ascii="Times New Roman" w:hAnsi="Times New Roman" w:eastAsia="方正仿宋_GBK" w:cs="Times New Roman"/>
          <w:sz w:val="32"/>
          <w:szCs w:val="32"/>
        </w:rPr>
        <w:t>遵守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本</w:t>
      </w:r>
      <w:r>
        <w:rPr>
          <w:rFonts w:ascii="Times New Roman" w:hAnsi="Times New Roman" w:eastAsia="方正仿宋_GBK" w:cs="Times New Roman"/>
          <w:sz w:val="32"/>
          <w:szCs w:val="32"/>
        </w:rPr>
        <w:t>《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安全生产管理协议</w:t>
      </w:r>
      <w:r>
        <w:rPr>
          <w:rFonts w:ascii="Times New Roman" w:hAnsi="Times New Roman" w:eastAsia="方正仿宋_GBK" w:cs="Times New Roman"/>
          <w:sz w:val="32"/>
          <w:szCs w:val="32"/>
        </w:rPr>
        <w:t>》的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情况下</w:t>
      </w:r>
      <w:r>
        <w:rPr>
          <w:rFonts w:ascii="Times New Roman" w:hAnsi="Times New Roman" w:eastAsia="方正仿宋_GBK" w:cs="Times New Roman"/>
          <w:sz w:val="32"/>
          <w:szCs w:val="32"/>
        </w:rPr>
        <w:t>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请出租方</w:t>
      </w:r>
      <w:r>
        <w:rPr>
          <w:rFonts w:ascii="Times New Roman" w:hAnsi="Times New Roman" w:eastAsia="方正仿宋_GBK" w:cs="Times New Roman"/>
          <w:sz w:val="32"/>
          <w:szCs w:val="32"/>
        </w:rPr>
        <w:t>纳入优先续租考虑因素。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如果承租方不</w:t>
      </w:r>
      <w:r>
        <w:rPr>
          <w:rFonts w:ascii="Times New Roman" w:hAnsi="Times New Roman" w:eastAsia="方正仿宋_GBK" w:cs="Times New Roman"/>
          <w:sz w:val="32"/>
          <w:szCs w:val="32"/>
        </w:rPr>
        <w:t>遵守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或不全面遵守本</w:t>
      </w:r>
      <w:r>
        <w:rPr>
          <w:rFonts w:ascii="Times New Roman" w:hAnsi="Times New Roman" w:eastAsia="方正仿宋_GBK" w:cs="Times New Roman"/>
          <w:sz w:val="32"/>
          <w:szCs w:val="32"/>
        </w:rPr>
        <w:t>《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安全生产管理协议</w:t>
      </w:r>
      <w:r>
        <w:rPr>
          <w:rFonts w:ascii="Times New Roman" w:hAnsi="Times New Roman" w:eastAsia="方正仿宋_GBK" w:cs="Times New Roman"/>
          <w:sz w:val="32"/>
          <w:szCs w:val="32"/>
        </w:rPr>
        <w:t>》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的承诺</w:t>
      </w:r>
      <w:r>
        <w:rPr>
          <w:rFonts w:ascii="Times New Roman" w:hAnsi="Times New Roman" w:eastAsia="方正仿宋_GBK" w:cs="Times New Roman"/>
          <w:sz w:val="32"/>
          <w:szCs w:val="32"/>
        </w:rPr>
        <w:t>或对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出租方</w:t>
      </w:r>
      <w:r>
        <w:rPr>
          <w:rFonts w:ascii="Times New Roman" w:hAnsi="Times New Roman" w:eastAsia="方正仿宋_GBK" w:cs="Times New Roman"/>
          <w:sz w:val="32"/>
          <w:szCs w:val="32"/>
        </w:rPr>
        <w:t>检查中发现的安全隐患不及时整改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或整改不到位</w:t>
      </w:r>
      <w:r>
        <w:rPr>
          <w:rFonts w:ascii="Times New Roman" w:hAnsi="Times New Roman" w:eastAsia="方正仿宋_GBK" w:cs="Times New Roman"/>
          <w:sz w:val="32"/>
          <w:szCs w:val="32"/>
        </w:rPr>
        <w:t>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出租方</w:t>
      </w:r>
      <w:r>
        <w:rPr>
          <w:rFonts w:ascii="Times New Roman" w:hAnsi="Times New Roman" w:eastAsia="方正仿宋_GBK" w:cs="Times New Roman"/>
          <w:sz w:val="32"/>
          <w:szCs w:val="32"/>
        </w:rPr>
        <w:t>可以扣除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承租方</w:t>
      </w:r>
      <w:r>
        <w:rPr>
          <w:rFonts w:ascii="Times New Roman" w:hAnsi="Times New Roman" w:eastAsia="方正仿宋_GBK" w:cs="Times New Roman"/>
          <w:sz w:val="32"/>
          <w:szCs w:val="32"/>
        </w:rPr>
        <w:t>一定比例的保证金</w:t>
      </w:r>
      <w:r>
        <w:rPr>
          <w:rFonts w:ascii="Times New Roman" w:hAnsi="Times New Roman" w:eastAsia="方正仿宋_GBK" w:cs="Times New Roman"/>
          <w:sz w:val="32"/>
          <w:szCs w:val="32"/>
          <w:lang w:eastAsia="zh-Hans"/>
        </w:rPr>
        <w:t>，并有权单方解除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租赁</w:t>
      </w:r>
      <w:r>
        <w:rPr>
          <w:rFonts w:ascii="Times New Roman" w:hAnsi="Times New Roman" w:eastAsia="方正仿宋_GBK" w:cs="Times New Roman"/>
          <w:sz w:val="32"/>
          <w:szCs w:val="32"/>
        </w:rPr>
        <w:t>合同。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在承租期间或装修期间，</w:t>
      </w:r>
      <w:r>
        <w:rPr>
          <w:rFonts w:ascii="Times New Roman" w:hAnsi="Times New Roman" w:eastAsia="方正仿宋_GBK" w:cs="Times New Roman"/>
          <w:sz w:val="32"/>
          <w:szCs w:val="32"/>
        </w:rPr>
        <w:t>由于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承租</w:t>
      </w:r>
      <w:r>
        <w:rPr>
          <w:rFonts w:ascii="Times New Roman" w:hAnsi="Times New Roman" w:eastAsia="方正仿宋_GBK" w:cs="Times New Roman"/>
          <w:sz w:val="32"/>
          <w:szCs w:val="32"/>
        </w:rPr>
        <w:t>方原因造成的一切安全事故，其损失和有关责任均由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承租</w:t>
      </w:r>
      <w:r>
        <w:rPr>
          <w:rFonts w:ascii="Times New Roman" w:hAnsi="Times New Roman" w:eastAsia="方正仿宋_GBK" w:cs="Times New Roman"/>
          <w:sz w:val="32"/>
          <w:szCs w:val="32"/>
        </w:rPr>
        <w:t>方赔偿和承担，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出租方</w:t>
      </w:r>
      <w:r>
        <w:rPr>
          <w:rFonts w:ascii="Times New Roman" w:hAnsi="Times New Roman" w:eastAsia="方正仿宋_GBK" w:cs="Times New Roman"/>
          <w:sz w:val="32"/>
          <w:szCs w:val="32"/>
        </w:rPr>
        <w:t>有权</w:t>
      </w:r>
      <w:r>
        <w:rPr>
          <w:rFonts w:ascii="Times New Roman" w:hAnsi="Times New Roman" w:eastAsia="方正仿宋_GBK" w:cs="Times New Roman"/>
          <w:sz w:val="32"/>
          <w:szCs w:val="32"/>
          <w:lang w:eastAsia="zh-Hans"/>
        </w:rPr>
        <w:t>单方解除</w:t>
      </w:r>
      <w:r>
        <w:rPr>
          <w:rFonts w:ascii="Times New Roman" w:hAnsi="Times New Roman" w:eastAsia="方正仿宋_GBK" w:cs="Times New Roman"/>
          <w:sz w:val="32"/>
          <w:szCs w:val="32"/>
        </w:rPr>
        <w:t>房屋租赁合同，收回房屋，由此而造成的一切损失及后果，由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承租</w:t>
      </w:r>
      <w:r>
        <w:rPr>
          <w:rFonts w:ascii="Times New Roman" w:hAnsi="Times New Roman" w:eastAsia="方正仿宋_GBK" w:cs="Times New Roman"/>
          <w:sz w:val="32"/>
          <w:szCs w:val="32"/>
        </w:rPr>
        <w:t>方承担</w:t>
      </w:r>
      <w:r>
        <w:rPr>
          <w:rFonts w:ascii="Times New Roman" w:hAnsi="Times New Roman" w:eastAsia="方正仿宋_GBK" w:cs="Times New Roman"/>
          <w:sz w:val="32"/>
          <w:szCs w:val="32"/>
          <w:lang w:eastAsia="zh-Hans"/>
        </w:rPr>
        <w:t>，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Hans"/>
        </w:rPr>
        <w:t>出租方</w:t>
      </w:r>
      <w:r>
        <w:rPr>
          <w:rFonts w:ascii="Times New Roman" w:hAnsi="Times New Roman" w:eastAsia="方正仿宋_GBK" w:cs="Times New Roman"/>
          <w:sz w:val="32"/>
          <w:szCs w:val="32"/>
          <w:lang w:eastAsia="zh-Hans"/>
        </w:rPr>
        <w:t>不做任何补偿或赔偿</w:t>
      </w:r>
      <w:r>
        <w:rPr>
          <w:rFonts w:ascii="Times New Roman" w:hAnsi="Times New Roman" w:eastAsia="方正仿宋_GBK" w:cs="Times New Roman"/>
          <w:sz w:val="32"/>
          <w:szCs w:val="32"/>
        </w:rPr>
        <w:t>。</w:t>
      </w:r>
    </w:p>
    <w:p w14:paraId="429D4AD7">
      <w:pPr>
        <w:spacing w:line="520" w:lineRule="exact"/>
        <w:ind w:firstLine="640"/>
        <w:rPr>
          <w:rFonts w:ascii="Times New Roman" w:hAnsi="Times New Roman" w:eastAsia="方正仿宋_GBK" w:cs="Times New Roman"/>
          <w:sz w:val="32"/>
          <w:szCs w:val="32"/>
          <w:lang w:eastAsia="zh-Hans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7.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如果</w:t>
      </w:r>
      <w:r>
        <w:rPr>
          <w:rFonts w:ascii="Times New Roman" w:hAnsi="Times New Roman" w:eastAsia="方正仿宋_GBK" w:cs="Times New Roman"/>
          <w:sz w:val="32"/>
          <w:szCs w:val="32"/>
        </w:rPr>
        <w:t>因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承租</w:t>
      </w:r>
      <w:r>
        <w:rPr>
          <w:rFonts w:ascii="Times New Roman" w:hAnsi="Times New Roman" w:eastAsia="方正仿宋_GBK" w:cs="Times New Roman"/>
          <w:sz w:val="32"/>
          <w:szCs w:val="32"/>
        </w:rPr>
        <w:t>方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不履行本协议载明的承诺和义务</w:t>
      </w:r>
      <w:r>
        <w:rPr>
          <w:rFonts w:ascii="Times New Roman" w:hAnsi="Times New Roman" w:eastAsia="方正仿宋_GBK" w:cs="Times New Roman"/>
          <w:sz w:val="32"/>
          <w:szCs w:val="32"/>
        </w:rPr>
        <w:t>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造成出租方</w:t>
      </w:r>
      <w:r>
        <w:rPr>
          <w:rFonts w:ascii="Times New Roman" w:hAnsi="Times New Roman" w:eastAsia="方正仿宋_GBK" w:cs="Times New Roman"/>
          <w:sz w:val="32"/>
          <w:szCs w:val="32"/>
        </w:rPr>
        <w:t>单方解除合同的，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Hans"/>
        </w:rPr>
        <w:t>承租</w:t>
      </w:r>
      <w:r>
        <w:rPr>
          <w:rFonts w:ascii="Times New Roman" w:hAnsi="Times New Roman" w:eastAsia="方正仿宋_GBK" w:cs="Times New Roman"/>
          <w:sz w:val="32"/>
          <w:szCs w:val="32"/>
          <w:lang w:eastAsia="zh-Hans"/>
        </w:rPr>
        <w:t>方已支付的租金，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Hans"/>
        </w:rPr>
        <w:t>出租方</w:t>
      </w:r>
      <w:r>
        <w:rPr>
          <w:rFonts w:ascii="Times New Roman" w:hAnsi="Times New Roman" w:eastAsia="方正仿宋_GBK" w:cs="Times New Roman"/>
          <w:sz w:val="32"/>
          <w:szCs w:val="32"/>
          <w:lang w:eastAsia="zh-Hans"/>
        </w:rPr>
        <w:t>不予退还。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Hans"/>
        </w:rPr>
        <w:t>出租方</w:t>
      </w:r>
      <w:r>
        <w:rPr>
          <w:rFonts w:ascii="Times New Roman" w:hAnsi="Times New Roman" w:eastAsia="方正仿宋_GBK" w:cs="Times New Roman"/>
          <w:sz w:val="32"/>
          <w:szCs w:val="32"/>
          <w:lang w:eastAsia="zh-Hans"/>
        </w:rPr>
        <w:t>单方面解除合同的，应书面通知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Hans"/>
        </w:rPr>
        <w:t>承租</w:t>
      </w:r>
      <w:r>
        <w:rPr>
          <w:rFonts w:ascii="Times New Roman" w:hAnsi="Times New Roman" w:eastAsia="方正仿宋_GBK" w:cs="Times New Roman"/>
          <w:sz w:val="32"/>
          <w:szCs w:val="32"/>
          <w:lang w:eastAsia="zh-Hans"/>
        </w:rPr>
        <w:t>方，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Hans"/>
        </w:rPr>
        <w:t>承租</w:t>
      </w:r>
      <w:r>
        <w:rPr>
          <w:rFonts w:ascii="Times New Roman" w:hAnsi="Times New Roman" w:eastAsia="方正仿宋_GBK" w:cs="Times New Roman"/>
          <w:sz w:val="32"/>
          <w:szCs w:val="32"/>
          <w:lang w:eastAsia="zh-Hans"/>
        </w:rPr>
        <w:t>方应于接到通知后</w:t>
      </w:r>
      <w:r>
        <w:rPr>
          <w:rFonts w:hint="eastAsia" w:ascii="Times New Roman" w:hAnsi="Times New Roman" w:eastAsia="方正仿宋_GBK" w:cs="Times New Roman"/>
          <w:color w:val="FF0000"/>
          <w:sz w:val="32"/>
          <w:szCs w:val="32"/>
          <w:u w:val="single"/>
          <w:lang w:eastAsia="zh-Hans"/>
        </w:rPr>
        <w:t>1</w:t>
      </w:r>
      <w:r>
        <w:rPr>
          <w:rFonts w:ascii="Times New Roman" w:hAnsi="Times New Roman" w:eastAsia="方正仿宋_GBK" w:cs="Times New Roman"/>
          <w:color w:val="FF0000"/>
          <w:sz w:val="32"/>
          <w:szCs w:val="32"/>
          <w:u w:val="single"/>
          <w:lang w:eastAsia="zh-Hans"/>
        </w:rPr>
        <w:t>0</w:t>
      </w:r>
      <w:r>
        <w:rPr>
          <w:rFonts w:ascii="Times New Roman" w:hAnsi="Times New Roman" w:eastAsia="方正仿宋_GBK" w:cs="Times New Roman"/>
          <w:sz w:val="32"/>
          <w:szCs w:val="32"/>
          <w:lang w:eastAsia="zh-Hans"/>
        </w:rPr>
        <w:t>日内搬离并与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Hans"/>
        </w:rPr>
        <w:t>出租方</w:t>
      </w:r>
      <w:r>
        <w:rPr>
          <w:rFonts w:ascii="Times New Roman" w:hAnsi="Times New Roman" w:eastAsia="方正仿宋_GBK" w:cs="Times New Roman"/>
          <w:sz w:val="32"/>
          <w:szCs w:val="32"/>
          <w:lang w:eastAsia="zh-Hans"/>
        </w:rPr>
        <w:t>办理交接手续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Hans"/>
        </w:rPr>
        <w:t>；承租方</w:t>
      </w:r>
      <w:r>
        <w:rPr>
          <w:rFonts w:ascii="Times New Roman" w:hAnsi="Times New Roman" w:eastAsia="方正仿宋_GBK" w:cs="Times New Roman"/>
          <w:sz w:val="32"/>
          <w:szCs w:val="32"/>
          <w:lang w:eastAsia="zh-Hans"/>
        </w:rPr>
        <w:t>逾期不搬离的，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Hans"/>
        </w:rPr>
        <w:t>承租</w:t>
      </w:r>
      <w:r>
        <w:rPr>
          <w:rFonts w:ascii="Times New Roman" w:hAnsi="Times New Roman" w:eastAsia="方正仿宋_GBK" w:cs="Times New Roman"/>
          <w:sz w:val="32"/>
          <w:szCs w:val="32"/>
          <w:lang w:eastAsia="zh-Hans"/>
        </w:rPr>
        <w:t>方除应按照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Hans"/>
        </w:rPr>
        <w:t>原合同</w:t>
      </w:r>
      <w:r>
        <w:rPr>
          <w:rFonts w:ascii="Times New Roman" w:hAnsi="Times New Roman" w:eastAsia="方正仿宋_GBK" w:cs="Times New Roman"/>
          <w:sz w:val="32"/>
          <w:szCs w:val="32"/>
          <w:lang w:eastAsia="zh-Hans"/>
        </w:rPr>
        <w:t>租金标准向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Hans"/>
        </w:rPr>
        <w:t>出租方</w:t>
      </w:r>
      <w:r>
        <w:rPr>
          <w:rFonts w:ascii="Times New Roman" w:hAnsi="Times New Roman" w:eastAsia="方正仿宋_GBK" w:cs="Times New Roman"/>
          <w:sz w:val="32"/>
          <w:szCs w:val="32"/>
          <w:lang w:eastAsia="zh-Hans"/>
        </w:rPr>
        <w:t>支付房屋占用费之外，还应向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Hans"/>
        </w:rPr>
        <w:t>出租方每日</w:t>
      </w:r>
      <w:r>
        <w:rPr>
          <w:rFonts w:ascii="Times New Roman" w:hAnsi="Times New Roman" w:eastAsia="方正仿宋_GBK" w:cs="Times New Roman"/>
          <w:sz w:val="32"/>
          <w:szCs w:val="32"/>
          <w:lang w:eastAsia="zh-Hans"/>
        </w:rPr>
        <w:t>支付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Hans"/>
        </w:rPr>
        <w:t>日租金（按原合同</w:t>
      </w:r>
      <w:r>
        <w:rPr>
          <w:rFonts w:ascii="Times New Roman" w:hAnsi="Times New Roman" w:eastAsia="方正仿宋_GBK" w:cs="Times New Roman"/>
          <w:sz w:val="32"/>
          <w:szCs w:val="32"/>
          <w:lang w:eastAsia="zh-Hans"/>
        </w:rPr>
        <w:t>租金标准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计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Hans"/>
        </w:rPr>
        <w:t>算）的</w:t>
      </w:r>
      <w:r>
        <w:rPr>
          <w:rFonts w:hint="eastAsia" w:ascii="Times New Roman" w:hAnsi="Times New Roman" w:eastAsia="方正仿宋_GBK" w:cs="Times New Roman"/>
          <w:color w:val="FF0000"/>
          <w:sz w:val="32"/>
          <w:szCs w:val="32"/>
          <w:u w:val="single"/>
          <w:lang w:eastAsia="zh-Hans"/>
        </w:rPr>
        <w:t>2</w:t>
      </w:r>
      <w:r>
        <w:rPr>
          <w:rFonts w:ascii="Times New Roman" w:hAnsi="Times New Roman" w:eastAsia="方正仿宋_GBK" w:cs="Times New Roman"/>
          <w:color w:val="FF0000"/>
          <w:sz w:val="32"/>
          <w:szCs w:val="32"/>
          <w:u w:val="single"/>
          <w:lang w:eastAsia="zh-Hans"/>
        </w:rPr>
        <w:t>0%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Hans"/>
        </w:rPr>
        <w:t>作为</w:t>
      </w:r>
      <w:r>
        <w:rPr>
          <w:rFonts w:ascii="Times New Roman" w:hAnsi="Times New Roman" w:eastAsia="方正仿宋_GBK" w:cs="Times New Roman"/>
          <w:sz w:val="32"/>
          <w:szCs w:val="32"/>
          <w:lang w:eastAsia="zh-Hans"/>
        </w:rPr>
        <w:t>违约金，且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Hans"/>
        </w:rPr>
        <w:t>出租方</w:t>
      </w:r>
      <w:r>
        <w:rPr>
          <w:rFonts w:ascii="Times New Roman" w:hAnsi="Times New Roman" w:eastAsia="方正仿宋_GBK" w:cs="Times New Roman"/>
          <w:sz w:val="32"/>
          <w:szCs w:val="32"/>
          <w:lang w:eastAsia="zh-Hans"/>
        </w:rPr>
        <w:t>有权将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Hans"/>
        </w:rPr>
        <w:t>承租</w:t>
      </w:r>
      <w:r>
        <w:rPr>
          <w:rFonts w:ascii="Times New Roman" w:hAnsi="Times New Roman" w:eastAsia="方正仿宋_GBK" w:cs="Times New Roman"/>
          <w:sz w:val="32"/>
          <w:szCs w:val="32"/>
          <w:lang w:eastAsia="zh-Hans"/>
        </w:rPr>
        <w:t>方清除出场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，并不对承租方作任何补偿或赔偿</w:t>
      </w:r>
      <w:r>
        <w:rPr>
          <w:rFonts w:ascii="Times New Roman" w:hAnsi="Times New Roman" w:eastAsia="方正仿宋_GBK" w:cs="Times New Roman"/>
          <w:sz w:val="32"/>
          <w:szCs w:val="32"/>
          <w:lang w:eastAsia="zh-Hans"/>
        </w:rPr>
        <w:t>。</w:t>
      </w:r>
    </w:p>
    <w:p w14:paraId="1C889BDD">
      <w:pPr>
        <w:spacing w:line="520" w:lineRule="exact"/>
        <w:ind w:firstLine="640" w:firstLineChars="200"/>
        <w:rPr>
          <w:rFonts w:ascii="Times New Roman" w:hAnsi="Times New Roman" w:eastAsia="方正仿宋_GBK" w:cs="仿宋_GB231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Hans"/>
        </w:rPr>
        <w:t>8</w:t>
      </w:r>
      <w:r>
        <w:rPr>
          <w:rFonts w:ascii="Times New Roman" w:hAnsi="Times New Roman" w:eastAsia="方正仿宋_GBK" w:cs="Times New Roman"/>
          <w:sz w:val="32"/>
          <w:szCs w:val="32"/>
          <w:lang w:eastAsia="zh-Hans"/>
        </w:rPr>
        <w:t>.</w:t>
      </w:r>
      <w:r>
        <w:rPr>
          <w:rFonts w:hint="eastAsia" w:ascii="Times New Roman" w:hAnsi="Times New Roman" w:eastAsia="方正仿宋_GBK" w:cs="仿宋_GB2312"/>
          <w:sz w:val="32"/>
          <w:szCs w:val="32"/>
        </w:rPr>
        <w:t>承租方对承租的房屋进行装修前，保证主动告知出租方</w:t>
      </w:r>
      <w:r>
        <w:rPr>
          <w:rFonts w:hint="eastAsia" w:ascii="Times New Roman" w:hAnsi="Times New Roman" w:eastAsia="方正仿宋_GBK" w:cs="仿宋_GB2312"/>
          <w:sz w:val="32"/>
          <w:szCs w:val="32"/>
          <w:lang w:eastAsia="zh-Hans"/>
        </w:rPr>
        <w:t>，待出租方书面同意后再进行装修</w:t>
      </w:r>
      <w:r>
        <w:rPr>
          <w:rFonts w:hint="eastAsia" w:ascii="Times New Roman" w:hAnsi="Times New Roman" w:eastAsia="方正仿宋_GBK" w:cs="仿宋_GB2312"/>
          <w:sz w:val="32"/>
          <w:szCs w:val="32"/>
        </w:rPr>
        <w:t>。</w:t>
      </w:r>
    </w:p>
    <w:p w14:paraId="300ACBC3">
      <w:pPr>
        <w:spacing w:line="520" w:lineRule="exact"/>
        <w:ind w:firstLine="640" w:firstLineChars="200"/>
        <w:rPr>
          <w:rFonts w:ascii="Times New Roman" w:hAnsi="Times New Roman" w:eastAsia="方正仿宋_GBK" w:cs="仿宋_GB2312"/>
          <w:sz w:val="32"/>
          <w:szCs w:val="32"/>
        </w:rPr>
      </w:pPr>
      <w:r>
        <w:rPr>
          <w:rFonts w:ascii="Times New Roman" w:hAnsi="Times New Roman" w:eastAsia="方正仿宋_GBK" w:cs="仿宋_GB2312"/>
          <w:sz w:val="32"/>
          <w:szCs w:val="32"/>
        </w:rPr>
        <w:t>9.</w:t>
      </w:r>
      <w:r>
        <w:rPr>
          <w:rFonts w:hint="eastAsia" w:ascii="Times New Roman" w:hAnsi="Times New Roman" w:eastAsia="方正仿宋_GBK" w:cs="仿宋_GB2312"/>
          <w:sz w:val="32"/>
          <w:szCs w:val="32"/>
        </w:rPr>
        <w:t>承租方装修出租方3</w:t>
      </w:r>
      <w:r>
        <w:rPr>
          <w:rFonts w:ascii="Times New Roman" w:hAnsi="Times New Roman" w:eastAsia="方正仿宋_GBK" w:cs="仿宋_GB2312"/>
          <w:sz w:val="32"/>
          <w:szCs w:val="32"/>
        </w:rPr>
        <w:t>00</w:t>
      </w:r>
      <w:r>
        <w:rPr>
          <w:rFonts w:hint="eastAsia" w:ascii="Times New Roman" w:hAnsi="Times New Roman" w:eastAsia="方正仿宋_GBK" w:cs="仿宋_GB2312"/>
          <w:sz w:val="32"/>
          <w:szCs w:val="32"/>
        </w:rPr>
        <w:t>平方米及以上面积的房屋前或装修工程投资额3</w:t>
      </w:r>
      <w:r>
        <w:rPr>
          <w:rFonts w:ascii="Times New Roman" w:hAnsi="Times New Roman" w:eastAsia="方正仿宋_GBK" w:cs="仿宋_GB2312"/>
          <w:sz w:val="32"/>
          <w:szCs w:val="32"/>
        </w:rPr>
        <w:t>0</w:t>
      </w:r>
      <w:r>
        <w:rPr>
          <w:rFonts w:hint="eastAsia" w:ascii="Times New Roman" w:hAnsi="Times New Roman" w:eastAsia="方正仿宋_GBK" w:cs="仿宋_GB2312"/>
          <w:sz w:val="32"/>
          <w:szCs w:val="32"/>
        </w:rPr>
        <w:t>万元以上的，保证</w:t>
      </w:r>
      <w:r>
        <w:rPr>
          <w:rFonts w:hint="eastAsia" w:ascii="Times New Roman" w:hAnsi="Times New Roman" w:eastAsia="方正仿宋_GBK" w:cs="仿宋_GB2312"/>
          <w:sz w:val="32"/>
          <w:szCs w:val="32"/>
          <w:lang w:eastAsia="zh-Hans"/>
        </w:rPr>
        <w:t>完成</w:t>
      </w:r>
      <w:r>
        <w:rPr>
          <w:rFonts w:hint="eastAsia" w:ascii="Times New Roman" w:hAnsi="Times New Roman" w:eastAsia="方正仿宋_GBK" w:cs="仿宋_GB2312"/>
          <w:sz w:val="32"/>
          <w:szCs w:val="32"/>
        </w:rPr>
        <w:t>政府相关部门审批、核准备案等手续办理。</w:t>
      </w:r>
    </w:p>
    <w:p w14:paraId="0F4E72AC">
      <w:pPr>
        <w:spacing w:line="520" w:lineRule="exact"/>
        <w:ind w:firstLine="640" w:firstLineChars="200"/>
        <w:rPr>
          <w:rFonts w:ascii="Times New Roman" w:hAnsi="Times New Roman" w:eastAsia="方正仿宋_GBK" w:cs="仿宋_GB2312"/>
          <w:sz w:val="32"/>
          <w:szCs w:val="32"/>
        </w:rPr>
      </w:pPr>
      <w:r>
        <w:rPr>
          <w:rFonts w:hint="eastAsia" w:ascii="Times New Roman" w:hAnsi="Times New Roman" w:eastAsia="方正仿宋_GBK" w:cs="仿宋_GB2312"/>
          <w:sz w:val="32"/>
          <w:szCs w:val="32"/>
        </w:rPr>
        <w:t>1</w:t>
      </w:r>
      <w:r>
        <w:rPr>
          <w:rFonts w:ascii="Times New Roman" w:hAnsi="Times New Roman" w:eastAsia="方正仿宋_GBK" w:cs="仿宋_GB2312"/>
          <w:sz w:val="32"/>
          <w:szCs w:val="32"/>
        </w:rPr>
        <w:t>0.</w:t>
      </w:r>
      <w:r>
        <w:rPr>
          <w:rFonts w:hint="eastAsia" w:ascii="Times New Roman" w:hAnsi="Times New Roman" w:eastAsia="方正仿宋_GBK" w:cs="仿宋_GB2312"/>
          <w:sz w:val="32"/>
          <w:szCs w:val="32"/>
        </w:rPr>
        <w:t>租赁现场发生事故后，承租方事故现场有关人员应当立即向负责人报告；承租方负责人接到报告后，应当 20 分钟内向出租方负责人或管理人员报告。</w:t>
      </w:r>
    </w:p>
    <w:p w14:paraId="72B77D4A">
      <w:pPr>
        <w:spacing w:line="520" w:lineRule="exact"/>
        <w:ind w:firstLine="640"/>
        <w:rPr>
          <w:rFonts w:ascii="方正黑体_GBK" w:hAnsi="Times New Roman" w:eastAsia="方正黑体_GBK" w:cs="Times New Roman"/>
          <w:sz w:val="32"/>
          <w:szCs w:val="32"/>
          <w:lang w:eastAsia="zh-Hans"/>
        </w:rPr>
      </w:pPr>
      <w:r>
        <w:rPr>
          <w:rFonts w:hint="eastAsia" w:ascii="方正黑体_GBK" w:hAnsi="Times New Roman" w:eastAsia="方正黑体_GBK" w:cs="Times New Roman"/>
          <w:sz w:val="32"/>
          <w:szCs w:val="32"/>
          <w:lang w:eastAsia="zh-Hans"/>
        </w:rPr>
        <w:t>三、协议的签订和生效</w:t>
      </w:r>
    </w:p>
    <w:p w14:paraId="2A947F64">
      <w:pPr>
        <w:spacing w:line="480" w:lineRule="exact"/>
        <w:ind w:firstLine="918" w:firstLineChars="300"/>
        <w:rPr>
          <w:rFonts w:ascii="方正仿宋_GBK" w:hAnsi="方正仿宋_GBK" w:eastAsia="方正仿宋_GBK" w:cs="方正仿宋_GBK"/>
          <w:spacing w:val="-7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pacing w:val="-7"/>
          <w:sz w:val="32"/>
          <w:szCs w:val="32"/>
        </w:rPr>
        <w:t>本协议书作为租赁协议附录，与租赁协议具有同等法律效力，随租赁协议生效而生效，随租赁协议终止而终止。</w:t>
      </w:r>
    </w:p>
    <w:p w14:paraId="1A27745F">
      <w:pPr>
        <w:spacing w:line="520" w:lineRule="exact"/>
        <w:ind w:firstLine="640"/>
        <w:rPr>
          <w:rFonts w:hint="eastAsia" w:ascii="Times New Roman" w:hAnsi="Times New Roman" w:eastAsia="方正仿宋_GBK" w:cs="Times New Roman"/>
          <w:sz w:val="32"/>
          <w:szCs w:val="32"/>
          <w:lang w:eastAsia="zh-Hans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Hans"/>
        </w:rPr>
        <w:t>本协议一式肆份，出租方和承租方各执两份，具有同等效力，自双方签字盖章之日起生效。</w:t>
      </w:r>
    </w:p>
    <w:p w14:paraId="7A6C1D09">
      <w:pPr>
        <w:spacing w:line="52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  <w:lang w:eastAsia="zh-Hans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Hans"/>
        </w:rPr>
        <w:t xml:space="preserve">甲方名称 </w:t>
      </w:r>
      <w:r>
        <w:rPr>
          <w:rFonts w:ascii="Times New Roman" w:hAnsi="Times New Roman" w:eastAsia="方正仿宋_GBK" w:cs="Times New Roman"/>
          <w:sz w:val="32"/>
          <w:szCs w:val="32"/>
          <w:lang w:eastAsia="zh-Hans"/>
        </w:rPr>
        <w:t xml:space="preserve">                    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Hans"/>
        </w:rPr>
        <w:t>乙方名称</w:t>
      </w:r>
    </w:p>
    <w:p w14:paraId="26964061">
      <w:pPr>
        <w:spacing w:line="52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  <w:lang w:eastAsia="zh-Hans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Hans"/>
        </w:rPr>
        <w:t xml:space="preserve">（单位或个人）： </w:t>
      </w:r>
      <w:r>
        <w:rPr>
          <w:rFonts w:ascii="Times New Roman" w:hAnsi="Times New Roman" w:eastAsia="方正仿宋_GBK" w:cs="Times New Roman"/>
          <w:sz w:val="32"/>
          <w:szCs w:val="32"/>
          <w:lang w:eastAsia="zh-Hans"/>
        </w:rPr>
        <w:t xml:space="preserve">           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Hans"/>
        </w:rPr>
        <w:t>（单位或个人）：</w:t>
      </w:r>
    </w:p>
    <w:p w14:paraId="39CAEA18">
      <w:pPr>
        <w:spacing w:line="52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  <w:lang w:eastAsia="zh-Hans"/>
        </w:rPr>
      </w:pPr>
    </w:p>
    <w:p w14:paraId="58D88AEF">
      <w:pPr>
        <w:spacing w:line="52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  <w:lang w:eastAsia="zh-Hans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Hans"/>
        </w:rPr>
        <w:t xml:space="preserve">甲方法定代表人签名： </w:t>
      </w:r>
      <w:r>
        <w:rPr>
          <w:rFonts w:ascii="Times New Roman" w:hAnsi="Times New Roman" w:eastAsia="方正仿宋_GBK" w:cs="Times New Roman"/>
          <w:sz w:val="32"/>
          <w:szCs w:val="32"/>
          <w:lang w:eastAsia="zh-Hans"/>
        </w:rPr>
        <w:t xml:space="preserve">        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Hans"/>
        </w:rPr>
        <w:t>乙方法定代表人签名：</w:t>
      </w:r>
    </w:p>
    <w:p w14:paraId="37669C9A">
      <w:pPr>
        <w:spacing w:line="52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  <w:lang w:eastAsia="zh-Hans"/>
        </w:rPr>
      </w:pPr>
    </w:p>
    <w:p w14:paraId="76A2FCB2">
      <w:pPr>
        <w:spacing w:line="52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  <w:lang w:eastAsia="zh-Hans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Hans"/>
        </w:rPr>
        <w:t xml:space="preserve">甲方经办人签名： </w:t>
      </w:r>
      <w:r>
        <w:rPr>
          <w:rFonts w:ascii="Times New Roman" w:hAnsi="Times New Roman" w:eastAsia="方正仿宋_GBK" w:cs="Times New Roman"/>
          <w:sz w:val="32"/>
          <w:szCs w:val="32"/>
          <w:lang w:eastAsia="zh-Hans"/>
        </w:rPr>
        <w:t xml:space="preserve">            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Hans"/>
        </w:rPr>
        <w:t>乙方经办人签名：</w:t>
      </w:r>
    </w:p>
    <w:p w14:paraId="5E73234F">
      <w:pPr>
        <w:pStyle w:val="3"/>
        <w:spacing w:line="520" w:lineRule="exact"/>
        <w:ind w:firstLine="640" w:firstLineChars="200"/>
        <w:rPr>
          <w:rFonts w:ascii="Times New Roman" w:hAnsi="Times New Roman" w:eastAsia="方正仿宋_GBK" w:cs="Times New Roman"/>
          <w:kern w:val="2"/>
          <w:sz w:val="32"/>
          <w:szCs w:val="32"/>
          <w:lang w:val="en-US" w:eastAsia="zh-Hans" w:bidi="ar-SA"/>
        </w:rPr>
      </w:pPr>
    </w:p>
    <w:p w14:paraId="17C44A19">
      <w:pPr>
        <w:spacing w:line="520" w:lineRule="exact"/>
        <w:rPr>
          <w:rFonts w:ascii="Times New Roman" w:hAnsi="Times New Roman" w:eastAsia="方正仿宋_GBK" w:cs="Times New Roman"/>
          <w:sz w:val="32"/>
          <w:szCs w:val="32"/>
          <w:lang w:eastAsia="zh-Hans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Hans"/>
        </w:rPr>
        <w:t xml:space="preserve"> </w:t>
      </w:r>
      <w:r>
        <w:rPr>
          <w:rFonts w:ascii="Times New Roman" w:hAnsi="Times New Roman" w:eastAsia="方正仿宋_GBK" w:cs="Times New Roman"/>
          <w:sz w:val="32"/>
          <w:szCs w:val="32"/>
          <w:lang w:eastAsia="zh-Hans"/>
        </w:rPr>
        <w:t xml:space="preserve">                                 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Hans"/>
        </w:rPr>
        <w:t>签订日期：</w:t>
      </w:r>
    </w:p>
    <w:sectPr>
      <w:footerReference r:id="rId3" w:type="default"/>
      <w:footerReference r:id="rId4" w:type="even"/>
      <w:pgSz w:w="11906" w:h="16838"/>
      <w:pgMar w:top="2098" w:right="1474" w:bottom="1985" w:left="158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"/>
    </w:sdtPr>
    <w:sdtContent>
      <w:p w14:paraId="0CDC59EA">
        <w:pPr>
          <w:pStyle w:val="6"/>
          <w:jc w:val="right"/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  <w:lang w:val="zh-CN"/>
          </w:rPr>
          <w:t>-</w:t>
        </w:r>
        <w:r>
          <w:rPr>
            <w:rFonts w:ascii="Times New Roman" w:hAnsi="Times New Roman" w:cs="Times New Roman"/>
            <w:sz w:val="28"/>
            <w:szCs w:val="28"/>
          </w:rPr>
          <w:t xml:space="preserve"> 3 -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0A2E7F9C"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84736852"/>
    </w:sdtPr>
    <w:sdtContent>
      <w:p w14:paraId="455946AC">
        <w:pPr>
          <w:pStyle w:val="6"/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  <w:lang w:val="zh-CN"/>
          </w:rPr>
          <w:t>-</w:t>
        </w:r>
        <w:r>
          <w:rPr>
            <w:rFonts w:ascii="Times New Roman" w:hAnsi="Times New Roman" w:cs="Times New Roman"/>
            <w:sz w:val="28"/>
            <w:szCs w:val="28"/>
          </w:rPr>
          <w:t xml:space="preserve"> 2 -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54A6BEFD"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trackRevisions w:val="1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kyMGU4MDMxMmY5YzAwZWRkYTk1M2ZjNTllNzllNDUifQ=="/>
  </w:docVars>
  <w:rsids>
    <w:rsidRoot w:val="00920C0B"/>
    <w:rsid w:val="0002536A"/>
    <w:rsid w:val="000970B6"/>
    <w:rsid w:val="000A6A77"/>
    <w:rsid w:val="000C43A8"/>
    <w:rsid w:val="000E4DAE"/>
    <w:rsid w:val="000F682A"/>
    <w:rsid w:val="000F6F2D"/>
    <w:rsid w:val="001308C1"/>
    <w:rsid w:val="0013256A"/>
    <w:rsid w:val="00134AE6"/>
    <w:rsid w:val="00177F8A"/>
    <w:rsid w:val="001C23A1"/>
    <w:rsid w:val="00216FA7"/>
    <w:rsid w:val="00253294"/>
    <w:rsid w:val="0027131A"/>
    <w:rsid w:val="002903BA"/>
    <w:rsid w:val="002B3185"/>
    <w:rsid w:val="002D50B0"/>
    <w:rsid w:val="00304A6A"/>
    <w:rsid w:val="0039430B"/>
    <w:rsid w:val="003D5A03"/>
    <w:rsid w:val="00422EAB"/>
    <w:rsid w:val="00423A3D"/>
    <w:rsid w:val="00426A29"/>
    <w:rsid w:val="004A1C30"/>
    <w:rsid w:val="004C20F5"/>
    <w:rsid w:val="00504809"/>
    <w:rsid w:val="00526371"/>
    <w:rsid w:val="0056019F"/>
    <w:rsid w:val="00593DA8"/>
    <w:rsid w:val="005C12D6"/>
    <w:rsid w:val="005C4FE0"/>
    <w:rsid w:val="005E027D"/>
    <w:rsid w:val="00610821"/>
    <w:rsid w:val="00620656"/>
    <w:rsid w:val="00623156"/>
    <w:rsid w:val="006453C9"/>
    <w:rsid w:val="006640F5"/>
    <w:rsid w:val="00686823"/>
    <w:rsid w:val="006C361A"/>
    <w:rsid w:val="006E5BA7"/>
    <w:rsid w:val="006F36C2"/>
    <w:rsid w:val="00714101"/>
    <w:rsid w:val="007159AD"/>
    <w:rsid w:val="00753303"/>
    <w:rsid w:val="007745C5"/>
    <w:rsid w:val="007A3400"/>
    <w:rsid w:val="007A6892"/>
    <w:rsid w:val="008202BE"/>
    <w:rsid w:val="00831807"/>
    <w:rsid w:val="00892DDE"/>
    <w:rsid w:val="008930EB"/>
    <w:rsid w:val="008A6B83"/>
    <w:rsid w:val="008B3B84"/>
    <w:rsid w:val="008F033A"/>
    <w:rsid w:val="00920C0B"/>
    <w:rsid w:val="00942FA5"/>
    <w:rsid w:val="00946ACD"/>
    <w:rsid w:val="00997016"/>
    <w:rsid w:val="009A48BA"/>
    <w:rsid w:val="009B4E7E"/>
    <w:rsid w:val="009B57B5"/>
    <w:rsid w:val="00A203AA"/>
    <w:rsid w:val="00AA68AD"/>
    <w:rsid w:val="00AD21EB"/>
    <w:rsid w:val="00AD2EEB"/>
    <w:rsid w:val="00B41443"/>
    <w:rsid w:val="00B755BE"/>
    <w:rsid w:val="00B85539"/>
    <w:rsid w:val="00C64F24"/>
    <w:rsid w:val="00C72A2F"/>
    <w:rsid w:val="00C87856"/>
    <w:rsid w:val="00D01E06"/>
    <w:rsid w:val="00D22D55"/>
    <w:rsid w:val="00D9528B"/>
    <w:rsid w:val="00DA316A"/>
    <w:rsid w:val="00DD358B"/>
    <w:rsid w:val="00DE0BF7"/>
    <w:rsid w:val="00E22735"/>
    <w:rsid w:val="00E73217"/>
    <w:rsid w:val="00EA6230"/>
    <w:rsid w:val="00ED16B9"/>
    <w:rsid w:val="00F322FA"/>
    <w:rsid w:val="00F723AC"/>
    <w:rsid w:val="00F76610"/>
    <w:rsid w:val="00F90EBE"/>
    <w:rsid w:val="00FD20A4"/>
    <w:rsid w:val="02106328"/>
    <w:rsid w:val="083C260D"/>
    <w:rsid w:val="08EA55F9"/>
    <w:rsid w:val="0E917916"/>
    <w:rsid w:val="1101484B"/>
    <w:rsid w:val="11BA5848"/>
    <w:rsid w:val="17105838"/>
    <w:rsid w:val="17BF2BDB"/>
    <w:rsid w:val="1B647979"/>
    <w:rsid w:val="1DE40B52"/>
    <w:rsid w:val="1E162B6C"/>
    <w:rsid w:val="20D61591"/>
    <w:rsid w:val="222F45FD"/>
    <w:rsid w:val="227F32F1"/>
    <w:rsid w:val="22BE6819"/>
    <w:rsid w:val="251401EE"/>
    <w:rsid w:val="271B45C8"/>
    <w:rsid w:val="27343373"/>
    <w:rsid w:val="281028D3"/>
    <w:rsid w:val="2D8435DC"/>
    <w:rsid w:val="311313ED"/>
    <w:rsid w:val="3131284D"/>
    <w:rsid w:val="34011E6F"/>
    <w:rsid w:val="35757749"/>
    <w:rsid w:val="379D65CB"/>
    <w:rsid w:val="37E06E5F"/>
    <w:rsid w:val="399F0620"/>
    <w:rsid w:val="3CB66D0E"/>
    <w:rsid w:val="3E525EE4"/>
    <w:rsid w:val="40ED5246"/>
    <w:rsid w:val="44162686"/>
    <w:rsid w:val="44890F47"/>
    <w:rsid w:val="45CA4CEE"/>
    <w:rsid w:val="46FB78EB"/>
    <w:rsid w:val="489B2C48"/>
    <w:rsid w:val="4A7759E5"/>
    <w:rsid w:val="4ADF5910"/>
    <w:rsid w:val="4C854995"/>
    <w:rsid w:val="4CAC3873"/>
    <w:rsid w:val="501A3C06"/>
    <w:rsid w:val="522E4515"/>
    <w:rsid w:val="52CE5C22"/>
    <w:rsid w:val="537A4DCB"/>
    <w:rsid w:val="53AD0E15"/>
    <w:rsid w:val="56CA28B0"/>
    <w:rsid w:val="57435BC6"/>
    <w:rsid w:val="5BCB7322"/>
    <w:rsid w:val="5BF315B4"/>
    <w:rsid w:val="5C717DF5"/>
    <w:rsid w:val="5CA93E8F"/>
    <w:rsid w:val="5F195EF6"/>
    <w:rsid w:val="5F8A4A44"/>
    <w:rsid w:val="64462EF8"/>
    <w:rsid w:val="64B33A58"/>
    <w:rsid w:val="67A243DB"/>
    <w:rsid w:val="68CB1479"/>
    <w:rsid w:val="6B3453FD"/>
    <w:rsid w:val="70A118E4"/>
    <w:rsid w:val="73AC1CE2"/>
    <w:rsid w:val="78A87779"/>
    <w:rsid w:val="7A0F4CC4"/>
    <w:rsid w:val="7BB315DF"/>
    <w:rsid w:val="7BE900C3"/>
    <w:rsid w:val="7FE7D88E"/>
    <w:rsid w:val="EB7E4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autoRedefine/>
    <w:semiHidden/>
    <w:unhideWhenUsed/>
    <w:qFormat/>
    <w:uiPriority w:val="1"/>
  </w:style>
  <w:style w:type="table" w:default="1" w:styleId="10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22"/>
    <w:autoRedefine/>
    <w:qFormat/>
    <w:uiPriority w:val="0"/>
    <w:pPr>
      <w:jc w:val="left"/>
    </w:pPr>
  </w:style>
  <w:style w:type="paragraph" w:styleId="3">
    <w:name w:val="Body Text"/>
    <w:basedOn w:val="1"/>
    <w:link w:val="21"/>
    <w:autoRedefine/>
    <w:qFormat/>
    <w:uiPriority w:val="1"/>
    <w:pPr>
      <w:autoSpaceDE w:val="0"/>
      <w:autoSpaceDN w:val="0"/>
      <w:jc w:val="left"/>
    </w:pPr>
    <w:rPr>
      <w:rFonts w:ascii="宋体" w:hAnsi="宋体" w:eastAsia="宋体" w:cs="宋体"/>
      <w:kern w:val="0"/>
      <w:szCs w:val="21"/>
      <w:lang w:val="zh-CN" w:bidi="zh-CN"/>
    </w:rPr>
  </w:style>
  <w:style w:type="paragraph" w:styleId="4">
    <w:name w:val="Plain Text"/>
    <w:basedOn w:val="1"/>
    <w:autoRedefine/>
    <w:qFormat/>
    <w:uiPriority w:val="0"/>
    <w:rPr>
      <w:rFonts w:ascii="宋体" w:hAnsi="Courier New" w:eastAsia="宋体" w:cs="Courier New"/>
      <w:szCs w:val="21"/>
    </w:rPr>
  </w:style>
  <w:style w:type="paragraph" w:styleId="5">
    <w:name w:val="Balloon Text"/>
    <w:basedOn w:val="1"/>
    <w:link w:val="20"/>
    <w:autoRedefine/>
    <w:qFormat/>
    <w:uiPriority w:val="0"/>
    <w:rPr>
      <w:sz w:val="18"/>
      <w:szCs w:val="18"/>
    </w:rPr>
  </w:style>
  <w:style w:type="paragraph" w:styleId="6">
    <w:name w:val="footer"/>
    <w:basedOn w:val="1"/>
    <w:link w:val="18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7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9">
    <w:name w:val="annotation subject"/>
    <w:basedOn w:val="2"/>
    <w:next w:val="2"/>
    <w:link w:val="23"/>
    <w:autoRedefine/>
    <w:qFormat/>
    <w:uiPriority w:val="0"/>
    <w:rPr>
      <w:b/>
      <w:bCs/>
    </w:rPr>
  </w:style>
  <w:style w:type="character" w:styleId="12">
    <w:name w:val="Strong"/>
    <w:basedOn w:val="11"/>
    <w:autoRedefine/>
    <w:qFormat/>
    <w:uiPriority w:val="0"/>
    <w:rPr>
      <w:b/>
    </w:rPr>
  </w:style>
  <w:style w:type="character" w:styleId="13">
    <w:name w:val="FollowedHyperlink"/>
    <w:basedOn w:val="11"/>
    <w:autoRedefine/>
    <w:qFormat/>
    <w:uiPriority w:val="0"/>
    <w:rPr>
      <w:rFonts w:hint="default" w:ascii="Arial" w:hAnsi="Arial" w:cs="Arial"/>
      <w:color w:val="000000"/>
      <w:sz w:val="18"/>
      <w:szCs w:val="18"/>
      <w:u w:val="none"/>
    </w:rPr>
  </w:style>
  <w:style w:type="character" w:styleId="14">
    <w:name w:val="Hyperlink"/>
    <w:basedOn w:val="11"/>
    <w:autoRedefine/>
    <w:qFormat/>
    <w:uiPriority w:val="0"/>
    <w:rPr>
      <w:rFonts w:hint="eastAsia" w:ascii="Arial" w:hAnsi="Arial" w:cs="Arial"/>
      <w:color w:val="000000"/>
      <w:sz w:val="18"/>
      <w:szCs w:val="18"/>
      <w:u w:val="none"/>
    </w:rPr>
  </w:style>
  <w:style w:type="character" w:styleId="15">
    <w:name w:val="annotation reference"/>
    <w:basedOn w:val="11"/>
    <w:autoRedefine/>
    <w:qFormat/>
    <w:uiPriority w:val="0"/>
    <w:rPr>
      <w:sz w:val="21"/>
      <w:szCs w:val="21"/>
    </w:rPr>
  </w:style>
  <w:style w:type="character" w:customStyle="1" w:styleId="16">
    <w:name w:val="pagebox_num_nonce"/>
    <w:basedOn w:val="11"/>
    <w:autoRedefine/>
    <w:qFormat/>
    <w:uiPriority w:val="0"/>
    <w:rPr>
      <w:b/>
      <w:color w:val="FFFFFF"/>
      <w:shd w:val="clear" w:color="auto" w:fill="296CB3"/>
    </w:rPr>
  </w:style>
  <w:style w:type="character" w:customStyle="1" w:styleId="17">
    <w:name w:val="页眉 字符"/>
    <w:basedOn w:val="11"/>
    <w:link w:val="7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8">
    <w:name w:val="页脚 字符"/>
    <w:basedOn w:val="11"/>
    <w:link w:val="6"/>
    <w:autoRedefine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9">
    <w:name w:val="List Paragraph"/>
    <w:basedOn w:val="1"/>
    <w:autoRedefine/>
    <w:qFormat/>
    <w:uiPriority w:val="99"/>
    <w:pPr>
      <w:ind w:firstLine="420" w:firstLineChars="200"/>
    </w:pPr>
  </w:style>
  <w:style w:type="character" w:customStyle="1" w:styleId="20">
    <w:name w:val="批注框文本 字符"/>
    <w:basedOn w:val="11"/>
    <w:link w:val="5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1">
    <w:name w:val="正文文本 字符"/>
    <w:basedOn w:val="11"/>
    <w:link w:val="3"/>
    <w:autoRedefine/>
    <w:qFormat/>
    <w:uiPriority w:val="1"/>
    <w:rPr>
      <w:rFonts w:ascii="宋体" w:hAnsi="宋体" w:cs="宋体"/>
      <w:sz w:val="21"/>
      <w:szCs w:val="21"/>
      <w:lang w:val="zh-CN" w:bidi="zh-CN"/>
    </w:rPr>
  </w:style>
  <w:style w:type="character" w:customStyle="1" w:styleId="22">
    <w:name w:val="批注文字 字符"/>
    <w:basedOn w:val="11"/>
    <w:link w:val="2"/>
    <w:autoRedefine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23">
    <w:name w:val="批注主题 字符"/>
    <w:basedOn w:val="22"/>
    <w:link w:val="9"/>
    <w:autoRedefine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1481</Words>
  <Characters>1499</Characters>
  <Lines>11</Lines>
  <Paragraphs>3</Paragraphs>
  <TotalTime>1225</TotalTime>
  <ScaleCrop>false</ScaleCrop>
  <LinksUpToDate>false</LinksUpToDate>
  <CharactersWithSpaces>1590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2023-11-15T15:18:00Z</dcterms:created>
  <dc:creator>Administrator</dc:creator>
  <cp:lastModifiedBy>骑着小猪看日出</cp:lastModifiedBy>
  <cp:lastPrinted>2026-06-17T05:38:00Z</cp:lastPrinted>
  <dcterms:modified xsi:type="dcterms:W3CDTF">2026-06-22T01:18:03Z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F3C3351C3DD740A7BE848DB57581BEE7</vt:lpwstr>
  </property>
  <property fmtid="{D5CDD505-2E9C-101B-9397-08002B2CF9AE}" pid="4" name="KSOTemplateDocerSaveRecord">
    <vt:lpwstr>eyJoZGlkIjoiMjkyMGU4MDMxMmY5YzAwZWRkYTk1M2ZjNTllNzllNDUiLCJ1c2VySWQiOiIxMjM5NDMxMjcxIn0=</vt:lpwstr>
  </property>
</Properties>
</file>