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466BEF">
      <w:pPr>
        <w:pStyle w:val="2"/>
        <w:jc w:val="center"/>
        <w:rPr>
          <w:rFonts w:hint="eastAsia" w:ascii="仿宋_GB2312" w:hAnsi="宋体" w:eastAsia="仿宋_GB2312" w:cs="宋体"/>
          <w:sz w:val="28"/>
          <w:szCs w:val="28"/>
        </w:rPr>
      </w:pPr>
      <w:r>
        <w:rPr>
          <w:rFonts w:hint="eastAsia" w:ascii="方正小标宋简体" w:hAnsi="方正小标宋简体" w:eastAsia="方正小标宋简体" w:cs="方正小标宋简体"/>
          <w:b w:val="0"/>
          <w:bCs/>
          <w:sz w:val="36"/>
          <w:szCs w:val="36"/>
        </w:rPr>
        <w:t>房屋租赁合同</w:t>
      </w:r>
    </w:p>
    <w:p w14:paraId="39E9D373">
      <w:pPr>
        <w:pStyle w:val="6"/>
        <w:spacing w:beforeAutospacing="0" w:afterAutospacing="0" w:line="360" w:lineRule="atLeast"/>
        <w:rPr>
          <w:rStyle w:val="9"/>
          <w:rFonts w:hint="eastAsia" w:asciiTheme="majorEastAsia" w:hAnsiTheme="majorEastAsia" w:eastAsiaTheme="majorEastAsia" w:cstheme="majorEastAsia"/>
          <w:sz w:val="24"/>
          <w:szCs w:val="24"/>
        </w:rPr>
      </w:pPr>
    </w:p>
    <w:p w14:paraId="2CFF3C79">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textAlignment w:val="auto"/>
        <w:rPr>
          <w:rFonts w:hint="eastAsia" w:asciiTheme="majorEastAsia" w:hAnsiTheme="majorEastAsia" w:eastAsiaTheme="majorEastAsia" w:cstheme="majorEastAsia"/>
          <w:sz w:val="24"/>
          <w:szCs w:val="24"/>
        </w:rPr>
      </w:pPr>
      <w:r>
        <w:rPr>
          <w:rStyle w:val="9"/>
          <w:rFonts w:hint="eastAsia" w:asciiTheme="majorEastAsia" w:hAnsiTheme="majorEastAsia" w:eastAsiaTheme="majorEastAsia" w:cstheme="majorEastAsia"/>
          <w:sz w:val="24"/>
          <w:szCs w:val="24"/>
        </w:rPr>
        <w:t>出租人（以下简称甲方）</w:t>
      </w:r>
      <w:r>
        <w:rPr>
          <w:rFonts w:hint="eastAsia" w:asciiTheme="majorEastAsia" w:hAnsiTheme="majorEastAsia" w:eastAsiaTheme="majorEastAsia" w:cstheme="majorEastAsia"/>
          <w:sz w:val="24"/>
          <w:szCs w:val="24"/>
        </w:rPr>
        <w:t>：</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u w:val="single"/>
          <w:lang w:val="en-US" w:eastAsia="zh-CN"/>
        </w:rPr>
        <w:t>江苏天成建设集团有限公司</w:t>
      </w:r>
      <w:r>
        <w:rPr>
          <w:rFonts w:hint="eastAsia" w:asciiTheme="majorEastAsia" w:hAnsiTheme="majorEastAsia" w:eastAsiaTheme="majorEastAsia" w:cstheme="majorEastAsia"/>
          <w:sz w:val="24"/>
          <w:szCs w:val="24"/>
          <w:u w:val="single"/>
        </w:rPr>
        <w:t>  </w:t>
      </w:r>
    </w:p>
    <w:p w14:paraId="214CD137">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营业执照号：</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u w:val="single"/>
          <w:lang w:val="en-US" w:eastAsia="zh-CN"/>
        </w:rPr>
        <w:t>91320800139435869P</w:t>
      </w:r>
      <w:r>
        <w:rPr>
          <w:rFonts w:hint="eastAsia" w:asciiTheme="majorEastAsia" w:hAnsiTheme="majorEastAsia" w:eastAsiaTheme="majorEastAsia" w:cstheme="majorEastAsia"/>
          <w:sz w:val="24"/>
          <w:szCs w:val="24"/>
          <w:u w:val="single"/>
        </w:rPr>
        <w:t>  </w:t>
      </w:r>
    </w:p>
    <w:p w14:paraId="6318A696">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textAlignment w:val="auto"/>
        <w:rPr>
          <w:rFonts w:hint="default" w:asciiTheme="majorEastAsia" w:hAnsiTheme="majorEastAsia" w:eastAsiaTheme="majorEastAsia" w:cstheme="majorEastAsia"/>
          <w:sz w:val="24"/>
          <w:szCs w:val="24"/>
          <w:u w:val="single"/>
          <w:lang w:val="en-US"/>
        </w:rPr>
      </w:pPr>
      <w:r>
        <w:rPr>
          <w:rFonts w:hint="eastAsia" w:asciiTheme="majorEastAsia" w:hAnsiTheme="majorEastAsia" w:eastAsiaTheme="majorEastAsia" w:cstheme="majorEastAsia"/>
          <w:sz w:val="24"/>
          <w:szCs w:val="24"/>
        </w:rPr>
        <w:t>联系电话：</w:t>
      </w:r>
      <w:r>
        <w:rPr>
          <w:rFonts w:hint="eastAsia" w:asciiTheme="majorEastAsia" w:hAnsiTheme="majorEastAsia" w:eastAsiaTheme="majorEastAsia" w:cstheme="majorEastAsia"/>
          <w:sz w:val="24"/>
          <w:szCs w:val="24"/>
          <w:u w:val="single"/>
          <w:lang w:val="en-US" w:eastAsia="zh-CN"/>
        </w:rPr>
        <w:t xml:space="preserve">0517-83668750    </w:t>
      </w:r>
    </w:p>
    <w:p w14:paraId="53F0673D">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通讯地址：</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u w:val="single"/>
          <w:lang w:val="en-US" w:eastAsia="zh-CN"/>
        </w:rPr>
        <w:t xml:space="preserve">淮安市枚乘路长阳路6号 </w:t>
      </w:r>
      <w:r>
        <w:rPr>
          <w:rFonts w:hint="eastAsia" w:asciiTheme="majorEastAsia" w:hAnsiTheme="majorEastAsia" w:eastAsiaTheme="majorEastAsia" w:cstheme="majorEastAsia"/>
          <w:sz w:val="24"/>
          <w:szCs w:val="24"/>
          <w:u w:val="single"/>
        </w:rPr>
        <w:t> </w:t>
      </w:r>
    </w:p>
    <w:p w14:paraId="3EC7BC43">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textAlignment w:val="auto"/>
        <w:rPr>
          <w:rFonts w:hint="eastAsia" w:asciiTheme="majorEastAsia" w:hAnsiTheme="majorEastAsia" w:eastAsiaTheme="majorEastAsia" w:cstheme="majorEastAsia"/>
          <w:sz w:val="24"/>
          <w:szCs w:val="24"/>
          <w:lang w:val="en-US" w:eastAsia="zh-CN"/>
        </w:rPr>
      </w:pPr>
      <w:r>
        <w:rPr>
          <w:rStyle w:val="9"/>
          <w:rFonts w:hint="eastAsia" w:asciiTheme="majorEastAsia" w:hAnsiTheme="majorEastAsia" w:eastAsiaTheme="majorEastAsia" w:cstheme="majorEastAsia"/>
          <w:sz w:val="24"/>
          <w:szCs w:val="24"/>
        </w:rPr>
        <w:t>承租人（以下简称乙方）</w:t>
      </w:r>
      <w:r>
        <w:rPr>
          <w:rFonts w:hint="eastAsia" w:asciiTheme="majorEastAsia" w:hAnsiTheme="majorEastAsia" w:eastAsiaTheme="majorEastAsia" w:cstheme="majorEastAsia"/>
          <w:sz w:val="24"/>
          <w:szCs w:val="24"/>
        </w:rPr>
        <w:t>：</w:t>
      </w:r>
      <w:r>
        <w:rPr>
          <w:rFonts w:hint="eastAsia" w:asciiTheme="majorEastAsia" w:hAnsiTheme="majorEastAsia" w:eastAsiaTheme="majorEastAsia" w:cstheme="majorEastAsia"/>
          <w:sz w:val="24"/>
          <w:szCs w:val="24"/>
          <w:u w:val="single"/>
          <w:lang w:val="en-US" w:eastAsia="zh-CN"/>
        </w:rPr>
        <w:t xml:space="preserve">                      </w:t>
      </w:r>
    </w:p>
    <w:p w14:paraId="5C7323D7">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textAlignment w:val="auto"/>
        <w:rPr>
          <w:rFonts w:hint="default" w:asciiTheme="majorEastAsia" w:hAnsiTheme="majorEastAsia" w:eastAsiaTheme="majorEastAsia" w:cstheme="majorEastAsia"/>
          <w:sz w:val="24"/>
          <w:szCs w:val="24"/>
          <w:lang w:val="en-US"/>
        </w:rPr>
      </w:pPr>
      <w:r>
        <w:rPr>
          <w:rFonts w:hint="eastAsia" w:asciiTheme="majorEastAsia" w:hAnsiTheme="majorEastAsia" w:eastAsiaTheme="majorEastAsia" w:cstheme="majorEastAsia"/>
          <w:sz w:val="24"/>
          <w:szCs w:val="24"/>
        </w:rPr>
        <w:t>营业执照号：</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u w:val="single"/>
          <w:lang w:val="en-US" w:eastAsia="zh-CN"/>
        </w:rPr>
        <w:t xml:space="preserve">                    </w:t>
      </w:r>
    </w:p>
    <w:p w14:paraId="4013ED12">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u w:val="single"/>
          <w:lang w:val="en-US" w:eastAsia="zh-CN"/>
        </w:rPr>
      </w:pPr>
      <w:r>
        <w:rPr>
          <w:rFonts w:hint="eastAsia" w:asciiTheme="majorEastAsia" w:hAnsiTheme="majorEastAsia" w:eastAsiaTheme="majorEastAsia" w:cstheme="majorEastAsia"/>
          <w:sz w:val="24"/>
          <w:szCs w:val="24"/>
        </w:rPr>
        <w:t>联系电话：</w:t>
      </w:r>
      <w:r>
        <w:rPr>
          <w:rFonts w:hint="eastAsia" w:asciiTheme="majorEastAsia" w:hAnsiTheme="majorEastAsia" w:eastAsiaTheme="majorEastAsia" w:cstheme="majorEastAsia"/>
          <w:sz w:val="24"/>
          <w:szCs w:val="24"/>
          <w:u w:val="single"/>
          <w:lang w:val="en-US" w:eastAsia="zh-CN"/>
        </w:rPr>
        <w:t xml:space="preserve">                       </w:t>
      </w:r>
    </w:p>
    <w:p w14:paraId="5BB2EE9D">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ind w:firstLine="480" w:firstLineChars="200"/>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根据《中华人民共和国民法典》及其他有关法律、法规之规定，甲乙双方在平等、自愿、诚实信用原则的基础上，就房屋租赁事项达成以下协议：</w:t>
      </w:r>
    </w:p>
    <w:p w14:paraId="01DF4F1D">
      <w:pPr>
        <w:pStyle w:val="3"/>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第一条 房屋基本情况</w:t>
      </w:r>
    </w:p>
    <w:p w14:paraId="459BEF51">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ind w:firstLine="480" w:firstLineChars="200"/>
        <w:jc w:val="both"/>
        <w:textAlignment w:val="auto"/>
        <w:rPr>
          <w:rFonts w:hint="eastAsia" w:asciiTheme="majorEastAsia" w:hAnsiTheme="majorEastAsia" w:eastAsiaTheme="majorEastAsia" w:cstheme="majorEastAsia"/>
          <w:color w:val="FF0000"/>
          <w:sz w:val="24"/>
          <w:szCs w:val="24"/>
          <w:lang w:eastAsia="zh-CN"/>
        </w:rPr>
      </w:pPr>
      <w:r>
        <w:rPr>
          <w:rFonts w:hint="eastAsia" w:asciiTheme="majorEastAsia" w:hAnsiTheme="majorEastAsia" w:eastAsiaTheme="majorEastAsia" w:cstheme="majorEastAsia"/>
          <w:sz w:val="24"/>
          <w:szCs w:val="24"/>
        </w:rPr>
        <w:t>甲方将坐落于</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u w:val="single"/>
          <w:lang w:val="en-US" w:eastAsia="zh-CN"/>
        </w:rPr>
        <w:t xml:space="preserve"> 北京北路与健康西路交叉口商业楼3室 </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rPr>
        <w:t>，建筑面积</w:t>
      </w:r>
      <w:r>
        <w:rPr>
          <w:rFonts w:hint="eastAsia" w:asciiTheme="majorEastAsia" w:hAnsiTheme="majorEastAsia" w:eastAsiaTheme="majorEastAsia" w:cstheme="majorEastAsia"/>
          <w:sz w:val="24"/>
          <w:szCs w:val="24"/>
          <w:lang w:eastAsia="zh-CN"/>
        </w:rPr>
        <w:t>约</w:t>
      </w:r>
      <w:r>
        <w:rPr>
          <w:rFonts w:hint="eastAsia" w:asciiTheme="majorEastAsia" w:hAnsiTheme="majorEastAsia" w:eastAsiaTheme="majorEastAsia" w:cstheme="majorEastAsia"/>
          <w:sz w:val="24"/>
          <w:szCs w:val="24"/>
        </w:rPr>
        <w:t xml:space="preserve"> </w:t>
      </w:r>
      <w:r>
        <w:rPr>
          <w:rFonts w:hint="eastAsia" w:asciiTheme="majorEastAsia" w:hAnsiTheme="majorEastAsia" w:eastAsiaTheme="majorEastAsia" w:cstheme="majorEastAsia"/>
          <w:sz w:val="24"/>
          <w:szCs w:val="24"/>
          <w:u w:val="single"/>
          <w:lang w:val="en-US" w:eastAsia="zh-CN"/>
        </w:rPr>
        <w:t xml:space="preserve"> 36  </w:t>
      </w:r>
      <w:r>
        <w:rPr>
          <w:rFonts w:hint="eastAsia" w:asciiTheme="majorEastAsia" w:hAnsiTheme="majorEastAsia" w:eastAsiaTheme="majorEastAsia" w:cstheme="majorEastAsia"/>
          <w:sz w:val="24"/>
          <w:szCs w:val="24"/>
        </w:rPr>
        <w:t>平方米的房屋出租给乙方使用。在本合同签订前，甲方已向乙方出示了该房屋的权属证书或购房合同及购房发票，并得到乙方的认可。乙方已对甲方所要出租的房屋作了充分的了解，愿意承租该房屋。</w:t>
      </w:r>
    </w:p>
    <w:p w14:paraId="643A5113">
      <w:pPr>
        <w:pStyle w:val="3"/>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第二条 租赁期限及用途</w:t>
      </w:r>
    </w:p>
    <w:p w14:paraId="5476C736">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（一）该房屋租赁期自</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u w:val="single"/>
          <w:lang w:val="en-US" w:eastAsia="zh-CN"/>
        </w:rPr>
        <w:t>2026</w:t>
      </w:r>
      <w:r>
        <w:rPr>
          <w:rFonts w:hint="eastAsia" w:asciiTheme="majorEastAsia" w:hAnsiTheme="majorEastAsia" w:eastAsiaTheme="majorEastAsia" w:cstheme="majorEastAsia"/>
          <w:sz w:val="24"/>
          <w:szCs w:val="24"/>
        </w:rPr>
        <w:t>年</w:t>
      </w:r>
      <w:r>
        <w:rPr>
          <w:rFonts w:hint="eastAsia" w:asciiTheme="majorEastAsia" w:hAnsiTheme="majorEastAsia" w:eastAsiaTheme="majorEastAsia" w:cstheme="majorEastAsia"/>
          <w:sz w:val="24"/>
          <w:szCs w:val="24"/>
          <w:u w:val="single"/>
          <w:lang w:val="en-US" w:eastAsia="zh-CN"/>
        </w:rPr>
        <w:t xml:space="preserve">    </w:t>
      </w:r>
      <w:r>
        <w:rPr>
          <w:rFonts w:hint="eastAsia" w:asciiTheme="majorEastAsia" w:hAnsiTheme="majorEastAsia" w:eastAsiaTheme="majorEastAsia" w:cstheme="majorEastAsia"/>
          <w:sz w:val="24"/>
          <w:szCs w:val="24"/>
        </w:rPr>
        <w:t>月</w:t>
      </w:r>
      <w:r>
        <w:rPr>
          <w:rFonts w:hint="eastAsia" w:asciiTheme="majorEastAsia" w:hAnsiTheme="majorEastAsia" w:eastAsiaTheme="majorEastAsia" w:cstheme="majorEastAsia"/>
          <w:sz w:val="24"/>
          <w:szCs w:val="24"/>
          <w:u w:val="single"/>
          <w:lang w:val="en-US" w:eastAsia="zh-CN"/>
        </w:rPr>
        <w:t xml:space="preserve">    </w:t>
      </w:r>
      <w:r>
        <w:rPr>
          <w:rFonts w:hint="eastAsia" w:asciiTheme="majorEastAsia" w:hAnsiTheme="majorEastAsia" w:eastAsiaTheme="majorEastAsia" w:cstheme="majorEastAsia"/>
          <w:sz w:val="24"/>
          <w:szCs w:val="24"/>
        </w:rPr>
        <w:t>日起至</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u w:val="single"/>
          <w:lang w:val="en-US" w:eastAsia="zh-CN"/>
        </w:rPr>
        <w:t xml:space="preserve">2029  </w:t>
      </w:r>
      <w:r>
        <w:rPr>
          <w:rFonts w:hint="eastAsia" w:asciiTheme="majorEastAsia" w:hAnsiTheme="majorEastAsia" w:eastAsiaTheme="majorEastAsia" w:cstheme="majorEastAsia"/>
          <w:sz w:val="24"/>
          <w:szCs w:val="24"/>
        </w:rPr>
        <w:t>年</w:t>
      </w:r>
      <w:r>
        <w:rPr>
          <w:rFonts w:hint="eastAsia" w:asciiTheme="majorEastAsia" w:hAnsiTheme="majorEastAsia" w:eastAsiaTheme="majorEastAsia" w:cstheme="majorEastAsia"/>
          <w:sz w:val="24"/>
          <w:szCs w:val="24"/>
          <w:lang w:val="en-US" w:eastAsia="zh-CN"/>
        </w:rPr>
        <w:t xml:space="preserve"> </w:t>
      </w:r>
      <w:r>
        <w:rPr>
          <w:rFonts w:hint="eastAsia" w:asciiTheme="majorEastAsia" w:hAnsiTheme="majorEastAsia" w:eastAsiaTheme="majorEastAsia" w:cstheme="majorEastAsia"/>
          <w:sz w:val="24"/>
          <w:szCs w:val="24"/>
          <w:u w:val="single"/>
          <w:lang w:val="en-US" w:eastAsia="zh-CN"/>
        </w:rPr>
        <w:t xml:space="preserve">     </w:t>
      </w:r>
      <w:r>
        <w:rPr>
          <w:rFonts w:hint="eastAsia" w:asciiTheme="majorEastAsia" w:hAnsiTheme="majorEastAsia" w:eastAsiaTheme="majorEastAsia" w:cstheme="majorEastAsia"/>
          <w:sz w:val="24"/>
          <w:szCs w:val="24"/>
        </w:rPr>
        <w:t>月</w:t>
      </w:r>
      <w:r>
        <w:rPr>
          <w:rFonts w:hint="eastAsia" w:asciiTheme="majorEastAsia" w:hAnsiTheme="majorEastAsia" w:eastAsiaTheme="majorEastAsia" w:cstheme="majorEastAsia"/>
          <w:sz w:val="24"/>
          <w:szCs w:val="24"/>
          <w:u w:val="single"/>
          <w:lang w:val="en-US" w:eastAsia="zh-CN"/>
        </w:rPr>
        <w:t xml:space="preserve">    </w:t>
      </w:r>
      <w:r>
        <w:rPr>
          <w:rFonts w:hint="eastAsia" w:asciiTheme="majorEastAsia" w:hAnsiTheme="majorEastAsia" w:eastAsiaTheme="majorEastAsia" w:cstheme="majorEastAsia"/>
          <w:sz w:val="24"/>
          <w:szCs w:val="24"/>
        </w:rPr>
        <w:t>日止。</w:t>
      </w:r>
    </w:p>
    <w:p w14:paraId="1204C89F">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（二）乙方承租甲方房屋用途为</w:t>
      </w:r>
      <w:r>
        <w:rPr>
          <w:rFonts w:hint="eastAsia" w:asciiTheme="majorEastAsia" w:hAnsiTheme="majorEastAsia" w:eastAsiaTheme="majorEastAsia" w:cstheme="majorEastAsia"/>
          <w:sz w:val="24"/>
          <w:szCs w:val="24"/>
          <w:u w:val="single"/>
        </w:rPr>
        <w:t xml:space="preserve">： </w:t>
      </w:r>
      <w:r>
        <w:rPr>
          <w:rFonts w:hint="eastAsia" w:asciiTheme="majorEastAsia" w:hAnsiTheme="majorEastAsia" w:eastAsiaTheme="majorEastAsia" w:cstheme="majorEastAsia"/>
          <w:sz w:val="24"/>
          <w:szCs w:val="24"/>
          <w:u w:val="single"/>
          <w:lang w:val="en-US" w:eastAsia="zh-CN"/>
        </w:rPr>
        <w:t xml:space="preserve">  </w:t>
      </w:r>
      <w:r>
        <w:rPr>
          <w:rFonts w:hint="eastAsia" w:asciiTheme="majorEastAsia" w:hAnsiTheme="majorEastAsia" w:eastAsiaTheme="majorEastAsia" w:cstheme="majorEastAsia"/>
          <w:sz w:val="24"/>
          <w:szCs w:val="24"/>
          <w:u w:val="single"/>
        </w:rPr>
        <w:t xml:space="preserve">  </w:t>
      </w:r>
      <w:r>
        <w:rPr>
          <w:rFonts w:hint="eastAsia" w:asciiTheme="majorEastAsia" w:hAnsiTheme="majorEastAsia" w:eastAsiaTheme="majorEastAsia" w:cstheme="majorEastAsia"/>
          <w:sz w:val="24"/>
          <w:szCs w:val="24"/>
        </w:rPr>
        <w:t>，如乙方变更用途应当获得甲方书面同意。</w:t>
      </w:r>
    </w:p>
    <w:p w14:paraId="7299BC7C">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（三）租赁期满，甲方有权收回出租房屋，乙方应如期按约交还。若乙方需续租的，应提前</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u w:val="single"/>
          <w:lang w:val="en-US" w:eastAsia="zh-CN"/>
        </w:rPr>
        <w:t>30</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rPr>
        <w:t>日通知甲方，经双方协商重新签订租赁合同。</w:t>
      </w:r>
    </w:p>
    <w:p w14:paraId="14FD97A8">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（四）本合同项下，乙方无转租权。</w:t>
      </w:r>
    </w:p>
    <w:p w14:paraId="7B24284B">
      <w:pPr>
        <w:pStyle w:val="3"/>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第三条 租金</w:t>
      </w:r>
    </w:p>
    <w:p w14:paraId="4168970A">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ind w:left="240" w:hanging="240" w:hangingChars="100"/>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（一）租金：</w:t>
      </w:r>
      <w:r>
        <w:rPr>
          <w:rFonts w:hint="eastAsia" w:asciiTheme="majorEastAsia" w:hAnsiTheme="majorEastAsia" w:eastAsiaTheme="majorEastAsia" w:cstheme="majorEastAsia"/>
          <w:sz w:val="24"/>
          <w:szCs w:val="24"/>
          <w:lang w:eastAsia="zh-CN"/>
        </w:rPr>
        <w:t>年</w:t>
      </w:r>
      <w:r>
        <w:rPr>
          <w:rFonts w:hint="eastAsia" w:asciiTheme="majorEastAsia" w:hAnsiTheme="majorEastAsia" w:eastAsiaTheme="majorEastAsia" w:cstheme="majorEastAsia"/>
          <w:sz w:val="24"/>
          <w:szCs w:val="24"/>
        </w:rPr>
        <w:t>租金为人民币（小写）￥</w:t>
      </w:r>
      <w:r>
        <w:rPr>
          <w:rFonts w:hint="eastAsia" w:asciiTheme="majorEastAsia" w:hAnsiTheme="majorEastAsia" w:eastAsiaTheme="majorEastAsia" w:cstheme="majorEastAsia"/>
          <w:sz w:val="24"/>
          <w:szCs w:val="24"/>
          <w:u w:val="single"/>
          <w:lang w:val="en-US" w:eastAsia="zh-CN"/>
        </w:rPr>
        <w:t xml:space="preserve">         </w:t>
      </w:r>
      <w:r>
        <w:rPr>
          <w:rFonts w:hint="eastAsia" w:asciiTheme="majorEastAsia" w:hAnsiTheme="majorEastAsia" w:eastAsiaTheme="majorEastAsia" w:cstheme="majorEastAsia"/>
          <w:sz w:val="24"/>
          <w:szCs w:val="24"/>
        </w:rPr>
        <w:t>元（</w:t>
      </w:r>
      <w:r>
        <w:rPr>
          <w:rFonts w:hint="eastAsia" w:asciiTheme="majorEastAsia" w:hAnsiTheme="majorEastAsia" w:eastAsiaTheme="majorEastAsia" w:cstheme="majorEastAsia"/>
          <w:sz w:val="24"/>
          <w:szCs w:val="24"/>
          <w:lang w:val="en-US" w:eastAsia="zh-CN"/>
        </w:rPr>
        <w:t>大</w:t>
      </w:r>
      <w:r>
        <w:rPr>
          <w:rFonts w:hint="eastAsia" w:asciiTheme="majorEastAsia" w:hAnsiTheme="majorEastAsia" w:eastAsiaTheme="majorEastAsia" w:cstheme="majorEastAsia"/>
          <w:sz w:val="24"/>
          <w:szCs w:val="24"/>
        </w:rPr>
        <w:t>写：</w:t>
      </w:r>
      <w:r>
        <w:rPr>
          <w:rFonts w:hint="eastAsia" w:asciiTheme="majorEastAsia" w:hAnsiTheme="majorEastAsia" w:eastAsiaTheme="majorEastAsia" w:cstheme="majorEastAsia"/>
          <w:sz w:val="24"/>
          <w:szCs w:val="24"/>
          <w:lang w:val="en-US" w:eastAsia="zh-CN"/>
        </w:rPr>
        <w:t xml:space="preserve">  </w:t>
      </w:r>
      <w:r>
        <w:rPr>
          <w:rFonts w:hint="eastAsia" w:asciiTheme="majorEastAsia" w:hAnsiTheme="majorEastAsia" w:eastAsiaTheme="majorEastAsia" w:cstheme="majorEastAsia"/>
          <w:sz w:val="24"/>
          <w:szCs w:val="24"/>
        </w:rPr>
        <w:t>）</w:t>
      </w:r>
      <w:r>
        <w:rPr>
          <w:rFonts w:hint="eastAsia" w:asciiTheme="majorEastAsia" w:hAnsiTheme="majorEastAsia" w:eastAsiaTheme="majorEastAsia" w:cstheme="majorEastAsia"/>
          <w:sz w:val="24"/>
          <w:szCs w:val="24"/>
          <w:lang w:eastAsia="zh-CN"/>
        </w:rPr>
        <w:t>，</w:t>
      </w:r>
      <w:r>
        <w:rPr>
          <w:rFonts w:hint="eastAsia" w:asciiTheme="majorEastAsia" w:hAnsiTheme="majorEastAsia" w:eastAsiaTheme="majorEastAsia" w:cstheme="majorEastAsia"/>
          <w:sz w:val="24"/>
          <w:szCs w:val="24"/>
        </w:rPr>
        <w:t>前述租金为含税价</w:t>
      </w:r>
      <w:r>
        <w:rPr>
          <w:rFonts w:hint="eastAsia" w:asciiTheme="majorEastAsia" w:hAnsiTheme="majorEastAsia" w:eastAsiaTheme="majorEastAsia" w:cstheme="majorEastAsia"/>
          <w:sz w:val="24"/>
          <w:szCs w:val="24"/>
          <w:lang w:eastAsia="zh-CN"/>
        </w:rPr>
        <w:t>，</w:t>
      </w:r>
      <w:r>
        <w:rPr>
          <w:rFonts w:hint="eastAsia" w:asciiTheme="majorEastAsia" w:hAnsiTheme="majorEastAsia" w:eastAsiaTheme="majorEastAsia" w:cstheme="majorEastAsia"/>
          <w:sz w:val="24"/>
          <w:szCs w:val="24"/>
          <w:lang w:val="en-US" w:eastAsia="zh-CN"/>
        </w:rPr>
        <w:t>税额</w:t>
      </w:r>
      <w:r>
        <w:rPr>
          <w:rFonts w:hint="eastAsia" w:asciiTheme="majorEastAsia" w:hAnsiTheme="majorEastAsia" w:eastAsiaTheme="majorEastAsia" w:cstheme="majorEastAsia"/>
          <w:sz w:val="24"/>
          <w:szCs w:val="24"/>
          <w:u w:val="single"/>
          <w:lang w:val="en-US" w:eastAsia="zh-CN"/>
        </w:rPr>
        <w:t xml:space="preserve">        </w:t>
      </w:r>
      <w:r>
        <w:rPr>
          <w:rFonts w:hint="eastAsia" w:asciiTheme="majorEastAsia" w:hAnsiTheme="majorEastAsia" w:eastAsiaTheme="majorEastAsia" w:cstheme="majorEastAsia"/>
          <w:sz w:val="24"/>
          <w:szCs w:val="24"/>
          <w:lang w:val="en-US" w:eastAsia="zh-CN"/>
        </w:rPr>
        <w:t>元，金额</w:t>
      </w:r>
      <w:r>
        <w:rPr>
          <w:rFonts w:hint="eastAsia" w:asciiTheme="majorEastAsia" w:hAnsiTheme="majorEastAsia" w:eastAsiaTheme="majorEastAsia" w:cstheme="majorEastAsia"/>
          <w:sz w:val="24"/>
          <w:szCs w:val="24"/>
          <w:u w:val="single"/>
          <w:lang w:val="en-US" w:eastAsia="zh-CN"/>
        </w:rPr>
        <w:t xml:space="preserve">       </w:t>
      </w:r>
      <w:r>
        <w:rPr>
          <w:rFonts w:hint="eastAsia" w:asciiTheme="majorEastAsia" w:hAnsiTheme="majorEastAsia" w:eastAsiaTheme="majorEastAsia" w:cstheme="majorEastAsia"/>
          <w:sz w:val="24"/>
          <w:szCs w:val="24"/>
          <w:lang w:val="en-US" w:eastAsia="zh-CN"/>
        </w:rPr>
        <w:t>元</w:t>
      </w:r>
      <w:r>
        <w:rPr>
          <w:rFonts w:hint="eastAsia" w:asciiTheme="majorEastAsia" w:hAnsiTheme="majorEastAsia" w:eastAsiaTheme="majorEastAsia" w:cstheme="majorEastAsia"/>
          <w:sz w:val="24"/>
          <w:szCs w:val="24"/>
        </w:rPr>
        <w:t>。</w:t>
      </w:r>
    </w:p>
    <w:p w14:paraId="5530F078">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（二）</w:t>
      </w:r>
      <w:r>
        <w:rPr>
          <w:rFonts w:hint="eastAsia" w:asciiTheme="majorEastAsia" w:hAnsiTheme="majorEastAsia" w:eastAsiaTheme="majorEastAsia" w:cstheme="majorEastAsia"/>
          <w:sz w:val="24"/>
          <w:szCs w:val="24"/>
          <w:u w:val="single"/>
        </w:rPr>
        <w:t>租金采用先付后租、年付支付原则。</w:t>
      </w:r>
    </w:p>
    <w:p w14:paraId="6F21C462">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color w:val="auto"/>
          <w:sz w:val="24"/>
          <w:szCs w:val="24"/>
        </w:rPr>
      </w:pPr>
      <w:r>
        <w:rPr>
          <w:rFonts w:hint="eastAsia" w:asciiTheme="majorEastAsia" w:hAnsiTheme="majorEastAsia" w:eastAsiaTheme="majorEastAsia" w:cstheme="majorEastAsia"/>
          <w:sz w:val="24"/>
          <w:szCs w:val="24"/>
        </w:rPr>
        <w:t>支付方式：</w:t>
      </w:r>
      <w:r>
        <w:rPr>
          <w:rFonts w:hint="eastAsia" w:asciiTheme="majorEastAsia" w:hAnsiTheme="majorEastAsia" w:eastAsiaTheme="majorEastAsia" w:cstheme="majorEastAsia"/>
          <w:sz w:val="24"/>
          <w:szCs w:val="24"/>
          <w:lang w:val="en-US" w:eastAsia="zh-CN"/>
        </w:rPr>
        <w:t>银行转账</w:t>
      </w:r>
      <w:r>
        <w:rPr>
          <w:rFonts w:hint="eastAsia" w:asciiTheme="majorEastAsia" w:hAnsiTheme="majorEastAsia" w:eastAsiaTheme="majorEastAsia" w:cstheme="majorEastAsia"/>
          <w:sz w:val="24"/>
          <w:szCs w:val="24"/>
          <w:lang w:eastAsia="zh-CN"/>
        </w:rPr>
        <w:t>。</w:t>
      </w:r>
      <w:r>
        <w:rPr>
          <w:rFonts w:hint="eastAsia" w:asciiTheme="majorEastAsia" w:hAnsiTheme="majorEastAsia" w:eastAsiaTheme="majorEastAsia" w:cstheme="majorEastAsia"/>
          <w:color w:val="auto"/>
          <w:sz w:val="24"/>
          <w:szCs w:val="24"/>
        </w:rPr>
        <w:t>支付时间：乙方在</w:t>
      </w:r>
      <w:r>
        <w:rPr>
          <w:rFonts w:hint="eastAsia" w:asciiTheme="majorEastAsia" w:hAnsiTheme="majorEastAsia" w:eastAsiaTheme="majorEastAsia" w:cstheme="majorEastAsia"/>
          <w:color w:val="auto"/>
          <w:sz w:val="24"/>
          <w:szCs w:val="24"/>
          <w:u w:val="single"/>
        </w:rPr>
        <w:t> </w:t>
      </w:r>
      <w:r>
        <w:rPr>
          <w:rFonts w:hint="eastAsia" w:asciiTheme="majorEastAsia" w:hAnsiTheme="majorEastAsia" w:eastAsiaTheme="majorEastAsia" w:cstheme="majorEastAsia"/>
          <w:color w:val="auto"/>
          <w:sz w:val="24"/>
          <w:szCs w:val="24"/>
          <w:u w:val="single"/>
          <w:lang w:eastAsia="zh-CN"/>
        </w:rPr>
        <w:t>合同签订后</w:t>
      </w:r>
      <w:r>
        <w:rPr>
          <w:rFonts w:hint="eastAsia" w:asciiTheme="majorEastAsia" w:hAnsiTheme="majorEastAsia" w:eastAsiaTheme="majorEastAsia" w:cstheme="majorEastAsia"/>
          <w:color w:val="auto"/>
          <w:sz w:val="24"/>
          <w:szCs w:val="24"/>
          <w:u w:val="single"/>
          <w:lang w:val="en-US" w:eastAsia="zh-CN"/>
        </w:rPr>
        <w:t>15日内</w:t>
      </w:r>
      <w:r>
        <w:rPr>
          <w:rFonts w:hint="eastAsia" w:asciiTheme="majorEastAsia" w:hAnsiTheme="majorEastAsia" w:eastAsiaTheme="majorEastAsia" w:cstheme="majorEastAsia"/>
          <w:color w:val="auto"/>
          <w:sz w:val="24"/>
          <w:szCs w:val="24"/>
          <w:u w:val="single"/>
        </w:rPr>
        <w:t> </w:t>
      </w:r>
      <w:r>
        <w:rPr>
          <w:rFonts w:hint="eastAsia" w:asciiTheme="majorEastAsia" w:hAnsiTheme="majorEastAsia" w:eastAsiaTheme="majorEastAsia" w:cstheme="majorEastAsia"/>
          <w:color w:val="auto"/>
          <w:sz w:val="24"/>
          <w:szCs w:val="24"/>
        </w:rPr>
        <w:t>向甲方支付首期租金，之后每笔租金支付时间为</w:t>
      </w:r>
      <w:r>
        <w:rPr>
          <w:rFonts w:hint="eastAsia" w:asciiTheme="majorEastAsia" w:hAnsiTheme="majorEastAsia" w:eastAsiaTheme="majorEastAsia" w:cstheme="majorEastAsia"/>
          <w:color w:val="auto"/>
          <w:sz w:val="24"/>
          <w:szCs w:val="24"/>
          <w:u w:val="single"/>
        </w:rPr>
        <w:t> </w:t>
      </w:r>
      <w:r>
        <w:rPr>
          <w:rFonts w:hint="eastAsia" w:asciiTheme="majorEastAsia" w:hAnsiTheme="majorEastAsia" w:eastAsiaTheme="majorEastAsia" w:cstheme="majorEastAsia"/>
          <w:color w:val="auto"/>
          <w:sz w:val="24"/>
          <w:szCs w:val="24"/>
          <w:u w:val="single"/>
          <w:lang w:eastAsia="zh-CN"/>
        </w:rPr>
        <w:t>每年</w:t>
      </w:r>
      <w:r>
        <w:rPr>
          <w:rFonts w:hint="eastAsia" w:asciiTheme="majorEastAsia" w:hAnsiTheme="majorEastAsia" w:eastAsiaTheme="majorEastAsia" w:cstheme="majorEastAsia"/>
          <w:color w:val="auto"/>
          <w:sz w:val="24"/>
          <w:szCs w:val="24"/>
          <w:u w:val="single"/>
          <w:lang w:val="en-US" w:eastAsia="zh-CN"/>
        </w:rPr>
        <w:t xml:space="preserve">   月   日前</w:t>
      </w:r>
      <w:r>
        <w:rPr>
          <w:rFonts w:hint="eastAsia" w:asciiTheme="majorEastAsia" w:hAnsiTheme="majorEastAsia" w:eastAsiaTheme="majorEastAsia" w:cstheme="majorEastAsia"/>
          <w:color w:val="auto"/>
          <w:sz w:val="24"/>
          <w:szCs w:val="24"/>
          <w:u w:val="single"/>
        </w:rPr>
        <w:t> </w:t>
      </w:r>
      <w:r>
        <w:rPr>
          <w:rFonts w:hint="eastAsia" w:asciiTheme="majorEastAsia" w:hAnsiTheme="majorEastAsia" w:eastAsiaTheme="majorEastAsia" w:cstheme="majorEastAsia"/>
          <w:color w:val="auto"/>
          <w:sz w:val="24"/>
          <w:szCs w:val="24"/>
        </w:rPr>
        <w:t>。</w:t>
      </w:r>
    </w:p>
    <w:p w14:paraId="59349BFE">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color w:val="auto"/>
          <w:sz w:val="24"/>
          <w:szCs w:val="24"/>
        </w:rPr>
        <w:t>（三）租房押金</w:t>
      </w:r>
      <w:r>
        <w:rPr>
          <w:rFonts w:hint="eastAsia" w:asciiTheme="majorEastAsia" w:hAnsiTheme="majorEastAsia" w:eastAsiaTheme="majorEastAsia" w:cstheme="majorEastAsia"/>
          <w:color w:val="auto"/>
          <w:sz w:val="24"/>
          <w:szCs w:val="24"/>
          <w:u w:val="single"/>
          <w:lang w:val="en-US" w:eastAsia="zh-CN"/>
        </w:rPr>
        <w:t xml:space="preserve">  2000  </w:t>
      </w:r>
      <w:r>
        <w:rPr>
          <w:rFonts w:hint="eastAsia" w:asciiTheme="majorEastAsia" w:hAnsiTheme="majorEastAsia" w:eastAsiaTheme="majorEastAsia" w:cstheme="majorEastAsia"/>
          <w:color w:val="auto"/>
          <w:sz w:val="24"/>
          <w:szCs w:val="24"/>
        </w:rPr>
        <w:t>元（其中定金</w:t>
      </w:r>
      <w:r>
        <w:rPr>
          <w:rFonts w:hint="eastAsia" w:asciiTheme="majorEastAsia" w:hAnsiTheme="majorEastAsia" w:eastAsiaTheme="majorEastAsia" w:cstheme="majorEastAsia"/>
          <w:color w:val="auto"/>
          <w:sz w:val="24"/>
          <w:szCs w:val="24"/>
          <w:u w:val="single"/>
        </w:rPr>
        <w:t> </w:t>
      </w:r>
      <w:r>
        <w:rPr>
          <w:rFonts w:hint="eastAsia" w:asciiTheme="majorEastAsia" w:hAnsiTheme="majorEastAsia" w:eastAsiaTheme="majorEastAsia" w:cstheme="majorEastAsia"/>
          <w:color w:val="auto"/>
          <w:sz w:val="24"/>
          <w:szCs w:val="24"/>
          <w:u w:val="single"/>
          <w:lang w:val="en-US" w:eastAsia="zh-CN"/>
        </w:rPr>
        <w:t>/</w:t>
      </w:r>
      <w:r>
        <w:rPr>
          <w:rFonts w:hint="eastAsia" w:asciiTheme="majorEastAsia" w:hAnsiTheme="majorEastAsia" w:eastAsiaTheme="majorEastAsia" w:cstheme="majorEastAsia"/>
          <w:color w:val="auto"/>
          <w:sz w:val="24"/>
          <w:szCs w:val="24"/>
          <w:u w:val="single"/>
        </w:rPr>
        <w:t> </w:t>
      </w:r>
      <w:r>
        <w:rPr>
          <w:rFonts w:hint="eastAsia" w:asciiTheme="majorEastAsia" w:hAnsiTheme="majorEastAsia" w:eastAsiaTheme="majorEastAsia" w:cstheme="majorEastAsia"/>
          <w:color w:val="auto"/>
          <w:sz w:val="24"/>
          <w:szCs w:val="24"/>
        </w:rPr>
        <w:t>元转为押金）</w:t>
      </w:r>
      <w:r>
        <w:rPr>
          <w:rFonts w:hint="eastAsia" w:asciiTheme="majorEastAsia" w:hAnsiTheme="majorEastAsia" w:eastAsiaTheme="majorEastAsia" w:cstheme="majorEastAsia"/>
          <w:color w:val="auto"/>
          <w:sz w:val="24"/>
          <w:szCs w:val="24"/>
          <w:u w:val="none"/>
        </w:rPr>
        <w:t>，由乙方在</w:t>
      </w:r>
      <w:r>
        <w:rPr>
          <w:rFonts w:hint="eastAsia" w:asciiTheme="majorEastAsia" w:hAnsiTheme="majorEastAsia" w:eastAsiaTheme="majorEastAsia" w:cstheme="majorEastAsia"/>
          <w:color w:val="auto"/>
          <w:sz w:val="24"/>
          <w:szCs w:val="24"/>
          <w:u w:val="none"/>
          <w:lang w:val="en-US" w:eastAsia="zh-CN"/>
        </w:rPr>
        <w:t>签订合同后两个工作日内</w:t>
      </w:r>
      <w:r>
        <w:rPr>
          <w:rFonts w:hint="eastAsia" w:asciiTheme="majorEastAsia" w:hAnsiTheme="majorEastAsia" w:eastAsiaTheme="majorEastAsia" w:cstheme="majorEastAsia"/>
          <w:color w:val="auto"/>
          <w:sz w:val="24"/>
          <w:szCs w:val="24"/>
          <w:u w:val="none"/>
        </w:rPr>
        <w:t>向甲方支付。甲方收取押金后</w:t>
      </w:r>
      <w:r>
        <w:rPr>
          <w:rFonts w:hint="eastAsia" w:asciiTheme="majorEastAsia" w:hAnsiTheme="majorEastAsia" w:eastAsiaTheme="majorEastAsia" w:cstheme="majorEastAsia"/>
          <w:sz w:val="24"/>
          <w:szCs w:val="24"/>
          <w:u w:val="none"/>
        </w:rPr>
        <w:t>应向乙方开具收款凭</w:t>
      </w:r>
      <w:r>
        <w:rPr>
          <w:rFonts w:hint="eastAsia" w:asciiTheme="majorEastAsia" w:hAnsiTheme="majorEastAsia" w:eastAsiaTheme="majorEastAsia" w:cstheme="majorEastAsia"/>
          <w:sz w:val="24"/>
          <w:szCs w:val="24"/>
        </w:rPr>
        <w:t>证。未经甲方同意，乙方不得以押金抵付租金等任何费用；租赁期满，乙方结清所有相关费用后，甲方应在</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u w:val="single"/>
          <w:lang w:val="en-US" w:eastAsia="zh-CN"/>
        </w:rPr>
        <w:t>30</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rPr>
        <w:t>日内将剩余押金全额无息退还乙方。</w:t>
      </w:r>
    </w:p>
    <w:p w14:paraId="187C39BA">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w:t>
      </w:r>
      <w:r>
        <w:rPr>
          <w:rFonts w:hint="eastAsia" w:asciiTheme="majorEastAsia" w:hAnsiTheme="majorEastAsia" w:eastAsiaTheme="majorEastAsia" w:cstheme="majorEastAsia"/>
          <w:sz w:val="24"/>
          <w:szCs w:val="24"/>
          <w:lang w:val="en-US" w:eastAsia="zh-CN"/>
        </w:rPr>
        <w:t>四</w:t>
      </w:r>
      <w:r>
        <w:rPr>
          <w:rFonts w:hint="eastAsia" w:asciiTheme="majorEastAsia" w:hAnsiTheme="majorEastAsia" w:eastAsiaTheme="majorEastAsia" w:cstheme="majorEastAsia"/>
          <w:sz w:val="24"/>
          <w:szCs w:val="24"/>
        </w:rPr>
        <w:t>）其他：</w:t>
      </w:r>
    </w:p>
    <w:p w14:paraId="40CEBDB9">
      <w:pPr>
        <w:pStyle w:val="3"/>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第四条其他费用</w:t>
      </w:r>
    </w:p>
    <w:p w14:paraId="46CB6FB6">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（一）租赁期间，由乙方承担：水费</w:t>
      </w:r>
      <w:r>
        <w:rPr>
          <w:rFonts w:hint="eastAsia" w:asciiTheme="majorEastAsia" w:hAnsiTheme="majorEastAsia" w:eastAsiaTheme="majorEastAsia" w:cstheme="majorEastAsia"/>
          <w:sz w:val="24"/>
          <w:szCs w:val="24"/>
          <w:lang w:eastAsia="zh-CN"/>
        </w:rPr>
        <w:t>、</w:t>
      </w:r>
      <w:r>
        <w:rPr>
          <w:rFonts w:hint="eastAsia" w:asciiTheme="majorEastAsia" w:hAnsiTheme="majorEastAsia" w:eastAsiaTheme="majorEastAsia" w:cstheme="majorEastAsia"/>
          <w:sz w:val="24"/>
          <w:szCs w:val="24"/>
        </w:rPr>
        <w:t>电费</w:t>
      </w:r>
      <w:r>
        <w:rPr>
          <w:rFonts w:hint="eastAsia" w:asciiTheme="majorEastAsia" w:hAnsiTheme="majorEastAsia" w:eastAsiaTheme="majorEastAsia" w:cstheme="majorEastAsia"/>
          <w:sz w:val="24"/>
          <w:szCs w:val="24"/>
          <w:lang w:val="en-US" w:eastAsia="zh-CN"/>
        </w:rPr>
        <w:t>及使用期间产生的其他费用</w:t>
      </w:r>
      <w:r>
        <w:rPr>
          <w:rFonts w:hint="eastAsia" w:asciiTheme="majorEastAsia" w:hAnsiTheme="majorEastAsia" w:eastAsiaTheme="majorEastAsia" w:cstheme="majorEastAsia"/>
          <w:sz w:val="24"/>
          <w:szCs w:val="24"/>
        </w:rPr>
        <w:t>。</w:t>
      </w:r>
    </w:p>
    <w:p w14:paraId="22D0E526">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w:t>
      </w:r>
      <w:r>
        <w:rPr>
          <w:rFonts w:hint="eastAsia" w:asciiTheme="majorEastAsia" w:hAnsiTheme="majorEastAsia" w:eastAsiaTheme="majorEastAsia" w:cstheme="majorEastAsia"/>
          <w:sz w:val="24"/>
          <w:szCs w:val="24"/>
          <w:lang w:eastAsia="zh-CN"/>
        </w:rPr>
        <w:t>二</w:t>
      </w:r>
      <w:r>
        <w:rPr>
          <w:rFonts w:hint="eastAsia" w:asciiTheme="majorEastAsia" w:hAnsiTheme="majorEastAsia" w:eastAsiaTheme="majorEastAsia" w:cstheme="majorEastAsia"/>
          <w:sz w:val="24"/>
          <w:szCs w:val="24"/>
        </w:rPr>
        <w:t>）其他约定</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color w:val="auto"/>
          <w:sz w:val="24"/>
          <w:szCs w:val="24"/>
          <w:u w:val="single"/>
          <w:lang w:val="en-US" w:eastAsia="zh-CN"/>
        </w:rPr>
        <w:t>/</w:t>
      </w:r>
      <w:r>
        <w:rPr>
          <w:rFonts w:hint="eastAsia" w:asciiTheme="majorEastAsia" w:hAnsiTheme="majorEastAsia" w:eastAsiaTheme="majorEastAsia" w:cstheme="majorEastAsia"/>
          <w:sz w:val="24"/>
          <w:szCs w:val="24"/>
          <w:u w:val="single"/>
        </w:rPr>
        <w:t xml:space="preserve">      </w:t>
      </w:r>
      <w:r>
        <w:rPr>
          <w:rFonts w:hint="eastAsia" w:asciiTheme="majorEastAsia" w:hAnsiTheme="majorEastAsia" w:eastAsiaTheme="majorEastAsia" w:cstheme="majorEastAsia"/>
          <w:sz w:val="24"/>
          <w:szCs w:val="24"/>
        </w:rPr>
        <w:t>。</w:t>
      </w:r>
    </w:p>
    <w:p w14:paraId="169CD892">
      <w:pPr>
        <w:pStyle w:val="3"/>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第五条 甲方权利和义务</w:t>
      </w:r>
    </w:p>
    <w:p w14:paraId="23103CC7">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（一）甲方保证经该房屋合法所有人授权，拥有对该房屋出租的权利;</w:t>
      </w:r>
    </w:p>
    <w:p w14:paraId="4B405C8E">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（二）合同期满，甲乙双方交割完毕房屋后，乙方留置在房间内的物品，视为抛弃物，甲方有权进行处理，双方另有约定的除外。</w:t>
      </w:r>
    </w:p>
    <w:p w14:paraId="7E490BA7">
      <w:pPr>
        <w:pStyle w:val="3"/>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第六条 乙方权利和义务</w:t>
      </w:r>
    </w:p>
    <w:p w14:paraId="73629BA4">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（一）乙方应保证所提供个人资料的真实性，否则甲方有权解除本合同并收回房屋；</w:t>
      </w:r>
    </w:p>
    <w:p w14:paraId="6226805C">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（二）在承租期间应自觉遵守国家有关法律、法规。</w:t>
      </w:r>
    </w:p>
    <w:p w14:paraId="091FA263">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color w:val="0000FF"/>
          <w:sz w:val="24"/>
          <w:szCs w:val="24"/>
        </w:rPr>
      </w:pPr>
      <w:r>
        <w:rPr>
          <w:rFonts w:hint="eastAsia" w:asciiTheme="majorEastAsia" w:hAnsiTheme="majorEastAsia" w:eastAsiaTheme="majorEastAsia" w:cstheme="majorEastAsia"/>
          <w:sz w:val="24"/>
          <w:szCs w:val="24"/>
        </w:rPr>
        <w:t>（三）乙方应当遵守相关法律法规，履行居住房屋出租安全管理有关职责和义务。在承租期内应妥善、安全的使用房屋相关设施设备</w:t>
      </w:r>
      <w:r>
        <w:rPr>
          <w:rFonts w:hint="eastAsia" w:asciiTheme="majorEastAsia" w:hAnsiTheme="majorEastAsia" w:eastAsiaTheme="majorEastAsia" w:cstheme="majorEastAsia"/>
          <w:sz w:val="24"/>
          <w:szCs w:val="24"/>
          <w:lang w:eastAsia="zh-CN"/>
        </w:rPr>
        <w:t>。</w:t>
      </w:r>
      <w:r>
        <w:rPr>
          <w:rFonts w:hint="eastAsia" w:asciiTheme="majorEastAsia" w:hAnsiTheme="majorEastAsia" w:eastAsiaTheme="majorEastAsia" w:cstheme="majorEastAsia"/>
          <w:sz w:val="24"/>
          <w:szCs w:val="24"/>
          <w:lang w:val="en-US" w:eastAsia="zh-CN"/>
        </w:rPr>
        <w:t>乙方在租赁期间的人身和财产安全由乙方自行负责，乙方是该房屋的实际管理人，该房屋内发生的所有安全事务都由乙方来承担，与甲方无关，包括但不限于高空抛物、水电使用不当、在房间内摔倒给乙方及同住人造成的人身伤害，甲方不承担任何责任</w:t>
      </w:r>
      <w:r>
        <w:rPr>
          <w:rFonts w:hint="eastAsia" w:asciiTheme="majorEastAsia" w:hAnsiTheme="majorEastAsia" w:eastAsiaTheme="majorEastAsia" w:cstheme="majorEastAsia"/>
          <w:color w:val="0000FF"/>
          <w:sz w:val="24"/>
          <w:szCs w:val="24"/>
        </w:rPr>
        <w:t>。</w:t>
      </w:r>
    </w:p>
    <w:p w14:paraId="0D10DE8B">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（四）乙方应当遵守公共道德、社区公约、小区物业管理规定以及公寓管理规定；</w:t>
      </w:r>
    </w:p>
    <w:p w14:paraId="60CFEEDA">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default"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rPr>
        <w:t>（五）未征得甲方书面同意，乙方不得对承租的房屋进行装修、结构及附属设施改造</w:t>
      </w:r>
      <w:r>
        <w:rPr>
          <w:rFonts w:hint="eastAsia" w:asciiTheme="majorEastAsia" w:hAnsiTheme="majorEastAsia" w:eastAsiaTheme="majorEastAsia" w:cstheme="majorEastAsia"/>
          <w:sz w:val="24"/>
          <w:szCs w:val="24"/>
          <w:lang w:eastAsia="zh-CN"/>
        </w:rPr>
        <w:t>，</w:t>
      </w:r>
      <w:r>
        <w:rPr>
          <w:rFonts w:hint="eastAsia" w:asciiTheme="majorEastAsia" w:hAnsiTheme="majorEastAsia" w:eastAsiaTheme="majorEastAsia" w:cstheme="majorEastAsia"/>
          <w:sz w:val="24"/>
          <w:szCs w:val="24"/>
          <w:lang w:val="en-US" w:eastAsia="zh-CN"/>
        </w:rPr>
        <w:t>如征得甲方同意后进行装修，退租时可搬离家具、电器等未固定设施，不得故意破坏已形成附合的装修（如地砖、墙面等）；</w:t>
      </w:r>
    </w:p>
    <w:p w14:paraId="3501BBB3">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（六）合同期内房屋或房屋内设施发生损坏或故障的应由乙方负责维修或承担赔偿责任；</w:t>
      </w:r>
    </w:p>
    <w:p w14:paraId="593BFF00">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（七）租赁期满，乙方应如期交还房屋，并保证房屋设施设备完好，房内清洁；</w:t>
      </w:r>
    </w:p>
    <w:p w14:paraId="58BE07ED">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（八）乙方保证不对外转租。</w:t>
      </w:r>
    </w:p>
    <w:p w14:paraId="5520C7C0">
      <w:pPr>
        <w:pStyle w:val="3"/>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第七条 违约责任</w:t>
      </w:r>
    </w:p>
    <w:p w14:paraId="68918170">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ind w:firstLine="480" w:firstLineChars="200"/>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在租赁期内，乙方有下行为之一的，甲方有权单方面解除本合同并收回房屋，同时乙方应按</w:t>
      </w:r>
      <w:r>
        <w:rPr>
          <w:rFonts w:hint="eastAsia" w:asciiTheme="majorEastAsia" w:hAnsiTheme="majorEastAsia" w:eastAsiaTheme="majorEastAsia" w:cstheme="majorEastAsia"/>
          <w:sz w:val="24"/>
          <w:szCs w:val="24"/>
          <w:lang w:eastAsia="zh-CN"/>
        </w:rPr>
        <w:t>年</w:t>
      </w:r>
      <w:r>
        <w:rPr>
          <w:rFonts w:hint="eastAsia" w:asciiTheme="majorEastAsia" w:hAnsiTheme="majorEastAsia" w:eastAsiaTheme="majorEastAsia" w:cstheme="majorEastAsia"/>
          <w:sz w:val="24"/>
          <w:szCs w:val="24"/>
        </w:rPr>
        <w:t>租金总额的</w:t>
      </w:r>
      <w:r>
        <w:rPr>
          <w:rFonts w:hint="eastAsia" w:asciiTheme="majorEastAsia" w:hAnsiTheme="majorEastAsia" w:eastAsiaTheme="majorEastAsia" w:cstheme="majorEastAsia"/>
          <w:sz w:val="24"/>
          <w:szCs w:val="24"/>
          <w:u w:val="single"/>
          <w:lang w:val="en-US" w:eastAsia="zh-CN"/>
        </w:rPr>
        <w:t xml:space="preserve"> 15 </w:t>
      </w:r>
      <w:r>
        <w:rPr>
          <w:rFonts w:hint="eastAsia" w:asciiTheme="majorEastAsia" w:hAnsiTheme="majorEastAsia" w:eastAsiaTheme="majorEastAsia" w:cstheme="majorEastAsia"/>
          <w:sz w:val="24"/>
          <w:szCs w:val="24"/>
        </w:rPr>
        <w:t>%的标准向甲方支付违约金。</w:t>
      </w:r>
    </w:p>
    <w:p w14:paraId="53F4675E">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（一）乙方未征得甲方的书面同意，改变或损坏房屋结构，装修及附属设施设备，在甲方规定期限内未予以修复或恢复的；</w:t>
      </w:r>
    </w:p>
    <w:p w14:paraId="2E1426E4">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（二）乙方未经甲方同意而单方面</w:t>
      </w:r>
      <w:bookmarkStart w:id="0" w:name="_GoBack"/>
      <w:bookmarkEnd w:id="0"/>
      <w:r>
        <w:rPr>
          <w:rFonts w:hint="eastAsia" w:asciiTheme="majorEastAsia" w:hAnsiTheme="majorEastAsia" w:eastAsiaTheme="majorEastAsia" w:cstheme="majorEastAsia"/>
          <w:sz w:val="24"/>
          <w:szCs w:val="24"/>
        </w:rPr>
        <w:t>解除合同，提前退租、转租或变相转租；</w:t>
      </w:r>
    </w:p>
    <w:p w14:paraId="20723CED">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（三）擅自改变承租房屋用途；</w:t>
      </w:r>
    </w:p>
    <w:p w14:paraId="5B27DC03">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（四）利用房屋进行扰乱社会治安或危及他人生命财产安全等的，或妨碍他人正常工作生活的，违反国家有关法律、法规的行为；</w:t>
      </w:r>
    </w:p>
    <w:p w14:paraId="0EC03307">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lang w:eastAsia="zh-CN"/>
        </w:rPr>
      </w:pPr>
      <w:r>
        <w:rPr>
          <w:rFonts w:hint="eastAsia" w:asciiTheme="majorEastAsia" w:hAnsiTheme="majorEastAsia" w:eastAsiaTheme="majorEastAsia" w:cstheme="majorEastAsia"/>
          <w:sz w:val="24"/>
          <w:szCs w:val="24"/>
        </w:rPr>
        <w:t>（五）未按合同约定期限向甲方支付租金，逾期超过</w:t>
      </w:r>
      <w:r>
        <w:rPr>
          <w:rFonts w:hint="eastAsia" w:asciiTheme="majorEastAsia" w:hAnsiTheme="majorEastAsia" w:eastAsiaTheme="majorEastAsia" w:cstheme="majorEastAsia"/>
          <w:sz w:val="24"/>
          <w:szCs w:val="24"/>
          <w:u w:val="single"/>
        </w:rPr>
        <w:t xml:space="preserve">  </w:t>
      </w:r>
      <w:r>
        <w:rPr>
          <w:rFonts w:hint="eastAsia" w:asciiTheme="majorEastAsia" w:hAnsiTheme="majorEastAsia" w:eastAsiaTheme="majorEastAsia" w:cstheme="majorEastAsia"/>
          <w:sz w:val="24"/>
          <w:szCs w:val="24"/>
          <w:u w:val="single"/>
          <w:lang w:val="en-US" w:eastAsia="zh-CN"/>
        </w:rPr>
        <w:t>15</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rPr>
        <w:t>日</w:t>
      </w:r>
      <w:r>
        <w:rPr>
          <w:rFonts w:hint="eastAsia" w:asciiTheme="majorEastAsia" w:hAnsiTheme="majorEastAsia" w:eastAsiaTheme="majorEastAsia" w:cstheme="majorEastAsia"/>
          <w:sz w:val="24"/>
          <w:szCs w:val="24"/>
          <w:lang w:eastAsia="zh-CN"/>
        </w:rPr>
        <w:t>；</w:t>
      </w:r>
    </w:p>
    <w:p w14:paraId="2434CE41">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（六）未按时缴纳合同约定由乙方承担的费用，逾期超过</w:t>
      </w:r>
      <w:r>
        <w:rPr>
          <w:rFonts w:hint="eastAsia" w:asciiTheme="majorEastAsia" w:hAnsiTheme="majorEastAsia" w:eastAsiaTheme="majorEastAsia" w:cstheme="majorEastAsia"/>
          <w:sz w:val="24"/>
          <w:szCs w:val="24"/>
          <w:u w:val="single"/>
        </w:rPr>
        <w:t xml:space="preserve">  </w:t>
      </w:r>
      <w:r>
        <w:rPr>
          <w:rFonts w:hint="eastAsia" w:asciiTheme="majorEastAsia" w:hAnsiTheme="majorEastAsia" w:eastAsiaTheme="majorEastAsia" w:cstheme="majorEastAsia"/>
          <w:sz w:val="24"/>
          <w:szCs w:val="24"/>
          <w:u w:val="single"/>
          <w:lang w:val="en-US" w:eastAsia="zh-CN"/>
        </w:rPr>
        <w:t>15</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rPr>
        <w:t>日的；</w:t>
      </w:r>
    </w:p>
    <w:p w14:paraId="1BB5EE48">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（七）合同租赁期满，乙方逾期不归还房屋的。</w:t>
      </w:r>
    </w:p>
    <w:p w14:paraId="726FB530">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因乙方违约导致甲方维权产生的律师费、诉讼费、保全费、保函费等全部由乙方承担。</w:t>
      </w:r>
    </w:p>
    <w:p w14:paraId="46D66BD4">
      <w:pPr>
        <w:pStyle w:val="3"/>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第八条 合同解除</w:t>
      </w:r>
    </w:p>
    <w:p w14:paraId="4D140809">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有下列情形之一的，甲乙双方可以变更或终止本合同并互不追究责任，房屋租金按照实际使用时间计算：</w:t>
      </w:r>
    </w:p>
    <w:p w14:paraId="4280040A">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（一）甲乙双方经协商一致解除合同；</w:t>
      </w:r>
    </w:p>
    <w:p w14:paraId="09DE22E3">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（二）因不可抗力致使本合同不能继续履行的；</w:t>
      </w:r>
    </w:p>
    <w:p w14:paraId="7038558C">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（三）租赁过程中，房屋涉及C级以上危房的。</w:t>
      </w:r>
    </w:p>
    <w:p w14:paraId="383E87AE">
      <w:pPr>
        <w:pStyle w:val="3"/>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第九条 其他约定事项</w:t>
      </w:r>
    </w:p>
    <w:p w14:paraId="6F463A06">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u w:val="single"/>
          <w:lang w:val="en-US" w:eastAsia="zh-CN"/>
        </w:rPr>
        <w:t>/</w:t>
      </w:r>
      <w:r>
        <w:rPr>
          <w:rFonts w:hint="eastAsia" w:asciiTheme="majorEastAsia" w:hAnsiTheme="majorEastAsia" w:eastAsiaTheme="majorEastAsia" w:cstheme="majorEastAsia"/>
          <w:sz w:val="24"/>
          <w:szCs w:val="24"/>
          <w:u w:val="single"/>
        </w:rPr>
        <w:t xml:space="preserve">       </w:t>
      </w:r>
    </w:p>
    <w:p w14:paraId="63351290">
      <w:pPr>
        <w:pStyle w:val="3"/>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第十条 争议解决</w:t>
      </w:r>
    </w:p>
    <w:p w14:paraId="1B0D770A">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甲乙双方在履行协议过程中发生争议，由双方协商解决，协商不成，双方同意至甲方住所地人民法院诉讼解决。</w:t>
      </w:r>
    </w:p>
    <w:p w14:paraId="0337242E">
      <w:pPr>
        <w:pStyle w:val="3"/>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第十一条 合同生效</w:t>
      </w:r>
    </w:p>
    <w:p w14:paraId="69BA61A3">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jc w:val="both"/>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本协议一式</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u w:val="single"/>
          <w:lang w:val="en-US" w:eastAsia="zh-CN"/>
        </w:rPr>
        <w:t>2</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rPr>
        <w:t>份，甲乙双方各持</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u w:val="single"/>
          <w:lang w:val="en-US" w:eastAsia="zh-CN"/>
        </w:rPr>
        <w:t>1</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rPr>
        <w:t>份，自甲乙双方签字或盖章后生效。</w:t>
      </w:r>
    </w:p>
    <w:p w14:paraId="6B58EBEF">
      <w:pPr>
        <w:pStyle w:val="6"/>
        <w:keepNext w:val="0"/>
        <w:keepLines w:val="0"/>
        <w:pageBreakBefore w:val="0"/>
        <w:widowControl/>
        <w:kinsoku/>
        <w:wordWrap/>
        <w:overflowPunct/>
        <w:topLinePunct w:val="0"/>
        <w:autoSpaceDE/>
        <w:autoSpaceDN/>
        <w:bidi w:val="0"/>
        <w:adjustRightInd/>
        <w:snapToGrid/>
        <w:spacing w:beforeAutospacing="0" w:afterAutospacing="0" w:line="440" w:lineRule="exact"/>
        <w:textAlignment w:val="auto"/>
        <w:rPr>
          <w:rStyle w:val="9"/>
          <w:rFonts w:hint="eastAsia" w:asciiTheme="majorEastAsia" w:hAnsiTheme="majorEastAsia" w:eastAsiaTheme="majorEastAsia" w:cstheme="majorEastAsia"/>
          <w:sz w:val="24"/>
          <w:szCs w:val="24"/>
        </w:rPr>
      </w:pPr>
    </w:p>
    <w:p w14:paraId="3E41A881">
      <w:pPr>
        <w:pStyle w:val="6"/>
        <w:keepNext w:val="0"/>
        <w:keepLines w:val="0"/>
        <w:pageBreakBefore w:val="0"/>
        <w:widowControl/>
        <w:kinsoku/>
        <w:wordWrap/>
        <w:overflowPunct/>
        <w:topLinePunct w:val="0"/>
        <w:autoSpaceDE/>
        <w:autoSpaceDN/>
        <w:bidi w:val="0"/>
        <w:adjustRightInd/>
        <w:snapToGrid/>
        <w:spacing w:beforeAutospacing="0" w:afterAutospacing="0" w:line="360" w:lineRule="auto"/>
        <w:textAlignment w:val="auto"/>
        <w:rPr>
          <w:rStyle w:val="9"/>
          <w:rFonts w:hint="eastAsia" w:asciiTheme="majorEastAsia" w:hAnsiTheme="majorEastAsia" w:eastAsiaTheme="majorEastAsia" w:cstheme="majorEastAsia"/>
          <w:sz w:val="24"/>
          <w:szCs w:val="24"/>
        </w:rPr>
      </w:pPr>
    </w:p>
    <w:p w14:paraId="013BB88A">
      <w:pPr>
        <w:pStyle w:val="6"/>
        <w:keepNext w:val="0"/>
        <w:keepLines w:val="0"/>
        <w:pageBreakBefore w:val="0"/>
        <w:widowControl/>
        <w:kinsoku/>
        <w:wordWrap/>
        <w:overflowPunct/>
        <w:topLinePunct w:val="0"/>
        <w:autoSpaceDE/>
        <w:autoSpaceDN/>
        <w:bidi w:val="0"/>
        <w:adjustRightInd/>
        <w:snapToGrid/>
        <w:spacing w:beforeAutospacing="0" w:afterAutospacing="0" w:line="360" w:lineRule="auto"/>
        <w:textAlignment w:val="auto"/>
        <w:rPr>
          <w:rFonts w:hint="eastAsia" w:asciiTheme="majorEastAsia" w:hAnsiTheme="majorEastAsia" w:eastAsiaTheme="majorEastAsia" w:cstheme="majorEastAsia"/>
          <w:sz w:val="24"/>
          <w:szCs w:val="24"/>
          <w:lang w:val="en-US" w:eastAsia="zh-CN"/>
        </w:rPr>
      </w:pPr>
      <w:r>
        <w:rPr>
          <w:rStyle w:val="9"/>
          <w:rFonts w:hint="eastAsia" w:asciiTheme="majorEastAsia" w:hAnsiTheme="majorEastAsia" w:eastAsiaTheme="majorEastAsia" w:cstheme="majorEastAsia"/>
          <w:sz w:val="24"/>
          <w:szCs w:val="24"/>
        </w:rPr>
        <w:t>出租方（甲方）</w:t>
      </w:r>
      <w:r>
        <w:rPr>
          <w:rFonts w:hint="eastAsia" w:asciiTheme="majorEastAsia" w:hAnsiTheme="majorEastAsia" w:eastAsiaTheme="majorEastAsia" w:cstheme="majorEastAsia"/>
          <w:sz w:val="24"/>
          <w:szCs w:val="24"/>
        </w:rPr>
        <w:t>签章：</w:t>
      </w:r>
      <w:r>
        <w:rPr>
          <w:rFonts w:hint="eastAsia" w:asciiTheme="majorEastAsia" w:hAnsiTheme="majorEastAsia" w:eastAsiaTheme="majorEastAsia" w:cstheme="majorEastAsia"/>
          <w:sz w:val="24"/>
          <w:szCs w:val="24"/>
          <w:lang w:val="en-US" w:eastAsia="zh-CN"/>
        </w:rPr>
        <w:t xml:space="preserve">              </w:t>
      </w:r>
      <w:r>
        <w:rPr>
          <w:rStyle w:val="9"/>
          <w:rFonts w:hint="eastAsia" w:asciiTheme="majorEastAsia" w:hAnsiTheme="majorEastAsia" w:eastAsiaTheme="majorEastAsia" w:cstheme="majorEastAsia"/>
          <w:sz w:val="24"/>
          <w:szCs w:val="24"/>
        </w:rPr>
        <w:t>承租人（乙方）</w:t>
      </w:r>
      <w:r>
        <w:rPr>
          <w:rFonts w:hint="eastAsia" w:asciiTheme="majorEastAsia" w:hAnsiTheme="majorEastAsia" w:eastAsiaTheme="majorEastAsia" w:cstheme="majorEastAsia"/>
          <w:sz w:val="24"/>
          <w:szCs w:val="24"/>
        </w:rPr>
        <w:t>签章：</w:t>
      </w:r>
    </w:p>
    <w:p w14:paraId="45E64575">
      <w:pPr>
        <w:pStyle w:val="6"/>
        <w:keepNext w:val="0"/>
        <w:keepLines w:val="0"/>
        <w:pageBreakBefore w:val="0"/>
        <w:widowControl/>
        <w:kinsoku/>
        <w:wordWrap/>
        <w:overflowPunct/>
        <w:topLinePunct w:val="0"/>
        <w:autoSpaceDE/>
        <w:autoSpaceDN/>
        <w:bidi w:val="0"/>
        <w:adjustRightInd/>
        <w:snapToGrid/>
        <w:spacing w:beforeAutospacing="0" w:afterAutospacing="0" w:line="360" w:lineRule="auto"/>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经办人：</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u w:val="single"/>
          <w:lang w:val="en-US" w:eastAsia="zh-CN"/>
        </w:rPr>
        <w:t xml:space="preserve">  </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rPr>
        <w:t> </w:t>
      </w:r>
      <w:r>
        <w:rPr>
          <w:rFonts w:hint="eastAsia" w:asciiTheme="majorEastAsia" w:hAnsiTheme="majorEastAsia" w:eastAsiaTheme="majorEastAsia" w:cstheme="majorEastAsia"/>
          <w:sz w:val="24"/>
          <w:szCs w:val="24"/>
          <w:lang w:val="en-US" w:eastAsia="zh-CN"/>
        </w:rPr>
        <w:t xml:space="preserve">         </w:t>
      </w:r>
      <w:r>
        <w:rPr>
          <w:rFonts w:hint="eastAsia" w:asciiTheme="majorEastAsia" w:hAnsiTheme="majorEastAsia" w:eastAsiaTheme="majorEastAsia" w:cstheme="majorEastAsia"/>
          <w:sz w:val="24"/>
          <w:szCs w:val="24"/>
        </w:rPr>
        <w:t>委托代理人：</w:t>
      </w:r>
      <w:r>
        <w:rPr>
          <w:rFonts w:hint="eastAsia" w:asciiTheme="majorEastAsia" w:hAnsiTheme="majorEastAsia" w:eastAsiaTheme="majorEastAsia" w:cstheme="majorEastAsia"/>
          <w:sz w:val="24"/>
          <w:szCs w:val="24"/>
          <w:u w:val="single"/>
        </w:rPr>
        <w:t>    </w:t>
      </w:r>
      <w:r>
        <w:rPr>
          <w:rFonts w:hint="eastAsia" w:asciiTheme="majorEastAsia" w:hAnsiTheme="majorEastAsia" w:eastAsiaTheme="majorEastAsia" w:cstheme="majorEastAsia"/>
          <w:sz w:val="24"/>
          <w:szCs w:val="24"/>
          <w:u w:val="single"/>
          <w:lang w:val="en-US" w:eastAsia="zh-CN"/>
        </w:rPr>
        <w:t xml:space="preserve">  </w:t>
      </w:r>
      <w:r>
        <w:rPr>
          <w:rFonts w:hint="eastAsia" w:asciiTheme="majorEastAsia" w:hAnsiTheme="majorEastAsia" w:eastAsiaTheme="majorEastAsia" w:cstheme="majorEastAsia"/>
          <w:sz w:val="24"/>
          <w:szCs w:val="24"/>
          <w:u w:val="single"/>
        </w:rPr>
        <w:t>    </w:t>
      </w:r>
    </w:p>
    <w:p w14:paraId="0D226E84">
      <w:pPr>
        <w:pStyle w:val="6"/>
        <w:keepNext w:val="0"/>
        <w:keepLines w:val="0"/>
        <w:pageBreakBefore w:val="0"/>
        <w:widowControl/>
        <w:kinsoku/>
        <w:wordWrap/>
        <w:overflowPunct/>
        <w:topLinePunct w:val="0"/>
        <w:autoSpaceDE/>
        <w:autoSpaceDN/>
        <w:bidi w:val="0"/>
        <w:adjustRightInd/>
        <w:snapToGrid/>
        <w:spacing w:beforeAutospacing="0" w:afterAutospacing="0" w:line="360" w:lineRule="auto"/>
        <w:textAlignment w:val="auto"/>
        <w:rPr>
          <w:rStyle w:val="9"/>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本合同签署时间：  </w:t>
      </w:r>
      <w:r>
        <w:rPr>
          <w:rFonts w:hint="eastAsia" w:asciiTheme="majorEastAsia" w:hAnsiTheme="majorEastAsia" w:eastAsiaTheme="majorEastAsia" w:cstheme="majorEastAsia"/>
          <w:sz w:val="24"/>
          <w:szCs w:val="24"/>
          <w:lang w:val="en-US" w:eastAsia="zh-CN"/>
        </w:rPr>
        <w:t xml:space="preserve">  </w:t>
      </w:r>
      <w:r>
        <w:rPr>
          <w:rFonts w:hint="eastAsia" w:asciiTheme="majorEastAsia" w:hAnsiTheme="majorEastAsia" w:eastAsiaTheme="majorEastAsia" w:cstheme="majorEastAsia"/>
          <w:sz w:val="24"/>
          <w:szCs w:val="24"/>
        </w:rPr>
        <w:t>年</w:t>
      </w:r>
      <w:r>
        <w:rPr>
          <w:rFonts w:hint="eastAsia" w:asciiTheme="majorEastAsia" w:hAnsiTheme="majorEastAsia" w:eastAsiaTheme="majorEastAsia" w:cstheme="majorEastAsia"/>
          <w:sz w:val="24"/>
          <w:szCs w:val="24"/>
          <w:lang w:val="en-US" w:eastAsia="zh-CN"/>
        </w:rPr>
        <w:t xml:space="preserve">   </w:t>
      </w:r>
      <w:r>
        <w:rPr>
          <w:rFonts w:hint="eastAsia" w:asciiTheme="majorEastAsia" w:hAnsiTheme="majorEastAsia" w:eastAsiaTheme="majorEastAsia" w:cstheme="majorEastAsia"/>
          <w:sz w:val="24"/>
          <w:szCs w:val="24"/>
        </w:rPr>
        <w:t>月</w:t>
      </w:r>
      <w:r>
        <w:rPr>
          <w:rFonts w:hint="eastAsia" w:asciiTheme="majorEastAsia" w:hAnsiTheme="majorEastAsia" w:eastAsiaTheme="majorEastAsia" w:cstheme="majorEastAsia"/>
          <w:sz w:val="24"/>
          <w:szCs w:val="24"/>
          <w:lang w:val="en-US" w:eastAsia="zh-CN"/>
        </w:rPr>
        <w:t xml:space="preserve">   </w:t>
      </w:r>
      <w:r>
        <w:rPr>
          <w:rFonts w:hint="eastAsia" w:asciiTheme="majorEastAsia" w:hAnsiTheme="majorEastAsia" w:eastAsiaTheme="majorEastAsia" w:cstheme="majorEastAsia"/>
          <w:sz w:val="24"/>
          <w:szCs w:val="24"/>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M5YWU4ZTBkODM4M2JiODYxZjYxNTUyNTE3ZDNiMWMifQ=="/>
  </w:docVars>
  <w:rsids>
    <w:rsidRoot w:val="004B79E8"/>
    <w:rsid w:val="00073532"/>
    <w:rsid w:val="004B79E8"/>
    <w:rsid w:val="00985163"/>
    <w:rsid w:val="00BE7AF9"/>
    <w:rsid w:val="00C97910"/>
    <w:rsid w:val="03536642"/>
    <w:rsid w:val="042F3C5B"/>
    <w:rsid w:val="04C12CB4"/>
    <w:rsid w:val="05432359"/>
    <w:rsid w:val="05706A00"/>
    <w:rsid w:val="060931AE"/>
    <w:rsid w:val="067707BE"/>
    <w:rsid w:val="0A07239D"/>
    <w:rsid w:val="0A7400A0"/>
    <w:rsid w:val="0BD26252"/>
    <w:rsid w:val="0D876FE3"/>
    <w:rsid w:val="0E362B2E"/>
    <w:rsid w:val="0EED46D2"/>
    <w:rsid w:val="0F682461"/>
    <w:rsid w:val="0F813712"/>
    <w:rsid w:val="0FE27104"/>
    <w:rsid w:val="10C37A0B"/>
    <w:rsid w:val="11A37BFA"/>
    <w:rsid w:val="11CC3396"/>
    <w:rsid w:val="12C51C90"/>
    <w:rsid w:val="169549C9"/>
    <w:rsid w:val="171862DF"/>
    <w:rsid w:val="18BF552A"/>
    <w:rsid w:val="1BCD39C9"/>
    <w:rsid w:val="1C4E63AA"/>
    <w:rsid w:val="1D882867"/>
    <w:rsid w:val="1E590935"/>
    <w:rsid w:val="1F3A55BD"/>
    <w:rsid w:val="203E2969"/>
    <w:rsid w:val="21BF23CF"/>
    <w:rsid w:val="22480B89"/>
    <w:rsid w:val="230606EC"/>
    <w:rsid w:val="24274A2E"/>
    <w:rsid w:val="25B42254"/>
    <w:rsid w:val="261175EB"/>
    <w:rsid w:val="273D2914"/>
    <w:rsid w:val="277D774A"/>
    <w:rsid w:val="295A1509"/>
    <w:rsid w:val="295D7434"/>
    <w:rsid w:val="29C176E1"/>
    <w:rsid w:val="2A9C02F8"/>
    <w:rsid w:val="2B9F2C59"/>
    <w:rsid w:val="2CBA46F2"/>
    <w:rsid w:val="2F3348EA"/>
    <w:rsid w:val="30CC5C22"/>
    <w:rsid w:val="319846AE"/>
    <w:rsid w:val="327A2B5F"/>
    <w:rsid w:val="335011C3"/>
    <w:rsid w:val="33BB35A2"/>
    <w:rsid w:val="35D42933"/>
    <w:rsid w:val="383801D2"/>
    <w:rsid w:val="38A56AF6"/>
    <w:rsid w:val="39A3431C"/>
    <w:rsid w:val="3A3F4170"/>
    <w:rsid w:val="3A79224B"/>
    <w:rsid w:val="3A7D1DB2"/>
    <w:rsid w:val="3B236747"/>
    <w:rsid w:val="3B840B26"/>
    <w:rsid w:val="3BAB0071"/>
    <w:rsid w:val="3C105FFA"/>
    <w:rsid w:val="3C5162E0"/>
    <w:rsid w:val="3C603E78"/>
    <w:rsid w:val="3D2B7231"/>
    <w:rsid w:val="3D774833"/>
    <w:rsid w:val="3DAD30B6"/>
    <w:rsid w:val="3E4943EE"/>
    <w:rsid w:val="3F62405D"/>
    <w:rsid w:val="3F7C73F9"/>
    <w:rsid w:val="41A92B43"/>
    <w:rsid w:val="42D04EFF"/>
    <w:rsid w:val="44A85236"/>
    <w:rsid w:val="46CB13F3"/>
    <w:rsid w:val="47B87F48"/>
    <w:rsid w:val="47E42881"/>
    <w:rsid w:val="48A0228A"/>
    <w:rsid w:val="48AC72DC"/>
    <w:rsid w:val="48B4156B"/>
    <w:rsid w:val="490A5617"/>
    <w:rsid w:val="4B0C4F1D"/>
    <w:rsid w:val="4B4F5ED5"/>
    <w:rsid w:val="4C0B1AA6"/>
    <w:rsid w:val="4C3D1F8E"/>
    <w:rsid w:val="4D4677B5"/>
    <w:rsid w:val="4D522B65"/>
    <w:rsid w:val="4D8017DA"/>
    <w:rsid w:val="4D835D3C"/>
    <w:rsid w:val="5430162E"/>
    <w:rsid w:val="547D35B2"/>
    <w:rsid w:val="57A45D41"/>
    <w:rsid w:val="58331FB5"/>
    <w:rsid w:val="58C62DDD"/>
    <w:rsid w:val="5B5C1E67"/>
    <w:rsid w:val="5BF447BE"/>
    <w:rsid w:val="5D3C17CF"/>
    <w:rsid w:val="5ECA79E0"/>
    <w:rsid w:val="5EE11D81"/>
    <w:rsid w:val="5F45355E"/>
    <w:rsid w:val="61E46F2A"/>
    <w:rsid w:val="62CF10BB"/>
    <w:rsid w:val="64C54BD0"/>
    <w:rsid w:val="65D723B1"/>
    <w:rsid w:val="67C92F28"/>
    <w:rsid w:val="67D64A37"/>
    <w:rsid w:val="69B05C8F"/>
    <w:rsid w:val="6A5A5648"/>
    <w:rsid w:val="6B0C60A5"/>
    <w:rsid w:val="6CAC7002"/>
    <w:rsid w:val="6FD11E3D"/>
    <w:rsid w:val="70046B1B"/>
    <w:rsid w:val="70CC1E56"/>
    <w:rsid w:val="738667BE"/>
    <w:rsid w:val="73A7028E"/>
    <w:rsid w:val="73C00202"/>
    <w:rsid w:val="74690A60"/>
    <w:rsid w:val="75F136E3"/>
    <w:rsid w:val="761B33ED"/>
    <w:rsid w:val="78302E9A"/>
    <w:rsid w:val="78B9043C"/>
    <w:rsid w:val="796D4AF5"/>
    <w:rsid w:val="7A1F33E3"/>
    <w:rsid w:val="7AEE0A5B"/>
    <w:rsid w:val="7BE53766"/>
    <w:rsid w:val="7DE41299"/>
    <w:rsid w:val="7E5E2D9D"/>
    <w:rsid w:val="7EE765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cs="Times New Roman" w:asciiTheme="minorHAnsi" w:hAnsiTheme="minorHAnsi" w:eastAsiaTheme="minorEastAsia"/>
      <w:sz w:val="24"/>
      <w:szCs w:val="24"/>
      <w:lang w:val="en-US" w:eastAsia="zh-CN" w:bidi="ar-SA"/>
    </w:rPr>
  </w:style>
  <w:style w:type="paragraph" w:styleId="2">
    <w:name w:val="heading 1"/>
    <w:basedOn w:val="1"/>
    <w:next w:val="1"/>
    <w:qFormat/>
    <w:uiPriority w:val="0"/>
    <w:pPr>
      <w:spacing w:beforeAutospacing="1" w:afterAutospacing="1"/>
      <w:outlineLvl w:val="0"/>
    </w:pPr>
    <w:rPr>
      <w:rFonts w:hint="eastAsia" w:ascii="宋体" w:hAnsi="宋体" w:eastAsia="宋体"/>
      <w:b/>
      <w:kern w:val="44"/>
      <w:sz w:val="48"/>
      <w:szCs w:val="48"/>
    </w:rPr>
  </w:style>
  <w:style w:type="paragraph" w:styleId="3">
    <w:name w:val="heading 3"/>
    <w:basedOn w:val="1"/>
    <w:next w:val="1"/>
    <w:semiHidden/>
    <w:unhideWhenUsed/>
    <w:qFormat/>
    <w:uiPriority w:val="0"/>
    <w:pPr>
      <w:spacing w:beforeAutospacing="1" w:afterAutospacing="1"/>
      <w:outlineLvl w:val="2"/>
    </w:pPr>
    <w:rPr>
      <w:rFonts w:hint="eastAsia" w:ascii="宋体" w:hAnsi="宋体" w:eastAsia="宋体"/>
      <w:b/>
      <w:sz w:val="27"/>
      <w:szCs w:val="27"/>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4">
    <w:name w:val="footer"/>
    <w:basedOn w:val="1"/>
    <w:link w:val="11"/>
    <w:qFormat/>
    <w:uiPriority w:val="0"/>
    <w:pPr>
      <w:tabs>
        <w:tab w:val="center" w:pos="4153"/>
        <w:tab w:val="right" w:pos="8306"/>
      </w:tabs>
      <w:snapToGrid w:val="0"/>
    </w:pPr>
    <w:rPr>
      <w:sz w:val="18"/>
      <w:szCs w:val="18"/>
    </w:rPr>
  </w:style>
  <w:style w:type="paragraph" w:styleId="5">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Autospacing="1" w:afterAutospacing="1"/>
    </w:pPr>
  </w:style>
  <w:style w:type="character" w:styleId="9">
    <w:name w:val="Strong"/>
    <w:basedOn w:val="8"/>
    <w:qFormat/>
    <w:uiPriority w:val="0"/>
    <w:rPr>
      <w:b/>
    </w:rPr>
  </w:style>
  <w:style w:type="character" w:customStyle="1" w:styleId="10">
    <w:name w:val="页眉 Char"/>
    <w:basedOn w:val="8"/>
    <w:link w:val="5"/>
    <w:qFormat/>
    <w:uiPriority w:val="0"/>
    <w:rPr>
      <w:rFonts w:asciiTheme="minorHAnsi" w:hAnsiTheme="minorHAnsi" w:eastAsiaTheme="minorEastAsia"/>
      <w:sz w:val="18"/>
      <w:szCs w:val="18"/>
    </w:rPr>
  </w:style>
  <w:style w:type="character" w:customStyle="1" w:styleId="11">
    <w:name w:val="页脚 Char"/>
    <w:basedOn w:val="8"/>
    <w:link w:val="4"/>
    <w:qFormat/>
    <w:uiPriority w:val="0"/>
    <w:rPr>
      <w:rFonts w:asciiTheme="minorHAnsi" w:hAnsiTheme="minorHAnsi" w:eastAsiaTheme="minorEastAsia"/>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3</Pages>
  <Words>1869</Words>
  <Characters>1920</Characters>
  <Lines>16</Lines>
  <Paragraphs>4</Paragraphs>
  <TotalTime>2</TotalTime>
  <ScaleCrop>false</ScaleCrop>
  <LinksUpToDate>false</LinksUpToDate>
  <CharactersWithSpaces>2191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办公室</cp:lastModifiedBy>
  <cp:lastPrinted>2022-08-02T01:52:00Z</cp:lastPrinted>
  <dcterms:modified xsi:type="dcterms:W3CDTF">2026-04-10T07:07:41Z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A3A6FAF1C9E04F8CAE83072DB701B3F2</vt:lpwstr>
  </property>
  <property fmtid="{D5CDD505-2E9C-101B-9397-08002B2CF9AE}" pid="4" name="KSOTemplateDocerSaveRecord">
    <vt:lpwstr>eyJoZGlkIjoiYmM5YWU4ZTBkODM4M2JiODYxZjYxNTUyNTE3ZDNiMWMiLCJ1c2VySWQiOiIyNzk2NzY3NzMifQ==</vt:lpwstr>
  </property>
</Properties>
</file>