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F14AE">
      <w:pPr>
        <w:spacing w:line="660" w:lineRule="exact"/>
        <w:jc w:val="center"/>
        <w:rPr>
          <w:rFonts w:ascii="Times New Roman" w:eastAsia="方正小标宋简体"/>
          <w:sz w:val="44"/>
        </w:rPr>
      </w:pPr>
      <w:r>
        <w:rPr>
          <w:rFonts w:hint="eastAsia" w:ascii="Times New Roman" w:eastAsia="方正小标宋简体"/>
          <w:sz w:val="44"/>
          <w:lang w:val="en-US" w:eastAsia="zh-CN"/>
        </w:rPr>
        <w:t>淮安市弘达鞋业有限公司地块厂区范围内拆除资产</w:t>
      </w:r>
      <w:r>
        <w:rPr>
          <w:rFonts w:hint="eastAsia" w:ascii="Times New Roman" w:eastAsia="方正小标宋简体"/>
          <w:sz w:val="44"/>
        </w:rPr>
        <w:t>转让资格审查条件</w:t>
      </w:r>
    </w:p>
    <w:p w14:paraId="1AD31D88">
      <w:pPr>
        <w:spacing w:line="560" w:lineRule="exact"/>
        <w:ind w:firstLine="640" w:firstLineChars="200"/>
        <w:rPr>
          <w:rFonts w:ascii="Times New Roman" w:eastAsia="仿宋_GB2312"/>
          <w:sz w:val="32"/>
        </w:rPr>
      </w:pPr>
    </w:p>
    <w:p w14:paraId="7276D3B3">
      <w:pPr>
        <w:spacing w:line="560" w:lineRule="exact"/>
        <w:ind w:firstLine="640" w:firstLineChars="200"/>
        <w:rPr>
          <w:rFonts w:ascii="Times New Roman" w:eastAsia="仿宋_GB2312"/>
          <w:sz w:val="32"/>
        </w:rPr>
      </w:pPr>
      <w:r>
        <w:rPr>
          <w:rFonts w:hint="eastAsia" w:ascii="Times New Roman" w:eastAsia="仿宋_GB2312"/>
          <w:sz w:val="32"/>
        </w:rPr>
        <w:t>1、意向受让方须具有独立承担民事责任的能力，提供有效的单位营业执照（复印件加盖单位公章扫描上传）、法人身份证明或被委托人身份证、单位授权委托书以及202</w:t>
      </w:r>
      <w:r>
        <w:rPr>
          <w:rFonts w:hint="eastAsia" w:ascii="Times New Roman" w:eastAsia="仿宋_GB2312"/>
          <w:sz w:val="32"/>
          <w:lang w:val="en-US" w:eastAsia="zh-CN"/>
        </w:rPr>
        <w:t>6</w:t>
      </w:r>
      <w:r>
        <w:rPr>
          <w:rFonts w:hint="eastAsia" w:ascii="Times New Roman" w:eastAsia="仿宋_GB2312"/>
          <w:sz w:val="32"/>
        </w:rPr>
        <w:t>年1月1日以来任意</w:t>
      </w:r>
      <w:r>
        <w:rPr>
          <w:rFonts w:hint="eastAsia" w:ascii="Times New Roman" w:eastAsia="仿宋_GB2312"/>
          <w:sz w:val="32"/>
          <w:lang w:val="en-US" w:eastAsia="zh-CN"/>
        </w:rPr>
        <w:t>1</w:t>
      </w:r>
      <w:r>
        <w:rPr>
          <w:rFonts w:hint="eastAsia" w:ascii="Times New Roman" w:eastAsia="仿宋_GB2312"/>
          <w:sz w:val="32"/>
        </w:rPr>
        <w:t>个月社保，须提供盖章原件扫描件上传以及社保机构出具的证明；</w:t>
      </w:r>
    </w:p>
    <w:p w14:paraId="06B3E9CC">
      <w:pPr>
        <w:spacing w:line="560" w:lineRule="exact"/>
        <w:ind w:firstLine="640" w:firstLineChars="200"/>
        <w:rPr>
          <w:rFonts w:ascii="Times New Roman" w:eastAsia="仿宋_GB2312"/>
          <w:sz w:val="32"/>
        </w:rPr>
      </w:pPr>
      <w:r>
        <w:rPr>
          <w:rFonts w:hint="eastAsia" w:ascii="Times New Roman" w:eastAsia="仿宋_GB2312"/>
          <w:sz w:val="32"/>
        </w:rPr>
        <w:t>2、意向受让方须具有建筑工程施工总承包叁级及以上资质、须提供有效的电子证照；</w:t>
      </w:r>
    </w:p>
    <w:p w14:paraId="508CFAE1">
      <w:pPr>
        <w:spacing w:line="560" w:lineRule="exact"/>
        <w:ind w:firstLine="640" w:firstLineChars="200"/>
        <w:rPr>
          <w:rFonts w:ascii="Times New Roman" w:eastAsia="仿宋_GB2312"/>
          <w:sz w:val="32"/>
        </w:rPr>
      </w:pPr>
      <w:r>
        <w:rPr>
          <w:rFonts w:hint="eastAsia" w:ascii="Times New Roman" w:eastAsia="仿宋_GB2312"/>
          <w:sz w:val="32"/>
        </w:rPr>
        <w:t>3、意向受让方具备安全生产条件，并取得安全生产许可证(有效期内)，须提供有效的电子证照；</w:t>
      </w:r>
    </w:p>
    <w:p w14:paraId="129D82BD">
      <w:pPr>
        <w:spacing w:line="560" w:lineRule="exact"/>
        <w:ind w:firstLine="640" w:firstLineChars="200"/>
        <w:rPr>
          <w:rFonts w:ascii="Times New Roman" w:eastAsia="仿宋_GB2312"/>
          <w:sz w:val="32"/>
        </w:rPr>
      </w:pPr>
      <w:r>
        <w:rPr>
          <w:rFonts w:hint="eastAsia" w:ascii="Times New Roman" w:eastAsia="仿宋_GB2312"/>
          <w:sz w:val="32"/>
        </w:rPr>
        <w:t>4、意向受让方拟派项目负责人要具有：二级及以上建筑工程建造师且具有在有效期的安全考核B证，须提供复印件加盖单位公章扫描上传（一级建造师证书应在官方网站下载并打印（彩色）电子证书,且证书上应在个人签名处手写本人签名，未手写签名或与签名图像笔迹不一致的，该电子证书无效）；</w:t>
      </w:r>
    </w:p>
    <w:p w14:paraId="1ADC5533">
      <w:pPr>
        <w:spacing w:line="560" w:lineRule="exact"/>
        <w:ind w:firstLine="640" w:firstLineChars="200"/>
        <w:rPr>
          <w:rFonts w:ascii="Times New Roman" w:eastAsia="仿宋_GB2312"/>
          <w:sz w:val="32"/>
        </w:rPr>
      </w:pPr>
      <w:r>
        <w:rPr>
          <w:rFonts w:hint="eastAsia" w:ascii="Times New Roman" w:eastAsia="仿宋_GB2312"/>
          <w:sz w:val="32"/>
        </w:rPr>
        <w:t>5、意向受让方须具有良好财务状况、支付能力和良好的商业信用，没有不良记录，须提供盖章承诺书原件扫描件；</w:t>
      </w:r>
    </w:p>
    <w:p w14:paraId="77958350">
      <w:pPr>
        <w:spacing w:line="560" w:lineRule="exact"/>
        <w:ind w:firstLine="640" w:firstLineChars="200"/>
        <w:rPr>
          <w:rFonts w:ascii="Times New Roman" w:eastAsia="仿宋_GB2312"/>
          <w:sz w:val="32"/>
        </w:rPr>
      </w:pPr>
      <w:r>
        <w:rPr>
          <w:rFonts w:hint="eastAsia" w:ascii="Times New Roman" w:eastAsia="仿宋_GB2312"/>
          <w:sz w:val="32"/>
        </w:rPr>
        <w:t>6、意向受让方须承诺受让资金来源合法，不得竞拍标的从事违法犯罪活动，须提供承诺书盖章原件扫描件；</w:t>
      </w:r>
    </w:p>
    <w:p w14:paraId="386F7313">
      <w:pPr>
        <w:spacing w:line="560" w:lineRule="exact"/>
        <w:ind w:firstLine="640" w:firstLineChars="200"/>
        <w:rPr>
          <w:rFonts w:ascii="Times New Roman" w:eastAsia="仿宋_GB2312"/>
          <w:sz w:val="32"/>
        </w:rPr>
      </w:pPr>
      <w:r>
        <w:rPr>
          <w:rFonts w:hint="eastAsia" w:ascii="Times New Roman" w:eastAsia="仿宋_GB2312"/>
          <w:sz w:val="32"/>
        </w:rPr>
        <w:t xml:space="preserve">7、本次转让不接受任何形式的联合体受让方参加受让； </w:t>
      </w:r>
    </w:p>
    <w:p w14:paraId="1D56324D">
      <w:pPr>
        <w:spacing w:line="560" w:lineRule="exact"/>
        <w:ind w:firstLine="640" w:firstLineChars="200"/>
        <w:rPr>
          <w:rFonts w:ascii="Times New Roman" w:eastAsia="仿宋_GB2312"/>
          <w:sz w:val="32"/>
        </w:rPr>
      </w:pPr>
      <w:r>
        <w:rPr>
          <w:rFonts w:hint="eastAsia" w:ascii="Times New Roman" w:eastAsia="仿宋_GB2312"/>
          <w:sz w:val="32"/>
        </w:rPr>
        <w:t>8、本次资产转让中产生的相关税、费，由转让方、受让方按规定各自承担，须提供承诺书盖章原件扫描件；</w:t>
      </w:r>
    </w:p>
    <w:p w14:paraId="2FA0890A">
      <w:pPr>
        <w:spacing w:line="560" w:lineRule="exact"/>
        <w:ind w:firstLine="640" w:firstLineChars="200"/>
        <w:rPr>
          <w:rFonts w:ascii="Times New Roman" w:eastAsia="仿宋_GB2312"/>
          <w:sz w:val="32"/>
        </w:rPr>
      </w:pPr>
      <w:r>
        <w:rPr>
          <w:rFonts w:hint="eastAsia" w:ascii="Times New Roman" w:eastAsia="仿宋_GB2312"/>
          <w:sz w:val="32"/>
        </w:rPr>
        <w:t>9、意向受让方应符合国家法律、行政法规规定的其他条件，参与本次受让不存在法律、法规规定的禁止性情形，须提供承诺书盖章原件扫描件；</w:t>
      </w:r>
    </w:p>
    <w:p w14:paraId="0530E42D">
      <w:pPr>
        <w:spacing w:line="560" w:lineRule="exact"/>
        <w:ind w:firstLine="640" w:firstLineChars="200"/>
        <w:rPr>
          <w:rFonts w:ascii="Times New Roman" w:eastAsia="仿宋_GB2312"/>
          <w:sz w:val="32"/>
        </w:rPr>
      </w:pPr>
      <w:r>
        <w:rPr>
          <w:rFonts w:hint="eastAsia" w:ascii="Times New Roman" w:eastAsia="仿宋_GB2312"/>
          <w:sz w:val="32"/>
        </w:rPr>
        <w:t>10、意向受让方为境外投资者的，须承诺符合外商投资产业指导目录和负面清单管理要求，以及外商投资安全审查有关规定，须提供承诺书盖章原件扫描件；</w:t>
      </w:r>
    </w:p>
    <w:p w14:paraId="52454596">
      <w:pPr>
        <w:spacing w:line="560" w:lineRule="exact"/>
        <w:ind w:firstLine="640" w:firstLineChars="200"/>
        <w:rPr>
          <w:rFonts w:ascii="Times New Roman" w:eastAsia="仿宋_GB2312"/>
          <w:sz w:val="32"/>
        </w:rPr>
      </w:pPr>
      <w:r>
        <w:rPr>
          <w:rFonts w:hint="eastAsia" w:ascii="Times New Roman" w:eastAsia="仿宋_GB2312"/>
          <w:sz w:val="32"/>
        </w:rPr>
        <w:t>11、意向受让方在竞价结束后，须承诺在转让公告规定的时间内与转让方签订转让合同、缴纳履约及安全保证金，须提供承诺书盖章原件扫描件；</w:t>
      </w:r>
    </w:p>
    <w:p w14:paraId="18FFD48D">
      <w:pPr>
        <w:spacing w:line="560" w:lineRule="exact"/>
        <w:ind w:firstLine="640" w:firstLineChars="200"/>
        <w:rPr>
          <w:rFonts w:hint="eastAsia" w:ascii="Times New Roman" w:eastAsia="仿宋_GB2312"/>
          <w:sz w:val="32"/>
        </w:rPr>
      </w:pPr>
      <w:r>
        <w:rPr>
          <w:rFonts w:hint="eastAsia" w:ascii="Times New Roman" w:eastAsia="仿宋_GB2312"/>
          <w:sz w:val="32"/>
        </w:rPr>
        <w:t>12、意向受让方在竞价结束后，须承诺若存在放弃中标、故意拖延或拒绝与转让方签订合同、未按公告规定时间缴纳相关费用等行为，将无条件接受转让公告上相关惩处措施，须提供承诺书盖章原件扫描件。</w:t>
      </w:r>
    </w:p>
    <w:p w14:paraId="6A37BA50">
      <w:pPr>
        <w:spacing w:line="560" w:lineRule="exact"/>
        <w:ind w:firstLine="640" w:firstLineChars="200"/>
      </w:pPr>
      <w:r>
        <w:rPr>
          <w:rFonts w:hint="eastAsia" w:ascii="Times New Roman" w:eastAsia="仿宋_GB2312"/>
          <w:sz w:val="32"/>
        </w:rPr>
        <w:t>1</w:t>
      </w:r>
      <w:r>
        <w:rPr>
          <w:rFonts w:hint="eastAsia" w:ascii="Times New Roman" w:eastAsia="仿宋_GB2312"/>
          <w:sz w:val="32"/>
          <w:lang w:val="en-US" w:eastAsia="zh-CN"/>
        </w:rPr>
        <w:t>3</w:t>
      </w:r>
      <w:r>
        <w:rPr>
          <w:rFonts w:hint="eastAsia" w:ascii="Times New Roman" w:eastAsia="仿宋_GB2312"/>
          <w:sz w:val="32"/>
        </w:rPr>
        <w:t>、意向受让方</w:t>
      </w:r>
      <w:r>
        <w:rPr>
          <w:rFonts w:hint="eastAsia" w:ascii="Times New Roman" w:eastAsia="仿宋_GB2312"/>
          <w:sz w:val="32"/>
          <w:lang w:val="en-US" w:eastAsia="zh-CN"/>
        </w:rPr>
        <w:t>须提供招标范围确认书</w:t>
      </w:r>
      <w:r>
        <w:rPr>
          <w:rFonts w:hint="eastAsia" w:ascii="Times New Roman" w:eastAsia="仿宋_GB2312"/>
          <w:sz w:val="32"/>
        </w:rPr>
        <w:t>，须提供</w:t>
      </w:r>
      <w:r>
        <w:rPr>
          <w:rFonts w:hint="eastAsia" w:ascii="Times New Roman" w:eastAsia="仿宋_GB2312"/>
          <w:sz w:val="32"/>
          <w:lang w:val="en-US" w:eastAsia="zh-CN"/>
        </w:rPr>
        <w:t>意向受让方及转让方代表签字的</w:t>
      </w:r>
      <w:r>
        <w:rPr>
          <w:rFonts w:hint="eastAsia" w:ascii="Times New Roman" w:eastAsia="仿宋_GB2312"/>
          <w:sz w:val="32"/>
        </w:rPr>
        <w:t>原件扫描件。</w:t>
      </w:r>
    </w:p>
    <w:p w14:paraId="729DED40">
      <w:pPr>
        <w:spacing w:line="560" w:lineRule="exact"/>
        <w:ind w:firstLine="640" w:firstLineChars="200"/>
        <w:rPr>
          <w:rFonts w:ascii="Times New Roman" w:eastAsia="仿宋_GB2312"/>
          <w:b/>
          <w:bCs/>
          <w:sz w:val="32"/>
        </w:rPr>
      </w:pPr>
      <w:r>
        <w:rPr>
          <w:rFonts w:hint="eastAsia" w:ascii="Times New Roman" w:eastAsia="仿宋_GB2312"/>
          <w:sz w:val="32"/>
        </w:rPr>
        <w:t>注：</w:t>
      </w:r>
      <w:r>
        <w:rPr>
          <w:rFonts w:hint="eastAsia" w:ascii="Times New Roman" w:eastAsia="仿宋_GB2312"/>
          <w:b/>
          <w:bCs/>
          <w:sz w:val="32"/>
        </w:rPr>
        <w:t>上述相关资格审查资料，受让方须在公告报名截至时间前1小时提交资格审查相关资料及缴纳保证金，否则由于时间不充足造成转让人未完成资格审查导致报名失败，责任由受让方自行承担。意向受让方应在签订合同前打印胶装两份并盖章递交至转让方。</w:t>
      </w:r>
    </w:p>
    <w:p w14:paraId="4BFC0A3C">
      <w:pPr>
        <w:spacing w:line="560" w:lineRule="exact"/>
        <w:ind w:firstLine="640" w:firstLineChars="200"/>
        <w:rPr>
          <w:rFonts w:ascii="Times New Roman" w:eastAsia="仿宋_GB2312"/>
          <w:sz w:val="32"/>
        </w:rPr>
      </w:pPr>
    </w:p>
    <w:p w14:paraId="2086F98F">
      <w:pPr>
        <w:spacing w:line="560" w:lineRule="exact"/>
        <w:ind w:firstLine="640" w:firstLineChars="200"/>
        <w:rPr>
          <w:rFonts w:ascii="Times New Roman" w:eastAsia="仿宋_GB2312"/>
          <w:sz w:val="32"/>
        </w:rPr>
      </w:pPr>
    </w:p>
    <w:p w14:paraId="2D253C18">
      <w:pPr>
        <w:pStyle w:val="2"/>
      </w:pPr>
    </w:p>
    <w:p w14:paraId="2920874E">
      <w:pPr>
        <w:pStyle w:val="3"/>
      </w:pPr>
    </w:p>
    <w:p w14:paraId="76136BB8">
      <w:pPr>
        <w:spacing w:line="660" w:lineRule="exact"/>
        <w:jc w:val="center"/>
        <w:rPr>
          <w:rFonts w:ascii="Times New Roman" w:hAnsi="方正小标宋简体" w:eastAsia="方正小标宋简体"/>
          <w:sz w:val="44"/>
          <w:szCs w:val="28"/>
        </w:rPr>
      </w:pPr>
      <w:r>
        <w:rPr>
          <w:rFonts w:hint="eastAsia" w:ascii="Times New Roman" w:hAnsi="方正小标宋简体" w:eastAsia="方正小标宋简体"/>
          <w:sz w:val="44"/>
          <w:szCs w:val="28"/>
        </w:rPr>
        <w:t>特别告知</w:t>
      </w:r>
    </w:p>
    <w:p w14:paraId="709279A6">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1、受让人应按本公告要求准备资格审查文件，资格审查通过后方可参与竞价;</w:t>
      </w:r>
    </w:p>
    <w:p w14:paraId="0DC47D36">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2、</w:t>
      </w:r>
      <w:r>
        <w:rPr>
          <w:rFonts w:hint="eastAsia" w:ascii="仿宋" w:hAnsi="仿宋" w:eastAsia="仿宋"/>
          <w:sz w:val="28"/>
          <w:szCs w:val="28"/>
          <w:lang w:val="en-US" w:eastAsia="zh-CN"/>
        </w:rPr>
        <w:t>对淮安市弘达鞋业有限公司地块厂区（图片红线）范围内所有已拆除、未拆除的建（构）筑物（含装饰装修以及基础）、室外附属配套包括不限于道路及铺装（含面层、结构层、基础层，以现状为准）、水池混凝土基础、绿化苗木、地下综合管网及推拉门等，标的物工程量与状态以现场现状为准。门垛、门卫室及西侧围墙、南侧围墙不在转让范围内。具备进场条件时，转让方通知受让方进场拆除，所有拆除后的资产（含建筑垃圾）归受让人所有，受让人负责清运及处置，并承担相关费用。</w:t>
      </w:r>
    </w:p>
    <w:p w14:paraId="2C7A0020">
      <w:pPr>
        <w:spacing w:line="560" w:lineRule="exact"/>
        <w:ind w:firstLine="560" w:firstLineChars="200"/>
        <w:rPr>
          <w:rFonts w:hint="eastAsia"/>
        </w:rPr>
      </w:pPr>
      <w:r>
        <w:rPr>
          <w:rFonts w:hint="eastAsia" w:ascii="仿宋" w:hAnsi="仿宋" w:eastAsia="仿宋"/>
          <w:sz w:val="28"/>
          <w:szCs w:val="28"/>
        </w:rPr>
        <w:t>3、本项目因地块管理要求，具体拆除日期以甲方通知为准。本项目因地块管理要求，场地外围一圈围墙（围栏、围挡）不在本次范围，</w:t>
      </w:r>
      <w:r>
        <w:rPr>
          <w:rFonts w:hint="eastAsia" w:ascii="仿宋" w:hAnsi="仿宋" w:eastAsia="仿宋"/>
          <w:sz w:val="28"/>
          <w:szCs w:val="28"/>
          <w:lang w:val="en-US" w:eastAsia="zh-CN"/>
        </w:rPr>
        <w:t>如</w:t>
      </w:r>
      <w:r>
        <w:rPr>
          <w:rFonts w:hint="eastAsia" w:ascii="仿宋" w:hAnsi="仿宋" w:eastAsia="仿宋"/>
          <w:sz w:val="28"/>
          <w:szCs w:val="28"/>
        </w:rPr>
        <w:t>拆除后</w:t>
      </w:r>
      <w:r>
        <w:rPr>
          <w:rFonts w:hint="eastAsia" w:ascii="仿宋" w:hAnsi="仿宋" w:eastAsia="仿宋"/>
          <w:sz w:val="28"/>
          <w:szCs w:val="28"/>
          <w:lang w:val="en-US" w:eastAsia="zh-CN"/>
        </w:rPr>
        <w:t>不能封闭，</w:t>
      </w:r>
      <w:r>
        <w:rPr>
          <w:rFonts w:hint="eastAsia" w:ascii="仿宋" w:hAnsi="仿宋" w:eastAsia="仿宋"/>
          <w:sz w:val="28"/>
          <w:szCs w:val="28"/>
        </w:rPr>
        <w:t>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hint="eastAsia" w:ascii="仿宋" w:hAnsi="仿宋" w:eastAsia="仿宋"/>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7BD943A0">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应全部使用机械拆除，严禁采用人工拆除，涉及特种设备拆除的应委托具有资质的单位进行拆除作业，并确保拆除过程中安全作业，所有拆除后的资产（含建筑垃圾）归受让人所有，受让人负责清运及处置，并承担相关费用。垃圾清运完成后，平整场地至原地面标高；在整个项目实施过程中，须留存厂区内拆除前、后所有建筑物、构筑物以及全部附属配套设施完整清晰的影像资料，每完成一个单体拆除作业，应及时将影像资料报送至转让人项目部留存。</w:t>
      </w:r>
    </w:p>
    <w:p w14:paraId="2FFCEED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、最终成交价为受让人向转让人支付公告范围内所有资产（含建筑垃圾）拆除处置后的残值净值，</w:t>
      </w:r>
      <w:r>
        <w:rPr>
          <w:rFonts w:hint="eastAsia" w:ascii="仿宋" w:hAnsi="仿宋" w:eastAsia="仿宋"/>
          <w:b/>
          <w:bCs/>
          <w:sz w:val="28"/>
          <w:szCs w:val="28"/>
        </w:rPr>
        <w:t>转让方提供9%增值税发票</w:t>
      </w:r>
      <w:r>
        <w:rPr>
          <w:rFonts w:hint="eastAsia" w:ascii="仿宋" w:hAnsi="仿宋" w:eastAsia="仿宋"/>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时综合考虑；</w:t>
      </w:r>
    </w:p>
    <w:p w14:paraId="1DFCAB77">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、垃圾清运及处置应符合淮安市人民代表大会常务委员会于2022年10月10日发布的《淮安市建筑垃圾管理条例》第二章第九条、第十条、第十二条至第十五条以及相关主管部门管理规定；</w:t>
      </w:r>
    </w:p>
    <w:p w14:paraId="028D8D63">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、受让人在竞价结束后，</w:t>
      </w:r>
      <w:r>
        <w:rPr>
          <w:rFonts w:hint="eastAsia" w:ascii="仿宋" w:hAnsi="仿宋" w:eastAsia="仿宋"/>
          <w:sz w:val="28"/>
          <w:szCs w:val="28"/>
          <w:lang w:val="en-US" w:eastAsia="zh-CN"/>
        </w:rPr>
        <w:t>7</w:t>
      </w:r>
      <w:r>
        <w:rPr>
          <w:rFonts w:hint="eastAsia" w:ascii="仿宋" w:hAnsi="仿宋" w:eastAsia="仿宋"/>
          <w:sz w:val="28"/>
          <w:szCs w:val="28"/>
        </w:rPr>
        <w:t>个日历天内向转让人缴纳履约保证金（成交价10%）及安全保证金（</w:t>
      </w:r>
      <w:r>
        <w:rPr>
          <w:rFonts w:hint="eastAsia" w:ascii="仿宋" w:hAnsi="仿宋" w:eastAsia="仿宋"/>
          <w:sz w:val="28"/>
          <w:szCs w:val="28"/>
          <w:lang w:val="en-US" w:eastAsia="zh-CN"/>
        </w:rPr>
        <w:t>5</w:t>
      </w:r>
      <w:r>
        <w:rPr>
          <w:rFonts w:hint="eastAsia" w:ascii="仿宋" w:hAnsi="仿宋" w:eastAsia="仿宋"/>
          <w:sz w:val="28"/>
          <w:szCs w:val="28"/>
        </w:rPr>
        <w:t>0万元）</w:t>
      </w:r>
      <w:r>
        <w:rPr>
          <w:rFonts w:hint="eastAsia" w:ascii="仿宋" w:hAnsi="仿宋" w:eastAsia="仿宋"/>
          <w:sz w:val="28"/>
          <w:szCs w:val="28"/>
          <w:lang w:eastAsia="zh-CN"/>
        </w:rPr>
        <w:t>；</w:t>
      </w:r>
      <w:r>
        <w:rPr>
          <w:rFonts w:hint="eastAsia" w:ascii="仿宋" w:hAnsi="仿宋" w:eastAsia="仿宋"/>
          <w:sz w:val="28"/>
          <w:szCs w:val="28"/>
        </w:rPr>
        <w:t>转让合同签订后，受让人须</w:t>
      </w:r>
      <w:r>
        <w:rPr>
          <w:rFonts w:hint="eastAsia" w:ascii="仿宋" w:hAnsi="仿宋" w:eastAsia="仿宋"/>
          <w:sz w:val="28"/>
          <w:szCs w:val="28"/>
          <w:lang w:val="en-US" w:eastAsia="zh-CN"/>
        </w:rPr>
        <w:t>5</w:t>
      </w:r>
      <w:r>
        <w:rPr>
          <w:rFonts w:hint="eastAsia" w:ascii="仿宋" w:hAnsi="仿宋" w:eastAsia="仿宋"/>
          <w:sz w:val="28"/>
          <w:szCs w:val="28"/>
        </w:rPr>
        <w:t>个工作日内缴纳成交价款</w:t>
      </w:r>
      <w:r>
        <w:rPr>
          <w:rFonts w:hint="eastAsia" w:ascii="仿宋" w:hAnsi="仿宋" w:eastAsia="仿宋"/>
          <w:sz w:val="28"/>
          <w:szCs w:val="28"/>
          <w:lang w:eastAsia="zh-CN"/>
        </w:rPr>
        <w:t>；</w:t>
      </w:r>
      <w:r>
        <w:rPr>
          <w:rFonts w:hint="eastAsia" w:ascii="仿宋" w:hAnsi="仿宋" w:eastAsia="仿宋"/>
          <w:sz w:val="28"/>
          <w:szCs w:val="28"/>
        </w:rPr>
        <w:t>履约及安全保证金于验收合格日起30日历天内无息退还。</w:t>
      </w:r>
    </w:p>
    <w:p w14:paraId="48523A9D">
      <w:pPr>
        <w:spacing w:line="560" w:lineRule="exact"/>
        <w:ind w:firstLine="560" w:firstLineChars="200"/>
        <w:rPr>
          <w:rFonts w:hint="eastAsia" w:ascii="仿宋" w:hAnsi="仿宋" w:eastAsia="仿宋"/>
          <w:b/>
          <w:bCs/>
          <w:sz w:val="28"/>
          <w:szCs w:val="28"/>
        </w:rPr>
      </w:pPr>
      <w:r>
        <w:rPr>
          <w:rFonts w:hint="eastAsia" w:ascii="仿宋" w:hAnsi="仿宋" w:eastAsia="仿宋"/>
          <w:sz w:val="28"/>
          <w:szCs w:val="28"/>
          <w:lang w:val="en-US" w:eastAsia="zh-CN"/>
        </w:rPr>
        <w:t>8</w:t>
      </w:r>
      <w:r>
        <w:rPr>
          <w:rFonts w:hint="eastAsia" w:ascii="仿宋" w:hAnsi="仿宋" w:eastAsia="仿宋"/>
          <w:sz w:val="28"/>
          <w:szCs w:val="28"/>
        </w:rPr>
        <w:t>、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hint="eastAsia" w:ascii="仿宋" w:hAnsi="仿宋" w:eastAsia="仿宋"/>
          <w:b/>
          <w:bCs/>
          <w:sz w:val="28"/>
          <w:szCs w:val="28"/>
        </w:rPr>
        <w:t>转让人将把受让人违约行为抄送产权交易平台，纳入“e交易”产权交易平台黑名单。</w:t>
      </w:r>
    </w:p>
    <w:p w14:paraId="1CBEFA7A">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受让方必须为参与项目的全体人员及第三者购买工伤、人身意外等安全保险（每人不低于200万额度），所需费用受让方在竞价时综合考虑，并在开工前5日内将参与施工人员名单和保单等相关资料报送转让方，没有购买相关保险的人员拒绝进入作业现场。</w:t>
      </w:r>
    </w:p>
    <w:p w14:paraId="54D0DC75">
      <w:pPr>
        <w:spacing w:line="560" w:lineRule="exact"/>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10</w:t>
      </w:r>
      <w:r>
        <w:rPr>
          <w:rFonts w:hint="eastAsia" w:ascii="仿宋" w:hAnsi="仿宋" w:eastAsia="仿宋"/>
          <w:sz w:val="28"/>
          <w:szCs w:val="28"/>
        </w:rPr>
        <w:t>、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r>
        <w:rPr>
          <w:rFonts w:hint="eastAsia" w:ascii="仿宋" w:hAnsi="仿宋" w:eastAsia="仿宋"/>
          <w:sz w:val="28"/>
          <w:szCs w:val="28"/>
          <w:lang w:eastAsia="zh-CN"/>
        </w:rPr>
        <w:t>；</w:t>
      </w:r>
    </w:p>
    <w:p w14:paraId="0F9209EB">
      <w:pPr>
        <w:spacing w:line="5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11</w:t>
      </w:r>
      <w:r>
        <w:rPr>
          <w:rFonts w:hint="eastAsia" w:ascii="仿宋" w:hAnsi="仿宋" w:eastAsia="仿宋"/>
          <w:sz w:val="28"/>
          <w:szCs w:val="28"/>
        </w:rPr>
        <w:t>、</w:t>
      </w:r>
      <w:r>
        <w:rPr>
          <w:rFonts w:hint="eastAsia" w:ascii="仿宋" w:hAnsi="仿宋" w:eastAsia="仿宋"/>
          <w:sz w:val="28"/>
          <w:szCs w:val="28"/>
          <w:lang w:val="en-US" w:eastAsia="zh-CN"/>
        </w:rPr>
        <w:t>本项目统一组织踏勘现场，现场联络人：陈先生，联系方式：19352371716，踏勘现场时间为2026年4月7日、2026年4月8日上午9：30-10：30</w:t>
      </w:r>
      <w:bookmarkStart w:id="0" w:name="_GoBack"/>
      <w:bookmarkEnd w:id="0"/>
      <w:r>
        <w:rPr>
          <w:rFonts w:hint="eastAsia" w:ascii="仿宋" w:hAnsi="仿宋" w:eastAsia="仿宋"/>
          <w:sz w:val="28"/>
          <w:szCs w:val="28"/>
          <w:lang w:val="en-US" w:eastAsia="zh-CN"/>
        </w:rPr>
        <w:t>，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r>
        <w:rPr>
          <w:rFonts w:hint="eastAsia" w:ascii="仿宋" w:hAnsi="仿宋" w:eastAsia="仿宋"/>
          <w:sz w:val="28"/>
          <w:szCs w:val="28"/>
          <w:lang w:eastAsia="zh-CN"/>
        </w:rPr>
        <w:t>；</w:t>
      </w:r>
    </w:p>
    <w:p w14:paraId="2F33ADDB">
      <w:pPr>
        <w:spacing w:line="560" w:lineRule="exact"/>
        <w:ind w:firstLine="560" w:firstLineChars="200"/>
        <w:rPr>
          <w:rFonts w:hint="eastAsia" w:ascii="仿宋" w:hAnsi="仿宋" w:eastAsia="仿宋"/>
          <w:sz w:val="28"/>
          <w:szCs w:val="28"/>
        </w:rPr>
      </w:pPr>
      <w:r>
        <w:rPr>
          <w:rFonts w:hint="eastAsia" w:ascii="仿宋" w:hAnsi="仿宋" w:eastAsia="仿宋"/>
          <w:sz w:val="28"/>
          <w:szCs w:val="28"/>
          <w:lang w:val="en-US" w:eastAsia="zh-CN"/>
        </w:rPr>
        <w:t>12、</w:t>
      </w:r>
      <w:r>
        <w:rPr>
          <w:rFonts w:hint="eastAsia" w:ascii="仿宋" w:hAnsi="仿宋" w:eastAsia="仿宋"/>
          <w:sz w:val="28"/>
          <w:szCs w:val="28"/>
        </w:rPr>
        <w:t>受让方须在公告报名截至时间前1小时提交资格审查相关资料及缴纳保证金，否则由于时间不充足造成转让人未完成资格审查导致报名失败，责任由受让方自行承担。</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iNTM0MjgyZWQ3Yzg1MmVkZDExYzZlM2U2MWZlYjAifQ=="/>
  </w:docVars>
  <w:rsids>
    <w:rsidRoot w:val="00645D87"/>
    <w:rsid w:val="00144293"/>
    <w:rsid w:val="00173D3D"/>
    <w:rsid w:val="001A280A"/>
    <w:rsid w:val="001B4071"/>
    <w:rsid w:val="001D5E44"/>
    <w:rsid w:val="005C7D4B"/>
    <w:rsid w:val="00637A35"/>
    <w:rsid w:val="00640E85"/>
    <w:rsid w:val="00645D87"/>
    <w:rsid w:val="006D6A43"/>
    <w:rsid w:val="009823C7"/>
    <w:rsid w:val="009C5527"/>
    <w:rsid w:val="00BB04FC"/>
    <w:rsid w:val="00BE7B84"/>
    <w:rsid w:val="00CF5944"/>
    <w:rsid w:val="00D17728"/>
    <w:rsid w:val="00E01275"/>
    <w:rsid w:val="00E107DF"/>
    <w:rsid w:val="00E32338"/>
    <w:rsid w:val="0A3E3F01"/>
    <w:rsid w:val="0FBB34E8"/>
    <w:rsid w:val="10EB22B7"/>
    <w:rsid w:val="1CA1449E"/>
    <w:rsid w:val="1ECF47C8"/>
    <w:rsid w:val="230E715C"/>
    <w:rsid w:val="27F60E4D"/>
    <w:rsid w:val="2B126D5B"/>
    <w:rsid w:val="2B2948C7"/>
    <w:rsid w:val="354E046A"/>
    <w:rsid w:val="37772011"/>
    <w:rsid w:val="3C5426DB"/>
    <w:rsid w:val="3CB2016E"/>
    <w:rsid w:val="404565D3"/>
    <w:rsid w:val="419A12A8"/>
    <w:rsid w:val="42907B47"/>
    <w:rsid w:val="45DC749D"/>
    <w:rsid w:val="46ED713E"/>
    <w:rsid w:val="499A55E0"/>
    <w:rsid w:val="4AC73B8D"/>
    <w:rsid w:val="4AD8140A"/>
    <w:rsid w:val="4F04275B"/>
    <w:rsid w:val="573B652D"/>
    <w:rsid w:val="5FCE52B8"/>
    <w:rsid w:val="615A5D0E"/>
    <w:rsid w:val="63A569E8"/>
    <w:rsid w:val="6F237604"/>
    <w:rsid w:val="739C785E"/>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qFormat="1"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4">
    <w:name w:val="footer"/>
    <w:basedOn w:val="1"/>
    <w:link w:val="9"/>
    <w:autoRedefine/>
    <w:unhideWhenUsed/>
    <w:qFormat/>
    <w:uiPriority w:val="99"/>
    <w:pPr>
      <w:tabs>
        <w:tab w:val="center" w:pos="4153"/>
        <w:tab w:val="right" w:pos="8306"/>
      </w:tabs>
      <w:snapToGrid w:val="0"/>
      <w:jc w:val="left"/>
    </w:pPr>
    <w:rPr>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autoRedefine/>
    <w:qFormat/>
    <w:uiPriority w:val="99"/>
    <w:rPr>
      <w:kern w:val="2"/>
      <w:sz w:val="18"/>
      <w:szCs w:val="18"/>
    </w:rPr>
  </w:style>
  <w:style w:type="character" w:customStyle="1" w:styleId="9">
    <w:name w:val="页脚 字符"/>
    <w:basedOn w:val="7"/>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2996</Words>
  <Characters>3049</Characters>
  <Lines>21</Lines>
  <Paragraphs>5</Paragraphs>
  <TotalTime>17</TotalTime>
  <ScaleCrop>false</ScaleCrop>
  <LinksUpToDate>false</LinksUpToDate>
  <CharactersWithSpaces>3050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2024-05-24T04:44:00Z</dcterms:created>
  <dc:creator>红 白</dc:creator>
  <cp:lastModifiedBy>Nemo</cp:lastModifiedBy>
  <dcterms:modified xsi:type="dcterms:W3CDTF">2026-03-31T07:08:38Z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416807FA2745400FA5FDF3D2FBB8E4E5_13</vt:lpwstr>
  </property>
  <property fmtid="{D5CDD505-2E9C-101B-9397-08002B2CF9AE}" pid="4" name="KSOTemplateDocerSaveRecord">
    <vt:lpwstr>eyJoZGlkIjoiZWFiNTM0MjgyZWQ3Yzg1MmVkZDExYzZlM2U2MWZlYjAiLCJ1c2VySWQiOiI1MDMzNzgzMTUifQ==</vt:lpwstr>
  </property>
</Properties>
</file>