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F14AE">
      <w:pPr>
        <w:spacing w:line="660" w:lineRule="exact"/>
        <w:jc w:val="center"/>
        <w:rPr>
          <w:rFonts w:ascii="Times New Roman" w:eastAsia="方正小标宋简体"/>
          <w:sz w:val="44"/>
        </w:rPr>
      </w:pPr>
      <w:r>
        <w:rPr>
          <w:rFonts w:hint="eastAsia" w:ascii="Times New Roman" w:eastAsia="方正小标宋简体"/>
          <w:sz w:val="44"/>
          <w:lang w:val="en-US" w:eastAsia="zh-CN"/>
        </w:rPr>
        <w:t>江苏绿野建筑发展有限公司厂区范围内拆除资产</w:t>
      </w:r>
      <w:r>
        <w:rPr>
          <w:rFonts w:hint="eastAsia" w:ascii="Times New Roman" w:eastAsia="方正小标宋简体"/>
          <w:sz w:val="44"/>
        </w:rPr>
        <w:t>转让资格审查条件</w:t>
      </w:r>
    </w:p>
    <w:p w14:paraId="1AD31D88">
      <w:pPr>
        <w:spacing w:line="560" w:lineRule="exact"/>
        <w:ind w:firstLine="640" w:firstLineChars="200"/>
        <w:rPr>
          <w:rFonts w:ascii="Times New Roman" w:eastAsia="仿宋_GB2312"/>
          <w:sz w:val="32"/>
        </w:rPr>
      </w:pPr>
    </w:p>
    <w:p w14:paraId="7276D3B3">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5</w:t>
      </w:r>
      <w:r>
        <w:rPr>
          <w:rFonts w:hint="eastAsia" w:ascii="Times New Roman" w:eastAsia="仿宋_GB2312"/>
          <w:sz w:val="32"/>
        </w:rPr>
        <w:t>年1月1日以来任意连续3个月社保，须提供盖章原件扫描件上传以及社保机构出具的证明；</w:t>
      </w:r>
    </w:p>
    <w:p w14:paraId="06B3E9CC">
      <w:pPr>
        <w:spacing w:line="560" w:lineRule="exact"/>
        <w:ind w:firstLine="640" w:firstLineChars="200"/>
        <w:rPr>
          <w:rFonts w:ascii="Times New Roman" w:eastAsia="仿宋_GB2312"/>
          <w:sz w:val="32"/>
        </w:rPr>
      </w:pPr>
      <w:r>
        <w:rPr>
          <w:rFonts w:hint="eastAsia" w:ascii="Times New Roman" w:eastAsia="仿宋_GB2312"/>
          <w:sz w:val="32"/>
        </w:rPr>
        <w:t>2、意向受让方须具有建筑工程施工总承包叁级及以上资质、须提供有效的电子证照；</w:t>
      </w:r>
    </w:p>
    <w:p w14:paraId="508CFAE1">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3、意向受让方具备安全生产条件，并取得安全生产许可证(有效期内)，须提供有效的电子证照；</w:t>
      </w:r>
    </w:p>
    <w:p w14:paraId="129D82BD">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建筑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14:paraId="1ADC5533">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14:paraId="77958350">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14:paraId="386F7313">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14:paraId="1D56324D">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14:paraId="2FA0890A">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14:paraId="0530E42D">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14:paraId="52454596">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11、意向受让方在竞价结束后，须承诺在转让公告规定的时间内与转让方签订转让合同、缴纳履约及安全保证金，须提供承诺书盖章原件扫描件；</w:t>
      </w:r>
    </w:p>
    <w:p w14:paraId="18FFD48D">
      <w:pPr>
        <w:spacing w:line="560" w:lineRule="exact"/>
        <w:ind w:firstLine="640" w:firstLineChars="200"/>
        <w:rPr>
          <w:rFonts w:hint="eastAsia" w:ascii="Times New Roman" w:eastAsia="仿宋_GB2312"/>
          <w:sz w:val="32"/>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p>
    <w:p w14:paraId="6A37BA50">
      <w:pPr>
        <w:spacing w:line="560" w:lineRule="exact"/>
        <w:ind w:firstLine="640" w:firstLineChars="200"/>
      </w:pPr>
      <w:r>
        <w:rPr>
          <w:rFonts w:hint="eastAsia" w:ascii="Times New Roman" w:eastAsia="仿宋_GB2312"/>
          <w:sz w:val="32"/>
        </w:rPr>
        <w:t>1</w:t>
      </w:r>
      <w:r>
        <w:rPr>
          <w:rFonts w:hint="eastAsia" w:ascii="Times New Roman" w:eastAsia="仿宋_GB2312"/>
          <w:sz w:val="32"/>
          <w:lang w:val="en-US" w:eastAsia="zh-CN"/>
        </w:rPr>
        <w:t>3</w:t>
      </w:r>
      <w:r>
        <w:rPr>
          <w:rFonts w:hint="eastAsia" w:ascii="Times New Roman" w:eastAsia="仿宋_GB2312"/>
          <w:sz w:val="32"/>
        </w:rPr>
        <w:t>、意向受让方</w:t>
      </w:r>
      <w:r>
        <w:rPr>
          <w:rFonts w:hint="eastAsia" w:ascii="Times New Roman" w:eastAsia="仿宋_GB2312"/>
          <w:sz w:val="32"/>
          <w:lang w:val="en-US" w:eastAsia="zh-CN"/>
        </w:rPr>
        <w:t>须提供招标范围确认书</w:t>
      </w:r>
      <w:r>
        <w:rPr>
          <w:rFonts w:hint="eastAsia" w:ascii="Times New Roman" w:eastAsia="仿宋_GB2312"/>
          <w:sz w:val="32"/>
        </w:rPr>
        <w:t>，须提供</w:t>
      </w:r>
      <w:r>
        <w:rPr>
          <w:rFonts w:hint="eastAsia" w:ascii="Times New Roman" w:eastAsia="仿宋_GB2312"/>
          <w:sz w:val="32"/>
          <w:lang w:val="en-US" w:eastAsia="zh-CN"/>
        </w:rPr>
        <w:t>意向受让方及转让方代表签字的</w:t>
      </w:r>
      <w:r>
        <w:rPr>
          <w:rFonts w:hint="eastAsia" w:ascii="Times New Roman" w:eastAsia="仿宋_GB2312"/>
          <w:sz w:val="32"/>
        </w:rPr>
        <w:t>原件扫描件。</w:t>
      </w:r>
    </w:p>
    <w:p w14:paraId="729DED40">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14:paraId="4BFC0A3C">
      <w:pPr>
        <w:spacing w:line="560" w:lineRule="exact"/>
        <w:ind w:firstLine="640" w:firstLineChars="200"/>
        <w:rPr>
          <w:rFonts w:ascii="Times New Roman" w:eastAsia="仿宋_GB2312"/>
          <w:sz w:val="32"/>
        </w:rPr>
      </w:pPr>
    </w:p>
    <w:p w14:paraId="2086F98F">
      <w:pPr>
        <w:spacing w:line="560" w:lineRule="exact"/>
        <w:ind w:firstLine="640" w:firstLineChars="200"/>
        <w:rPr>
          <w:rFonts w:ascii="Times New Roman" w:eastAsia="仿宋_GB2312"/>
          <w:sz w:val="32"/>
        </w:rPr>
      </w:pPr>
    </w:p>
    <w:p w14:paraId="2D253C18">
      <w:pPr>
        <w:pStyle w:val="2"/>
      </w:pPr>
    </w:p>
    <w:p w14:paraId="2920874E">
      <w:pPr>
        <w:pStyle w:val="3"/>
      </w:pPr>
    </w:p>
    <w:p w14:paraId="76136BB8">
      <w:pPr>
        <w:spacing w:line="660" w:lineRule="exact"/>
        <w:jc w:val="center"/>
        <w:rPr>
          <w:rFonts w:ascii="Times New Roman" w:hAnsi="方正小标宋简体" w:eastAsia="方正小标宋简体"/>
          <w:sz w:val="44"/>
          <w:szCs w:val="28"/>
        </w:rPr>
      </w:pPr>
      <w:r>
        <w:rPr>
          <w:rFonts w:hint="eastAsia" w:ascii="Times New Roman" w:hAnsi="方正小标宋简体" w:eastAsia="方正小标宋简体"/>
          <w:sz w:val="44"/>
          <w:szCs w:val="28"/>
        </w:rPr>
        <w:t>特别告知</w:t>
      </w:r>
    </w:p>
    <w:p w14:paraId="709279A6">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1、受让人应按本公告要求准备资格审查文件，资格审查通过后方可参与竞价;</w:t>
      </w:r>
    </w:p>
    <w:p w14:paraId="2E727F4A">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对江苏绿野建筑发展有限公司厂区范围内（图片红线范围内）所有已拆除、未拆除的建（构）筑物（含装饰装修以及基础）、室外附属配套包括不限于道路及铺装（含面层、结构层、基础层，以现状为准）、废旧设备、绿化苗木、地下综合管网等，标的物工程量与状态以现场现状为准。围墙不在转让范围内。具备进场条件时，转让方通知受让方进场拆除，所有拆除后的资产（含建筑垃圾）归受让人所有，受让人负责清运及处置，并承担相关费用。</w:t>
      </w:r>
    </w:p>
    <w:p w14:paraId="2C7A0020">
      <w:pPr>
        <w:spacing w:line="560" w:lineRule="exact"/>
        <w:ind w:firstLine="560" w:firstLineChars="200"/>
        <w:rPr>
          <w:rFonts w:hint="eastAsia"/>
        </w:rPr>
      </w:pPr>
      <w:r>
        <w:rPr>
          <w:rFonts w:hint="eastAsia" w:ascii="仿宋" w:hAnsi="仿宋" w:eastAsia="仿宋"/>
          <w:sz w:val="28"/>
          <w:szCs w:val="28"/>
        </w:rPr>
        <w:t>3、本项目因地块管理要求，具体拆除日期以甲方通知为准。本项目因地块管理要求，场地外围一圈围墙（围栏、围挡）不在本次范围，</w:t>
      </w:r>
      <w:r>
        <w:rPr>
          <w:rFonts w:hint="eastAsia" w:ascii="仿宋" w:hAnsi="仿宋" w:eastAsia="仿宋"/>
          <w:sz w:val="28"/>
          <w:szCs w:val="28"/>
          <w:lang w:val="en-US" w:eastAsia="zh-CN"/>
        </w:rPr>
        <w:t>如</w:t>
      </w:r>
      <w:r>
        <w:rPr>
          <w:rFonts w:hint="eastAsia" w:ascii="仿宋" w:hAnsi="仿宋" w:eastAsia="仿宋"/>
          <w:sz w:val="28"/>
          <w:szCs w:val="28"/>
        </w:rPr>
        <w:t>拆除后</w:t>
      </w:r>
      <w:r>
        <w:rPr>
          <w:rFonts w:hint="eastAsia" w:ascii="仿宋" w:hAnsi="仿宋" w:eastAsia="仿宋"/>
          <w:sz w:val="28"/>
          <w:szCs w:val="28"/>
          <w:lang w:val="en-US" w:eastAsia="zh-CN"/>
        </w:rPr>
        <w:t>不能封闭，</w:t>
      </w:r>
      <w:r>
        <w:rPr>
          <w:rFonts w:hint="eastAsia" w:ascii="仿宋" w:hAnsi="仿宋" w:eastAsia="仿宋"/>
          <w:sz w:val="28"/>
          <w:szCs w:val="28"/>
        </w:rPr>
        <w:t>应采用临时围挡（含可开启的大门）进行封闭。另本项目可能存在分批次拆除（具体以转让人通知为准），受让人需考虑机械、人员重复进场等费用，综合考虑后进行报价，价格一次性包死，受让人在中标后不得提出异议和调整。</w:t>
      </w:r>
      <w:r>
        <w:rPr>
          <w:rFonts w:hint="eastAsia" w:ascii="仿宋" w:hAnsi="仿宋" w:eastAsia="仿宋"/>
          <w:b/>
          <w:bCs/>
          <w:sz w:val="28"/>
          <w:szCs w:val="28"/>
        </w:rPr>
        <w:t>本项目时间紧急，受让人必须在公告约定的工期内拆除完成，若未按期完成，每延误一天承担违约金5000元，应在接到索赔通知3日历天内支付违约金，否则直接从乙方缴纳的履约及安全保证金中扣除。</w:t>
      </w:r>
    </w:p>
    <w:p w14:paraId="7BD943A0">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应全部使用机械拆除，严禁采用人工拆除，涉及特种设备拆除的应委托具有资质的单位进行拆除作业，并确保拆除过程中安全作业，所有拆除后的资产（含建筑垃圾）归受让人所有，受让人负责清运及处置，并承担相关费用。垃圾清运完成后，平整场地至原地面标高；在整个项目实施过程中，须留存厂区内拆除前、后所有建筑物、构筑物以及全部附属配套设施完整清晰的影像资料，每完成一个单体拆除作业，应及时将影像资料报送至转让人项目部留存。</w:t>
      </w:r>
    </w:p>
    <w:p w14:paraId="2FFCEED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、最终成交价为受让人向转让人支付公告范围内所有资产（含建筑垃圾）拆除处置后的残值净值，</w:t>
      </w:r>
      <w:r>
        <w:rPr>
          <w:rFonts w:hint="eastAsia" w:ascii="仿宋" w:hAnsi="仿宋" w:eastAsia="仿宋"/>
          <w:b/>
          <w:bCs/>
          <w:sz w:val="28"/>
          <w:szCs w:val="28"/>
        </w:rPr>
        <w:t>转让方提供9%增值税发票</w:t>
      </w:r>
      <w:r>
        <w:rPr>
          <w:rFonts w:hint="eastAsia" w:ascii="仿宋" w:hAnsi="仿宋" w:eastAsia="仿宋"/>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14:paraId="1DFCAB77">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、垃圾清运及处置应符合淮安市人民代表大会常务委员会于2022年10月10日发布的《淮安市建筑垃圾管理条例》第二章第九条、第十条、第十二条至第十五条以及相关主管部门管理规定；</w:t>
      </w:r>
    </w:p>
    <w:p w14:paraId="028D8D63">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、受让人在竞价结束后，</w:t>
      </w:r>
      <w:r>
        <w:rPr>
          <w:rFonts w:hint="eastAsia" w:ascii="仿宋" w:hAnsi="仿宋" w:eastAsia="仿宋"/>
          <w:sz w:val="28"/>
          <w:szCs w:val="28"/>
          <w:lang w:val="en-US" w:eastAsia="zh-CN"/>
        </w:rPr>
        <w:t>7</w:t>
      </w:r>
      <w:r>
        <w:rPr>
          <w:rFonts w:hint="eastAsia" w:ascii="仿宋" w:hAnsi="仿宋" w:eastAsia="仿宋"/>
          <w:sz w:val="28"/>
          <w:szCs w:val="28"/>
        </w:rPr>
        <w:t>个日历天内向转让人缴纳履约保证金（成交价10%）及安全保证金（</w:t>
      </w:r>
      <w:r>
        <w:rPr>
          <w:rFonts w:hint="eastAsia" w:ascii="仿宋" w:hAnsi="仿宋" w:eastAsia="仿宋"/>
          <w:sz w:val="28"/>
          <w:szCs w:val="28"/>
          <w:lang w:val="en-US" w:eastAsia="zh-CN"/>
        </w:rPr>
        <w:t>10</w:t>
      </w:r>
      <w:r>
        <w:rPr>
          <w:rFonts w:hint="eastAsia" w:ascii="仿宋" w:hAnsi="仿宋" w:eastAsia="仿宋"/>
          <w:sz w:val="28"/>
          <w:szCs w:val="28"/>
        </w:rPr>
        <w:t>0万元）</w:t>
      </w:r>
      <w:r>
        <w:rPr>
          <w:rFonts w:hint="eastAsia" w:ascii="仿宋" w:hAnsi="仿宋" w:eastAsia="仿宋"/>
          <w:sz w:val="28"/>
          <w:szCs w:val="28"/>
          <w:lang w:eastAsia="zh-CN"/>
        </w:rPr>
        <w:t>；</w:t>
      </w:r>
      <w:r>
        <w:rPr>
          <w:rFonts w:hint="eastAsia" w:ascii="仿宋" w:hAnsi="仿宋" w:eastAsia="仿宋"/>
          <w:sz w:val="28"/>
          <w:szCs w:val="28"/>
        </w:rPr>
        <w:t>转让合同签订后，受让人须</w:t>
      </w:r>
      <w:r>
        <w:rPr>
          <w:rFonts w:hint="eastAsia" w:ascii="仿宋" w:hAnsi="仿宋" w:eastAsia="仿宋"/>
          <w:sz w:val="28"/>
          <w:szCs w:val="28"/>
          <w:lang w:val="en-US" w:eastAsia="zh-CN"/>
        </w:rPr>
        <w:t>5</w:t>
      </w:r>
      <w:r>
        <w:rPr>
          <w:rFonts w:hint="eastAsia" w:ascii="仿宋" w:hAnsi="仿宋" w:eastAsia="仿宋"/>
          <w:sz w:val="28"/>
          <w:szCs w:val="28"/>
        </w:rPr>
        <w:t>个工作日内缴纳成交价款</w:t>
      </w:r>
      <w:r>
        <w:rPr>
          <w:rFonts w:hint="eastAsia" w:ascii="仿宋" w:hAnsi="仿宋" w:eastAsia="仿宋"/>
          <w:sz w:val="28"/>
          <w:szCs w:val="28"/>
          <w:lang w:eastAsia="zh-CN"/>
        </w:rPr>
        <w:t>；</w:t>
      </w:r>
      <w:r>
        <w:rPr>
          <w:rFonts w:hint="eastAsia" w:ascii="仿宋" w:hAnsi="仿宋" w:eastAsia="仿宋"/>
          <w:sz w:val="28"/>
          <w:szCs w:val="28"/>
        </w:rPr>
        <w:t>履约及安全保证金于验收合格日起30日历天内无息退还。</w:t>
      </w:r>
    </w:p>
    <w:p w14:paraId="48523A9D">
      <w:pPr>
        <w:spacing w:line="560" w:lineRule="exact"/>
        <w:ind w:firstLine="560" w:firstLineChars="200"/>
        <w:rPr>
          <w:rFonts w:hint="eastAsia" w:ascii="仿宋" w:hAnsi="仿宋" w:eastAsia="仿宋"/>
          <w:b/>
          <w:bCs/>
          <w:sz w:val="28"/>
          <w:szCs w:val="28"/>
        </w:rPr>
      </w:pPr>
      <w:r>
        <w:rPr>
          <w:rFonts w:hint="eastAsia" w:ascii="仿宋" w:hAnsi="仿宋" w:eastAsia="仿宋"/>
          <w:sz w:val="28"/>
          <w:szCs w:val="28"/>
          <w:lang w:val="en-US" w:eastAsia="zh-CN"/>
        </w:rPr>
        <w:t>8</w:t>
      </w:r>
      <w:r>
        <w:rPr>
          <w:rFonts w:hint="eastAsia" w:ascii="仿宋" w:hAnsi="仿宋" w:eastAsia="仿宋"/>
          <w:sz w:val="28"/>
          <w:szCs w:val="28"/>
        </w:rPr>
        <w:t>、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及安全保证金，受让人应在接到招标人索赔通知3日历天内进行支付，若未按时支付，甲方将通过司法途径向乙方进行追偿；若受让人已缴纳的履约及安全保证金，未按时缴纳成交价款，将没收其履约保证金，如履约保证金不足抵消转让人经济损失，不足部分在接到转让人索赔通知3日历天内进行支付，若未按时支付，甲方从其安全保证金中扣除。</w:t>
      </w:r>
      <w:r>
        <w:rPr>
          <w:rFonts w:hint="eastAsia" w:ascii="仿宋" w:hAnsi="仿宋" w:eastAsia="仿宋"/>
          <w:b/>
          <w:bCs/>
          <w:sz w:val="28"/>
          <w:szCs w:val="28"/>
        </w:rPr>
        <w:t>转让人将把受让人违约行为抄送产权交易平台，纳入“e交易”产权交易平台黑名单。</w:t>
      </w:r>
    </w:p>
    <w:p w14:paraId="1CBEFA7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8</w:t>
      </w:r>
      <w:r>
        <w:rPr>
          <w:rFonts w:hint="eastAsia" w:ascii="仿宋" w:hAnsi="仿宋" w:eastAsia="仿宋"/>
          <w:sz w:val="28"/>
          <w:szCs w:val="28"/>
        </w:rPr>
        <w:t>、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p>
    <w:p w14:paraId="54D0DC75">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val="en-US" w:eastAsia="zh-CN"/>
        </w:rPr>
        <w:t>10</w:t>
      </w:r>
      <w:r>
        <w:rPr>
          <w:rFonts w:hint="eastAsia" w:ascii="仿宋" w:hAnsi="仿宋" w:eastAsia="仿宋"/>
          <w:sz w:val="28"/>
          <w:szCs w:val="28"/>
        </w:rPr>
        <w:t>、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r>
        <w:rPr>
          <w:rFonts w:hint="eastAsia" w:ascii="仿宋" w:hAnsi="仿宋" w:eastAsia="仿宋"/>
          <w:sz w:val="28"/>
          <w:szCs w:val="28"/>
          <w:lang w:eastAsia="zh-CN"/>
        </w:rPr>
        <w:t>；</w:t>
      </w:r>
    </w:p>
    <w:p w14:paraId="0F9209EB">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11</w:t>
      </w:r>
      <w:r>
        <w:rPr>
          <w:rFonts w:hint="eastAsia" w:ascii="仿宋" w:hAnsi="仿宋" w:eastAsia="仿宋"/>
          <w:sz w:val="28"/>
          <w:szCs w:val="28"/>
        </w:rPr>
        <w:t>、</w:t>
      </w:r>
      <w:r>
        <w:rPr>
          <w:rFonts w:hint="eastAsia" w:ascii="仿宋" w:hAnsi="仿宋" w:eastAsia="仿宋"/>
          <w:sz w:val="28"/>
          <w:szCs w:val="28"/>
          <w:lang w:val="en-US" w:eastAsia="zh-CN"/>
        </w:rPr>
        <w:t>本项目统一组织踏勘现场，现场联络人：刘先生，联系方式：18936520539，踏勘现场时间为2026年1月26日上午9：30-10：30，下午2：30-4：30，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r>
        <w:rPr>
          <w:rFonts w:hint="eastAsia" w:ascii="仿宋" w:hAnsi="仿宋" w:eastAsia="仿宋"/>
          <w:sz w:val="28"/>
          <w:szCs w:val="28"/>
          <w:lang w:eastAsia="zh-CN"/>
        </w:rPr>
        <w:t>；</w:t>
      </w:r>
    </w:p>
    <w:p w14:paraId="2F33ADDB">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12、</w:t>
      </w:r>
      <w:r>
        <w:rPr>
          <w:rFonts w:hint="eastAsia" w:ascii="仿宋" w:hAnsi="仿宋" w:eastAsia="仿宋"/>
          <w:sz w:val="28"/>
          <w:szCs w:val="28"/>
        </w:rPr>
        <w:t>受让方须在公告报名截至时间前1小时提交资格审查相关资</w:t>
      </w:r>
      <w:bookmarkStart w:id="0" w:name="_GoBack"/>
      <w:bookmarkEnd w:id="0"/>
      <w:r>
        <w:rPr>
          <w:rFonts w:hint="eastAsia" w:ascii="仿宋" w:hAnsi="仿宋" w:eastAsia="仿宋"/>
          <w:sz w:val="28"/>
          <w:szCs w:val="28"/>
        </w:rPr>
        <w:t>料及缴纳保证金，否则由于时间不充足造成转让人未完成资格审查导致报名失败，责任由受让方自行承担。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A3E3F01"/>
    <w:rsid w:val="0FBB34E8"/>
    <w:rsid w:val="10EB22B7"/>
    <w:rsid w:val="1CA1449E"/>
    <w:rsid w:val="1ECF47C8"/>
    <w:rsid w:val="230E715C"/>
    <w:rsid w:val="2B2948C7"/>
    <w:rsid w:val="354E046A"/>
    <w:rsid w:val="3C5426DB"/>
    <w:rsid w:val="3CB2016E"/>
    <w:rsid w:val="419A12A8"/>
    <w:rsid w:val="42907B47"/>
    <w:rsid w:val="45DC749D"/>
    <w:rsid w:val="46ED713E"/>
    <w:rsid w:val="499A55E0"/>
    <w:rsid w:val="4AC73B8D"/>
    <w:rsid w:val="4AD8140A"/>
    <w:rsid w:val="4F04275B"/>
    <w:rsid w:val="573B652D"/>
    <w:rsid w:val="5FCE52B8"/>
    <w:rsid w:val="615A5D0E"/>
    <w:rsid w:val="63A569E8"/>
    <w:rsid w:val="739C785E"/>
    <w:rsid w:val="76976BDB"/>
    <w:rsid w:val="7D63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2988</Words>
  <Characters>3037</Characters>
  <Lines>21</Lines>
  <Paragraphs>5</Paragraphs>
  <TotalTime>0</TotalTime>
  <ScaleCrop>false</ScaleCrop>
  <LinksUpToDate>false</LinksUpToDate>
  <CharactersWithSpaces>3038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Nemo</cp:lastModifiedBy>
  <dcterms:modified xsi:type="dcterms:W3CDTF">2026-01-19T09:18:00Z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416807FA2745400FA5FDF3D2FBB8E4E5_13</vt:lpwstr>
  </property>
  <property fmtid="{D5CDD505-2E9C-101B-9397-08002B2CF9AE}" pid="4" name="KSOTemplateDocerSaveRecord">
    <vt:lpwstr>eyJoZGlkIjoiZWFiNTM0MjgyZWQ3Yzg1MmVkZDExYzZlM2U2MWZlYjAiLCJ1c2VySWQiOiI1MDMzNzgzMTUifQ==</vt:lpwstr>
  </property>
</Properties>
</file>