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029B4F">
      <w:pPr>
        <w:overflowPunct w:val="0"/>
        <w:spacing w:line="360" w:lineRule="auto"/>
        <w:jc w:val="center"/>
        <w:rPr>
          <w:rFonts w:hint="default" w:ascii="Times New Roman" w:hAnsi="Times New Roman" w:cs="Times New Roman"/>
          <w:b/>
          <w:color w:val="auto"/>
          <w:sz w:val="84"/>
          <w:szCs w:val="84"/>
          <w:highlight w:val="none"/>
          <w:lang w:val="en-US" w:eastAsia="zh-CN"/>
        </w:rPr>
      </w:pPr>
    </w:p>
    <w:p w14:paraId="5101E34D">
      <w:pPr>
        <w:overflowPunct w:val="0"/>
        <w:spacing w:line="360" w:lineRule="auto"/>
        <w:jc w:val="center"/>
        <w:rPr>
          <w:rFonts w:hint="eastAsia" w:ascii="方正小标宋简体" w:hAnsi="方正小标宋简体" w:eastAsia="方正小标宋简体" w:cs="方正小标宋简体"/>
          <w:b w:val="0"/>
          <w:bCs/>
          <w:color w:val="auto"/>
          <w:sz w:val="84"/>
          <w:szCs w:val="84"/>
          <w:highlight w:val="none"/>
          <w:lang w:val="en-US" w:eastAsia="zh-CN"/>
        </w:rPr>
      </w:pPr>
      <w:r>
        <w:rPr>
          <w:rFonts w:hint="eastAsia" w:ascii="方正小标宋简体" w:hAnsi="方正小标宋简体" w:eastAsia="方正小标宋简体" w:cs="方正小标宋简体"/>
          <w:b w:val="0"/>
          <w:bCs/>
          <w:color w:val="auto"/>
          <w:sz w:val="84"/>
          <w:szCs w:val="84"/>
          <w:highlight w:val="none"/>
          <w:lang w:val="en-US" w:eastAsia="zh-CN"/>
        </w:rPr>
        <w:t>资产处置项目</w:t>
      </w:r>
    </w:p>
    <w:p w14:paraId="7A50F25D">
      <w:pPr>
        <w:overflowPunct w:val="0"/>
        <w:spacing w:line="360" w:lineRule="auto"/>
        <w:jc w:val="center"/>
        <w:rPr>
          <w:rFonts w:hint="default" w:ascii="Times New Roman" w:hAnsi="Times New Roman" w:cs="Times New Roman"/>
          <w:b/>
          <w:color w:val="auto"/>
          <w:sz w:val="84"/>
          <w:szCs w:val="84"/>
          <w:highlight w:val="none"/>
        </w:rPr>
      </w:pPr>
      <w:r>
        <w:rPr>
          <w:rFonts w:hint="eastAsia" w:ascii="方正小标宋简体" w:hAnsi="方正小标宋简体" w:eastAsia="方正小标宋简体" w:cs="方正小标宋简体"/>
          <w:b w:val="0"/>
          <w:bCs/>
          <w:color w:val="auto"/>
          <w:sz w:val="84"/>
          <w:szCs w:val="84"/>
          <w:highlight w:val="none"/>
          <w:lang w:val="en-US" w:eastAsia="zh-CN"/>
        </w:rPr>
        <w:t>竞价</w:t>
      </w:r>
      <w:r>
        <w:rPr>
          <w:rFonts w:hint="eastAsia" w:ascii="方正小标宋简体" w:hAnsi="方正小标宋简体" w:eastAsia="方正小标宋简体" w:cs="方正小标宋简体"/>
          <w:b w:val="0"/>
          <w:bCs/>
          <w:color w:val="auto"/>
          <w:sz w:val="84"/>
          <w:szCs w:val="84"/>
          <w:highlight w:val="none"/>
        </w:rPr>
        <w:t>文件</w:t>
      </w:r>
    </w:p>
    <w:p w14:paraId="1AE30300">
      <w:pPr>
        <w:overflowPunct w:val="0"/>
        <w:spacing w:line="360" w:lineRule="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w:t>
      </w:r>
    </w:p>
    <w:p w14:paraId="45A1D0B0">
      <w:pPr>
        <w:overflowPunct w:val="0"/>
        <w:spacing w:line="360" w:lineRule="auto"/>
        <w:rPr>
          <w:rFonts w:hint="default" w:ascii="Times New Roman" w:hAnsi="Times New Roman" w:cs="Times New Roman"/>
          <w:color w:val="auto"/>
          <w:sz w:val="24"/>
          <w:highlight w:val="none"/>
        </w:rPr>
      </w:pPr>
    </w:p>
    <w:p w14:paraId="541E4AEA">
      <w:pPr>
        <w:overflowPunct w:val="0"/>
        <w:spacing w:line="360" w:lineRule="auto"/>
        <w:rPr>
          <w:rFonts w:hint="default" w:ascii="Times New Roman" w:hAnsi="Times New Roman" w:cs="Times New Roman"/>
          <w:color w:val="auto"/>
          <w:sz w:val="24"/>
          <w:highlight w:val="none"/>
        </w:rPr>
      </w:pPr>
    </w:p>
    <w:p w14:paraId="0BAEAD5D">
      <w:pPr>
        <w:overflowPunct w:val="0"/>
        <w:spacing w:line="360" w:lineRule="auto"/>
        <w:rPr>
          <w:rFonts w:hint="default" w:ascii="Times New Roman" w:hAnsi="Times New Roman" w:cs="Times New Roman"/>
          <w:color w:val="auto"/>
          <w:sz w:val="24"/>
          <w:highlight w:val="none"/>
        </w:rPr>
      </w:pPr>
    </w:p>
    <w:p w14:paraId="09FD2B6D">
      <w:pPr>
        <w:overflowPunct w:val="0"/>
        <w:spacing w:line="360" w:lineRule="auto"/>
        <w:rPr>
          <w:rFonts w:hint="default" w:ascii="Times New Roman" w:hAnsi="Times New Roman" w:cs="Times New Roman"/>
          <w:color w:val="auto"/>
          <w:sz w:val="24"/>
          <w:highlight w:val="none"/>
        </w:rPr>
      </w:pPr>
    </w:p>
    <w:p w14:paraId="28233F9C">
      <w:pPr>
        <w:overflowPunct w:val="0"/>
        <w:spacing w:line="720" w:lineRule="auto"/>
        <w:ind w:firstLine="1062" w:firstLineChars="295"/>
        <w:rPr>
          <w:rFonts w:hint="eastAsia" w:ascii="黑体" w:hAnsi="黑体" w:eastAsia="黑体" w:cs="黑体"/>
          <w:b w:val="0"/>
          <w:bCs w:val="0"/>
          <w:color w:val="auto"/>
          <w:sz w:val="36"/>
          <w:szCs w:val="36"/>
          <w:highlight w:val="none"/>
          <w:lang w:val="en-US" w:eastAsia="zh-CN"/>
        </w:rPr>
      </w:pPr>
      <w:r>
        <w:rPr>
          <w:rFonts w:hint="eastAsia" w:ascii="黑体" w:hAnsi="黑体" w:eastAsia="黑体" w:cs="黑体"/>
          <w:b w:val="0"/>
          <w:bCs w:val="0"/>
          <w:color w:val="auto"/>
          <w:sz w:val="36"/>
          <w:szCs w:val="36"/>
          <w:highlight w:val="none"/>
          <w:lang w:val="en-US" w:eastAsia="zh-CN"/>
        </w:rPr>
        <w:t>转让方：</w:t>
      </w:r>
      <w:r>
        <w:rPr>
          <w:rFonts w:hint="eastAsia" w:ascii="黑体" w:hAnsi="黑体" w:eastAsia="黑体" w:cs="黑体"/>
          <w:b w:val="0"/>
          <w:color w:val="auto"/>
          <w:kern w:val="2"/>
          <w:sz w:val="36"/>
          <w:szCs w:val="36"/>
          <w:highlight w:val="none"/>
          <w:lang w:bidi="ar"/>
        </w:rPr>
        <w:t>常州科教城置业发展有限公司</w:t>
      </w:r>
    </w:p>
    <w:p w14:paraId="6B0BEC04">
      <w:pPr>
        <w:overflowPunct w:val="0"/>
        <w:spacing w:line="720" w:lineRule="auto"/>
        <w:ind w:firstLine="1062" w:firstLineChars="295"/>
        <w:rPr>
          <w:rFonts w:hint="eastAsia" w:ascii="黑体" w:hAnsi="黑体" w:eastAsia="黑体" w:cs="黑体"/>
          <w:b w:val="0"/>
          <w:bCs w:val="0"/>
          <w:color w:val="auto"/>
          <w:sz w:val="36"/>
          <w:szCs w:val="36"/>
          <w:highlight w:val="none"/>
          <w:lang w:eastAsia="zh-CN"/>
        </w:rPr>
      </w:pPr>
    </w:p>
    <w:p w14:paraId="77CFB60B">
      <w:pPr>
        <w:overflowPunct w:val="0"/>
        <w:spacing w:line="720" w:lineRule="auto"/>
        <w:ind w:left="2880" w:leftChars="513" w:hanging="1803" w:hangingChars="501"/>
        <w:rPr>
          <w:rFonts w:hint="default" w:ascii="黑体" w:hAnsi="黑体" w:eastAsia="黑体" w:cs="黑体"/>
          <w:b w:val="0"/>
          <w:bCs w:val="0"/>
          <w:color w:val="auto"/>
          <w:sz w:val="36"/>
          <w:szCs w:val="36"/>
          <w:highlight w:val="none"/>
          <w:lang w:val="en-US"/>
        </w:rPr>
      </w:pPr>
      <w:r>
        <w:rPr>
          <w:rFonts w:hint="eastAsia" w:ascii="黑体" w:hAnsi="黑体" w:eastAsia="黑体" w:cs="黑体"/>
          <w:b w:val="0"/>
          <w:bCs w:val="0"/>
          <w:color w:val="auto"/>
          <w:sz w:val="36"/>
          <w:szCs w:val="36"/>
          <w:highlight w:val="none"/>
          <w:lang w:val="en-US" w:eastAsia="zh-CN"/>
        </w:rPr>
        <w:t>项目名称</w:t>
      </w:r>
      <w:r>
        <w:rPr>
          <w:rFonts w:hint="eastAsia" w:ascii="黑体" w:hAnsi="黑体" w:eastAsia="黑体" w:cs="黑体"/>
          <w:b w:val="0"/>
          <w:bCs w:val="0"/>
          <w:color w:val="auto"/>
          <w:sz w:val="36"/>
          <w:szCs w:val="36"/>
          <w:highlight w:val="none"/>
        </w:rPr>
        <w:t>：</w:t>
      </w:r>
      <w:r>
        <w:rPr>
          <w:rFonts w:hint="eastAsia" w:ascii="黑体" w:hAnsi="黑体" w:eastAsia="黑体" w:cs="黑体"/>
          <w:b w:val="0"/>
          <w:bCs w:val="0"/>
          <w:color w:val="auto"/>
          <w:sz w:val="36"/>
          <w:szCs w:val="36"/>
          <w:highlight w:val="none"/>
          <w:lang w:val="en-US" w:eastAsia="zh-CN"/>
        </w:rPr>
        <w:t>科教城园区快递柜服务招租项目</w:t>
      </w:r>
    </w:p>
    <w:p w14:paraId="44B15DFF">
      <w:pPr>
        <w:overflowPunct w:val="0"/>
        <w:spacing w:line="720" w:lineRule="auto"/>
        <w:ind w:firstLine="708" w:firstLineChars="295"/>
        <w:rPr>
          <w:rFonts w:hint="default" w:ascii="Times New Roman" w:hAnsi="Times New Roman" w:cs="Times New Roman"/>
          <w:color w:val="auto"/>
          <w:sz w:val="24"/>
          <w:highlight w:val="none"/>
        </w:rPr>
      </w:pPr>
    </w:p>
    <w:p w14:paraId="3E723AD0">
      <w:pPr>
        <w:overflowPunct w:val="0"/>
        <w:spacing w:line="720" w:lineRule="auto"/>
        <w:ind w:firstLine="708" w:firstLineChars="295"/>
        <w:rPr>
          <w:rFonts w:hint="default" w:ascii="Times New Roman" w:hAnsi="Times New Roman" w:cs="Times New Roman"/>
          <w:color w:val="auto"/>
          <w:sz w:val="24"/>
          <w:highlight w:val="none"/>
        </w:rPr>
      </w:pPr>
    </w:p>
    <w:p w14:paraId="4238A145">
      <w:pPr>
        <w:overflowPunct w:val="0"/>
        <w:spacing w:line="360" w:lineRule="auto"/>
        <w:rPr>
          <w:rFonts w:hint="default" w:ascii="Times New Roman" w:hAnsi="Times New Roman" w:cs="Times New Roman"/>
          <w:b/>
          <w:color w:val="auto"/>
          <w:sz w:val="36"/>
          <w:szCs w:val="32"/>
          <w:highlight w:val="none"/>
        </w:rPr>
      </w:pPr>
    </w:p>
    <w:p w14:paraId="437D470E">
      <w:pPr>
        <w:overflowPunct w:val="0"/>
        <w:spacing w:line="360" w:lineRule="auto"/>
        <w:jc w:val="center"/>
        <w:rPr>
          <w:rFonts w:hint="default" w:ascii="Times New Roman" w:hAnsi="Times New Roman" w:cs="Times New Roman"/>
          <w:b/>
          <w:color w:val="auto"/>
          <w:sz w:val="36"/>
          <w:szCs w:val="32"/>
          <w:highlight w:val="none"/>
        </w:rPr>
      </w:pPr>
      <w:r>
        <w:rPr>
          <w:rFonts w:hint="eastAsia" w:ascii="黑体" w:hAnsi="黑体" w:eastAsia="黑体" w:cs="黑体"/>
          <w:b w:val="0"/>
          <w:bCs/>
          <w:color w:val="auto"/>
          <w:sz w:val="36"/>
          <w:szCs w:val="32"/>
          <w:highlight w:val="none"/>
        </w:rPr>
        <w:t>二〇</w:t>
      </w:r>
      <w:r>
        <w:rPr>
          <w:rFonts w:hint="eastAsia" w:ascii="黑体" w:hAnsi="黑体" w:eastAsia="黑体" w:cs="黑体"/>
          <w:b w:val="0"/>
          <w:bCs/>
          <w:color w:val="auto"/>
          <w:sz w:val="36"/>
          <w:szCs w:val="32"/>
          <w:highlight w:val="none"/>
          <w:lang w:val="en-US" w:eastAsia="zh-CN"/>
        </w:rPr>
        <w:t>二五</w:t>
      </w:r>
      <w:r>
        <w:rPr>
          <w:rFonts w:hint="eastAsia" w:ascii="黑体" w:hAnsi="黑体" w:eastAsia="黑体" w:cs="黑体"/>
          <w:b w:val="0"/>
          <w:bCs/>
          <w:color w:val="auto"/>
          <w:sz w:val="36"/>
          <w:szCs w:val="32"/>
          <w:highlight w:val="none"/>
        </w:rPr>
        <w:t xml:space="preserve"> 年 </w:t>
      </w:r>
      <w:r>
        <w:rPr>
          <w:rFonts w:hint="eastAsia" w:ascii="黑体" w:hAnsi="黑体" w:eastAsia="黑体" w:cs="黑体"/>
          <w:b w:val="0"/>
          <w:bCs/>
          <w:color w:val="auto"/>
          <w:sz w:val="36"/>
          <w:szCs w:val="32"/>
          <w:highlight w:val="none"/>
          <w:lang w:val="en-US" w:eastAsia="zh-CN"/>
        </w:rPr>
        <w:t>十二</w:t>
      </w:r>
      <w:r>
        <w:rPr>
          <w:rFonts w:hint="eastAsia" w:ascii="黑体" w:hAnsi="黑体" w:eastAsia="黑体" w:cs="黑体"/>
          <w:b w:val="0"/>
          <w:bCs/>
          <w:color w:val="auto"/>
          <w:sz w:val="36"/>
          <w:szCs w:val="32"/>
          <w:highlight w:val="none"/>
        </w:rPr>
        <w:t xml:space="preserve"> 月</w:t>
      </w:r>
    </w:p>
    <w:p w14:paraId="4663432C">
      <w:pPr>
        <w:rPr>
          <w:rFonts w:hint="default" w:ascii="Times New Roman" w:hAnsi="Times New Roman" w:cs="Times New Roman"/>
          <w:b/>
          <w:color w:val="auto"/>
          <w:sz w:val="32"/>
          <w:szCs w:val="32"/>
          <w:highlight w:val="none"/>
          <w:lang w:val="en-US" w:eastAsia="zh-CN"/>
        </w:rPr>
      </w:pPr>
      <w:r>
        <w:rPr>
          <w:rFonts w:hint="default" w:ascii="Times New Roman" w:hAnsi="Times New Roman" w:cs="Times New Roman"/>
          <w:color w:val="auto"/>
          <w:highlight w:val="none"/>
        </w:rPr>
        <w:br w:type="page"/>
      </w:r>
    </w:p>
    <w:p w14:paraId="2403337E">
      <w:pPr>
        <w:spacing w:before="100" w:after="240" w:line="360" w:lineRule="auto"/>
        <w:jc w:val="center"/>
        <w:rPr>
          <w:rFonts w:hint="default" w:ascii="Times New Roman" w:hAnsi="Times New Roman" w:eastAsia="方正小标宋简体" w:cs="Times New Roman"/>
          <w:b w:val="0"/>
          <w:bCs/>
          <w:color w:val="auto"/>
          <w:sz w:val="44"/>
          <w:szCs w:val="44"/>
          <w:highlight w:val="none"/>
          <w:lang w:val="en-US" w:eastAsia="zh-CN"/>
        </w:rPr>
      </w:pPr>
      <w:r>
        <w:rPr>
          <w:rFonts w:hint="default" w:ascii="Times New Roman" w:hAnsi="Times New Roman" w:eastAsia="方正小标宋简体" w:cs="Times New Roman"/>
          <w:b w:val="0"/>
          <w:bCs/>
          <w:color w:val="auto"/>
          <w:sz w:val="44"/>
          <w:szCs w:val="44"/>
          <w:highlight w:val="none"/>
          <w:lang w:val="en-US" w:eastAsia="zh-CN"/>
        </w:rPr>
        <w:t>科教城园区快递柜服务招租项目</w:t>
      </w:r>
    </w:p>
    <w:p w14:paraId="0706F6D9">
      <w:pPr>
        <w:spacing w:before="100" w:after="240" w:line="360" w:lineRule="auto"/>
        <w:jc w:val="center"/>
        <w:rPr>
          <w:rFonts w:hint="default" w:ascii="Times New Roman" w:hAnsi="Times New Roman" w:cs="Times New Roman"/>
          <w:color w:val="auto"/>
          <w:sz w:val="24"/>
          <w:highlight w:val="none"/>
        </w:rPr>
      </w:pPr>
      <w:r>
        <w:rPr>
          <w:rFonts w:hint="default" w:ascii="Times New Roman" w:hAnsi="Times New Roman" w:eastAsia="方正小标宋简体" w:cs="Times New Roman"/>
          <w:b w:val="0"/>
          <w:bCs/>
          <w:color w:val="auto"/>
          <w:sz w:val="44"/>
          <w:szCs w:val="44"/>
          <w:highlight w:val="none"/>
          <w:lang w:val="en-US" w:eastAsia="zh-CN"/>
        </w:rPr>
        <w:t>竞价文件公告</w:t>
      </w:r>
    </w:p>
    <w:p w14:paraId="401D76E4">
      <w:pPr>
        <w:keepNext w:val="0"/>
        <w:keepLines w:val="0"/>
        <w:pageBreakBefore w:val="0"/>
        <w:kinsoku/>
        <w:overflowPunct w:val="0"/>
        <w:topLinePunct w:val="0"/>
        <w:autoSpaceDE/>
        <w:autoSpaceDN/>
        <w:bidi w:val="0"/>
        <w:adjustRightInd/>
        <w:snapToGrid/>
        <w:spacing w:beforeAutospacing="0" w:afterAutospacing="0" w:line="360" w:lineRule="auto"/>
        <w:ind w:firstLine="480" w:firstLineChars="200"/>
        <w:jc w:val="both"/>
        <w:textAlignment w:val="auto"/>
        <w:rPr>
          <w:rFonts w:hint="default" w:ascii="Times New Roman" w:hAnsi="Times New Roman" w:cs="Times New Roman"/>
          <w:color w:val="auto"/>
          <w:sz w:val="24"/>
          <w:szCs w:val="24"/>
          <w:highlight w:val="none"/>
        </w:rPr>
      </w:pPr>
      <w:r>
        <w:rPr>
          <w:rFonts w:hint="eastAsia" w:ascii="Times New Roman" w:hAnsi="Times New Roman" w:cs="Times New Roman" w:eastAsiaTheme="minorEastAsia"/>
          <w:b w:val="0"/>
          <w:color w:val="auto"/>
          <w:kern w:val="2"/>
          <w:sz w:val="24"/>
          <w:szCs w:val="24"/>
          <w:highlight w:val="none"/>
          <w:lang w:bidi="ar"/>
        </w:rPr>
        <w:t>常州科教城置业发展有限公司</w:t>
      </w:r>
      <w:r>
        <w:rPr>
          <w:rFonts w:hint="default" w:ascii="Times New Roman" w:hAnsi="Times New Roman" w:cs="Times New Roman"/>
          <w:color w:val="auto"/>
          <w:sz w:val="24"/>
          <w:szCs w:val="24"/>
          <w:highlight w:val="none"/>
        </w:rPr>
        <w:t>对</w:t>
      </w:r>
      <w:r>
        <w:rPr>
          <w:rFonts w:hint="eastAsia" w:ascii="Times New Roman" w:hAnsi="Times New Roman" w:cs="Times New Roman" w:eastAsiaTheme="minorEastAsia"/>
          <w:b w:val="0"/>
          <w:bCs w:val="0"/>
          <w:color w:val="auto"/>
          <w:sz w:val="24"/>
          <w:szCs w:val="24"/>
          <w:highlight w:val="none"/>
          <w:lang w:val="en-US" w:eastAsia="zh-CN"/>
        </w:rPr>
        <w:t>科教城园区快递柜服务招租项目</w:t>
      </w:r>
      <w:r>
        <w:rPr>
          <w:rFonts w:hint="default" w:ascii="Times New Roman" w:hAnsi="Times New Roman" w:cs="Times New Roman"/>
          <w:color w:val="auto"/>
          <w:sz w:val="24"/>
          <w:szCs w:val="24"/>
          <w:highlight w:val="none"/>
        </w:rPr>
        <w:t>采用</w:t>
      </w:r>
      <w:r>
        <w:rPr>
          <w:rFonts w:hint="default" w:ascii="Times New Roman" w:hAnsi="Times New Roman" w:cs="Times New Roman"/>
          <w:color w:val="auto"/>
          <w:sz w:val="24"/>
          <w:szCs w:val="24"/>
          <w:highlight w:val="none"/>
          <w:lang w:val="en-US" w:eastAsia="zh-CN"/>
        </w:rPr>
        <w:t>竞价</w:t>
      </w:r>
      <w:r>
        <w:rPr>
          <w:rFonts w:hint="default" w:ascii="Times New Roman" w:hAnsi="Times New Roman" w:cs="Times New Roman"/>
          <w:color w:val="auto"/>
          <w:sz w:val="24"/>
          <w:szCs w:val="24"/>
          <w:highlight w:val="none"/>
        </w:rPr>
        <w:t>方式进行</w:t>
      </w:r>
      <w:r>
        <w:rPr>
          <w:rFonts w:hint="eastAsia" w:ascii="Times New Roman" w:hAnsi="Times New Roman" w:cs="Times New Roman"/>
          <w:color w:val="auto"/>
          <w:sz w:val="24"/>
          <w:szCs w:val="24"/>
          <w:highlight w:val="none"/>
          <w:lang w:val="en-US" w:eastAsia="zh-CN"/>
        </w:rPr>
        <w:t>资产处置</w:t>
      </w:r>
      <w:r>
        <w:rPr>
          <w:rFonts w:hint="default" w:ascii="Times New Roman" w:hAnsi="Times New Roman" w:cs="Times New Roman"/>
          <w:color w:val="auto"/>
          <w:sz w:val="24"/>
          <w:szCs w:val="24"/>
          <w:highlight w:val="none"/>
        </w:rPr>
        <w:t>。现邀请符合条件的</w:t>
      </w:r>
      <w:r>
        <w:rPr>
          <w:rFonts w:hint="eastAsia" w:ascii="Times New Roman" w:hAnsi="Times New Roman" w:cs="Times New Roman"/>
          <w:color w:val="auto"/>
          <w:sz w:val="24"/>
          <w:szCs w:val="24"/>
          <w:highlight w:val="none"/>
          <w:lang w:val="en-US" w:eastAsia="zh-CN"/>
        </w:rPr>
        <w:t>承租</w:t>
      </w:r>
      <w:r>
        <w:rPr>
          <w:rFonts w:hint="default" w:ascii="Times New Roman" w:hAnsi="Times New Roman" w:cs="Times New Roman"/>
          <w:color w:val="auto"/>
          <w:sz w:val="24"/>
          <w:szCs w:val="24"/>
          <w:highlight w:val="none"/>
        </w:rPr>
        <w:t>人参加本次</w:t>
      </w:r>
      <w:r>
        <w:rPr>
          <w:rFonts w:hint="default" w:ascii="Times New Roman" w:hAnsi="Times New Roman" w:cs="Times New Roman"/>
          <w:color w:val="auto"/>
          <w:sz w:val="24"/>
          <w:szCs w:val="24"/>
          <w:highlight w:val="none"/>
          <w:lang w:val="en-US" w:eastAsia="zh-CN"/>
        </w:rPr>
        <w:t>竞价</w:t>
      </w:r>
      <w:r>
        <w:rPr>
          <w:rFonts w:hint="default" w:ascii="Times New Roman" w:hAnsi="Times New Roman" w:cs="Times New Roman"/>
          <w:color w:val="auto"/>
          <w:sz w:val="24"/>
          <w:szCs w:val="24"/>
          <w:highlight w:val="none"/>
        </w:rPr>
        <w:t>，有关事项的具体内容通知如下：</w:t>
      </w:r>
    </w:p>
    <w:p w14:paraId="0CFA51D4">
      <w:pPr>
        <w:pStyle w:val="12"/>
        <w:keepNext w:val="0"/>
        <w:keepLines w:val="0"/>
        <w:pageBreakBefore w:val="0"/>
        <w:numPr>
          <w:ilvl w:val="0"/>
          <w:numId w:val="0"/>
        </w:numPr>
        <w:kinsoku/>
        <w:topLinePunct w:val="0"/>
        <w:autoSpaceDE/>
        <w:autoSpaceDN/>
        <w:bidi w:val="0"/>
        <w:adjustRightInd/>
        <w:snapToGrid/>
        <w:spacing w:beforeAutospacing="0" w:afterAutospacing="0" w:line="360" w:lineRule="auto"/>
        <w:ind w:leftChars="200"/>
        <w:jc w:val="both"/>
        <w:textAlignment w:val="auto"/>
        <w:outlineLvl w:val="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t>一、</w:t>
      </w:r>
      <w:r>
        <w:rPr>
          <w:rFonts w:hint="eastAsia" w:ascii="Times New Roman" w:hAnsi="Times New Roman" w:cs="Times New Roman"/>
          <w:color w:val="auto"/>
          <w:sz w:val="24"/>
          <w:szCs w:val="24"/>
          <w:highlight w:val="none"/>
          <w:lang w:val="en-US" w:eastAsia="zh-CN"/>
        </w:rPr>
        <w:t>竞价</w:t>
      </w:r>
      <w:r>
        <w:rPr>
          <w:rFonts w:hint="default" w:ascii="Times New Roman" w:hAnsi="Times New Roman" w:cs="Times New Roman"/>
          <w:color w:val="auto"/>
          <w:sz w:val="24"/>
          <w:szCs w:val="24"/>
          <w:highlight w:val="none"/>
        </w:rPr>
        <w:t>内容：</w:t>
      </w:r>
    </w:p>
    <w:p w14:paraId="169D97F3">
      <w:pPr>
        <w:keepNext w:val="0"/>
        <w:keepLines w:val="0"/>
        <w:pageBreakBefore w:val="0"/>
        <w:kinsoku/>
        <w:topLinePunct w:val="0"/>
        <w:autoSpaceDE/>
        <w:autoSpaceDN/>
        <w:bidi w:val="0"/>
        <w:adjustRightInd/>
        <w:snapToGrid/>
        <w:spacing w:beforeAutospacing="0" w:afterAutospacing="0" w:line="360" w:lineRule="auto"/>
        <w:ind w:firstLine="480" w:firstLineChars="200"/>
        <w:jc w:val="both"/>
        <w:textAlignment w:val="auto"/>
        <w:outlineLvl w:val="0"/>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项目概况：创研港1号楼南门东侧丰巢柜、科教会堂地上停车场南侧丰巢柜、惠研楼西门北侧走廊丰巢柜、创研港5号楼西门东侧丰巢柜、创研港2号楼与3号楼中间1号丰巢柜，共计5个点。</w:t>
      </w:r>
      <w:r>
        <w:rPr>
          <w:rFonts w:hint="default" w:ascii="Times New Roman" w:hAnsi="Times New Roman" w:cs="Times New Roman"/>
          <w:color w:val="auto"/>
          <w:sz w:val="24"/>
          <w:szCs w:val="24"/>
          <w:highlight w:val="none"/>
          <w:lang w:val="en-US" w:eastAsia="zh-CN"/>
        </w:rPr>
        <w:t>租金中已含快递柜日常使用的电费，租赁期限2年。</w:t>
      </w:r>
    </w:p>
    <w:p w14:paraId="420F010D">
      <w:pPr>
        <w:keepNext w:val="0"/>
        <w:keepLines w:val="0"/>
        <w:pageBreakBefore w:val="0"/>
        <w:kinsoku/>
        <w:topLinePunct w:val="0"/>
        <w:autoSpaceDE/>
        <w:autoSpaceDN/>
        <w:bidi w:val="0"/>
        <w:adjustRightInd/>
        <w:snapToGrid/>
        <w:spacing w:beforeAutospacing="0" w:afterAutospacing="0" w:line="360" w:lineRule="auto"/>
        <w:ind w:firstLine="480" w:firstLineChars="200"/>
        <w:jc w:val="both"/>
        <w:textAlignment w:val="auto"/>
        <w:outlineLvl w:val="0"/>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挂牌底价</w:t>
      </w:r>
      <w:r>
        <w:rPr>
          <w:rFonts w:hint="default" w:ascii="Times New Roman" w:hAnsi="Times New Roman" w:cs="Times New Roman"/>
          <w:color w:val="auto"/>
          <w:sz w:val="24"/>
          <w:szCs w:val="24"/>
          <w:highlight w:val="none"/>
        </w:rPr>
        <w:t>：</w:t>
      </w:r>
      <w:r>
        <w:rPr>
          <w:rFonts w:hint="eastAsia" w:ascii="Times New Roman" w:hAnsi="Times New Roman" w:cs="Times New Roman"/>
          <w:color w:val="auto"/>
          <w:sz w:val="24"/>
          <w:szCs w:val="24"/>
          <w:highlight w:val="none"/>
          <w:lang w:val="en-US" w:eastAsia="zh-CN"/>
        </w:rPr>
        <w:t>20000元/年</w:t>
      </w:r>
    </w:p>
    <w:p w14:paraId="7CD6A65D">
      <w:pPr>
        <w:pStyle w:val="12"/>
        <w:numPr>
          <w:ilvl w:val="0"/>
          <w:numId w:val="0"/>
        </w:numPr>
        <w:spacing w:line="360" w:lineRule="auto"/>
        <w:ind w:firstLine="480" w:firstLineChars="200"/>
        <w:contextualSpacing/>
        <w:rPr>
          <w:rFonts w:hint="default" w:ascii="Times New Roman" w:hAnsi="Times New Roman" w:cs="Times New Roman" w:eastAsiaTheme="minorEastAsia"/>
          <w:color w:val="auto"/>
          <w:kern w:val="0"/>
          <w:sz w:val="24"/>
          <w:szCs w:val="24"/>
          <w:highlight w:val="none"/>
          <w:lang w:val="en-US" w:eastAsia="zh-CN" w:bidi="ar-SA"/>
        </w:rPr>
      </w:pPr>
      <w:r>
        <w:rPr>
          <w:rFonts w:hint="default" w:ascii="Times New Roman" w:hAnsi="Times New Roman" w:cs="Times New Roman" w:eastAsiaTheme="minorEastAsia"/>
          <w:color w:val="auto"/>
          <w:kern w:val="0"/>
          <w:sz w:val="24"/>
          <w:szCs w:val="24"/>
          <w:highlight w:val="none"/>
          <w:lang w:val="en-US" w:eastAsia="zh-CN" w:bidi="ar-SA"/>
        </w:rPr>
        <w:t>竞价幅度：</w:t>
      </w:r>
      <w:r>
        <w:rPr>
          <w:rFonts w:hint="eastAsia" w:ascii="Times New Roman" w:hAnsi="Times New Roman" w:cs="Times New Roman" w:eastAsiaTheme="minorEastAsia"/>
          <w:color w:val="auto"/>
          <w:kern w:val="0"/>
          <w:sz w:val="24"/>
          <w:szCs w:val="24"/>
          <w:highlight w:val="none"/>
          <w:lang w:val="en-US" w:eastAsia="zh-CN" w:bidi="ar-SA"/>
        </w:rPr>
        <w:t>动态报价/加价法，最低每次加价</w:t>
      </w:r>
      <w:r>
        <w:rPr>
          <w:rFonts w:hint="eastAsia" w:ascii="Times New Roman" w:hAnsi="Times New Roman" w:cs="Times New Roman"/>
          <w:color w:val="auto"/>
          <w:kern w:val="0"/>
          <w:sz w:val="24"/>
          <w:szCs w:val="24"/>
          <w:highlight w:val="none"/>
          <w:lang w:val="en-US" w:eastAsia="zh-CN" w:bidi="ar-SA"/>
        </w:rPr>
        <w:t>500</w:t>
      </w:r>
      <w:r>
        <w:rPr>
          <w:rFonts w:hint="eastAsia" w:ascii="Times New Roman" w:hAnsi="Times New Roman" w:cs="Times New Roman" w:eastAsiaTheme="minorEastAsia"/>
          <w:color w:val="auto"/>
          <w:kern w:val="0"/>
          <w:sz w:val="24"/>
          <w:szCs w:val="24"/>
          <w:highlight w:val="none"/>
          <w:lang w:val="en-US" w:eastAsia="zh-CN" w:bidi="ar-SA"/>
        </w:rPr>
        <w:t>元</w:t>
      </w:r>
      <w:r>
        <w:rPr>
          <w:rFonts w:hint="eastAsia" w:ascii="Times New Roman" w:hAnsi="Times New Roman" w:cs="Times New Roman"/>
          <w:color w:val="auto"/>
          <w:kern w:val="0"/>
          <w:sz w:val="24"/>
          <w:szCs w:val="24"/>
          <w:highlight w:val="none"/>
          <w:lang w:val="en-US" w:eastAsia="zh-CN" w:bidi="ar-SA"/>
        </w:rPr>
        <w:t>/年</w:t>
      </w:r>
      <w:r>
        <w:rPr>
          <w:rFonts w:hint="eastAsia" w:ascii="Times New Roman" w:hAnsi="Times New Roman" w:cs="Times New Roman" w:eastAsiaTheme="minorEastAsia"/>
          <w:color w:val="auto"/>
          <w:kern w:val="0"/>
          <w:sz w:val="24"/>
          <w:szCs w:val="24"/>
          <w:highlight w:val="none"/>
          <w:lang w:val="en-US" w:eastAsia="zh-CN" w:bidi="ar-SA"/>
        </w:rPr>
        <w:t>。</w:t>
      </w:r>
      <w:r>
        <w:rPr>
          <w:rFonts w:hint="eastAsia" w:ascii="Times New Roman" w:hAnsi="Times New Roman" w:cs="Times New Roman"/>
          <w:color w:val="auto"/>
          <w:kern w:val="0"/>
          <w:sz w:val="24"/>
          <w:szCs w:val="24"/>
          <w:highlight w:val="none"/>
          <w:lang w:val="en-US" w:eastAsia="zh-CN" w:bidi="ar-SA"/>
        </w:rPr>
        <w:t>（成交单价在一次报价的单价基础上同比上浮）</w:t>
      </w:r>
    </w:p>
    <w:p w14:paraId="5AD6E968">
      <w:pPr>
        <w:keepNext w:val="0"/>
        <w:keepLines w:val="0"/>
        <w:pageBreakBefore w:val="0"/>
        <w:kinsoku/>
        <w:topLinePunct w:val="0"/>
        <w:autoSpaceDE/>
        <w:autoSpaceDN/>
        <w:bidi w:val="0"/>
        <w:adjustRightInd/>
        <w:snapToGrid/>
        <w:spacing w:beforeAutospacing="0" w:afterAutospacing="0" w:line="360" w:lineRule="auto"/>
        <w:ind w:firstLine="480" w:firstLineChars="200"/>
        <w:jc w:val="both"/>
        <w:textAlignment w:val="auto"/>
        <w:outlineLvl w:val="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二、对</w:t>
      </w:r>
      <w:r>
        <w:rPr>
          <w:rFonts w:hint="eastAsia" w:ascii="Times New Roman" w:hAnsi="Times New Roman" w:cs="Times New Roman"/>
          <w:color w:val="auto"/>
          <w:sz w:val="24"/>
          <w:szCs w:val="24"/>
          <w:highlight w:val="none"/>
          <w:lang w:val="en-US" w:eastAsia="zh-CN"/>
        </w:rPr>
        <w:t>承租</w:t>
      </w:r>
      <w:r>
        <w:rPr>
          <w:rFonts w:hint="default" w:ascii="Times New Roman" w:hAnsi="Times New Roman" w:cs="Times New Roman"/>
          <w:color w:val="auto"/>
          <w:sz w:val="24"/>
          <w:szCs w:val="24"/>
          <w:highlight w:val="none"/>
        </w:rPr>
        <w:t>人的基本要求：</w:t>
      </w:r>
    </w:p>
    <w:p w14:paraId="7D97BCFC">
      <w:pPr>
        <w:keepNext w:val="0"/>
        <w:keepLines w:val="0"/>
        <w:pageBreakBefore w:val="0"/>
        <w:kinsoku/>
        <w:topLinePunct w:val="0"/>
        <w:autoSpaceDE/>
        <w:autoSpaceDN/>
        <w:bidi w:val="0"/>
        <w:adjustRightInd/>
        <w:snapToGrid/>
        <w:spacing w:beforeAutospacing="0" w:afterAutospacing="0" w:line="360" w:lineRule="auto"/>
        <w:ind w:firstLine="480" w:firstLineChars="200"/>
        <w:jc w:val="both"/>
        <w:textAlignment w:val="auto"/>
        <w:rPr>
          <w:rFonts w:hint="default" w:ascii="Times New Roman" w:hAnsi="Times New Roman" w:cs="Times New Roman"/>
          <w:b/>
          <w:i/>
          <w:color w:val="auto"/>
          <w:kern w:val="0"/>
          <w:sz w:val="24"/>
          <w:szCs w:val="24"/>
          <w:highlight w:val="none"/>
          <w:u w:val="single"/>
        </w:rPr>
      </w:pPr>
      <w:r>
        <w:rPr>
          <w:rFonts w:hint="default" w:ascii="Times New Roman" w:hAnsi="Times New Roman" w:cs="Times New Roman"/>
          <w:color w:val="auto"/>
          <w:sz w:val="24"/>
          <w:szCs w:val="24"/>
          <w:highlight w:val="none"/>
        </w:rPr>
        <w:t>1.</w:t>
      </w:r>
      <w:r>
        <w:rPr>
          <w:rFonts w:hint="default" w:ascii="Times New Roman" w:hAnsi="Times New Roman" w:cs="Times New Roman"/>
          <w:color w:val="auto"/>
          <w:kern w:val="0"/>
          <w:sz w:val="24"/>
          <w:szCs w:val="24"/>
          <w:highlight w:val="none"/>
        </w:rPr>
        <w:t>具有独立承担民事责任能力的</w:t>
      </w:r>
      <w:r>
        <w:rPr>
          <w:rFonts w:hint="eastAsia" w:ascii="Times New Roman" w:hAnsi="Times New Roman" w:cs="Times New Roman"/>
          <w:color w:val="auto"/>
          <w:kern w:val="0"/>
          <w:sz w:val="24"/>
          <w:szCs w:val="24"/>
          <w:highlight w:val="none"/>
          <w:lang w:val="en-US" w:eastAsia="zh-CN"/>
        </w:rPr>
        <w:t>自然人、</w:t>
      </w:r>
      <w:r>
        <w:rPr>
          <w:rFonts w:hint="default" w:ascii="Times New Roman" w:hAnsi="Times New Roman" w:cs="Times New Roman"/>
          <w:color w:val="auto"/>
          <w:kern w:val="0"/>
          <w:sz w:val="24"/>
          <w:szCs w:val="24"/>
          <w:highlight w:val="none"/>
        </w:rPr>
        <w:t>法人或其他组织，提供有效的营业执照</w:t>
      </w:r>
      <w:r>
        <w:rPr>
          <w:rFonts w:hint="eastAsia" w:ascii="Times New Roman" w:hAnsi="Times New Roman" w:cs="Times New Roman"/>
          <w:color w:val="auto"/>
          <w:kern w:val="0"/>
          <w:sz w:val="24"/>
          <w:szCs w:val="24"/>
          <w:highlight w:val="none"/>
          <w:lang w:val="en-US" w:eastAsia="zh-CN"/>
        </w:rPr>
        <w:t>或身份证</w:t>
      </w:r>
      <w:r>
        <w:rPr>
          <w:rFonts w:hint="default" w:ascii="Times New Roman" w:hAnsi="Times New Roman" w:cs="Times New Roman"/>
          <w:color w:val="auto"/>
          <w:kern w:val="0"/>
          <w:sz w:val="24"/>
          <w:szCs w:val="24"/>
          <w:highlight w:val="none"/>
        </w:rPr>
        <w:t>；</w:t>
      </w:r>
    </w:p>
    <w:p w14:paraId="308D0A11">
      <w:pPr>
        <w:keepNext w:val="0"/>
        <w:keepLines w:val="0"/>
        <w:pageBreakBefore w:val="0"/>
        <w:kinsoku/>
        <w:topLinePunct w:val="0"/>
        <w:autoSpaceDE/>
        <w:autoSpaceDN/>
        <w:bidi w:val="0"/>
        <w:adjustRightInd/>
        <w:snapToGrid/>
        <w:spacing w:beforeAutospacing="0" w:afterAutospacing="0" w:line="360" w:lineRule="auto"/>
        <w:ind w:firstLine="480" w:firstLineChars="200"/>
        <w:jc w:val="both"/>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2.具有良好的商业信誉和健全的财务会计制度；资产运营良好，不存在因借贷、担保等可能影响</w:t>
      </w:r>
      <w:r>
        <w:rPr>
          <w:rFonts w:hint="eastAsia" w:ascii="Times New Roman" w:hAnsi="Times New Roman" w:cs="Times New Roman"/>
          <w:color w:val="auto"/>
          <w:sz w:val="24"/>
          <w:szCs w:val="24"/>
          <w:highlight w:val="none"/>
          <w:lang w:eastAsia="zh-CN"/>
        </w:rPr>
        <w:t>承租人</w:t>
      </w:r>
      <w:r>
        <w:rPr>
          <w:rFonts w:hint="default" w:ascii="Times New Roman" w:hAnsi="Times New Roman" w:cs="Times New Roman"/>
          <w:color w:val="auto"/>
          <w:sz w:val="24"/>
          <w:szCs w:val="24"/>
          <w:highlight w:val="none"/>
        </w:rPr>
        <w:t>履行本项目的情况，具有良好的经营业绩，有提供优质服务的能力；</w:t>
      </w:r>
    </w:p>
    <w:p w14:paraId="71BAB46F">
      <w:pPr>
        <w:keepNext w:val="0"/>
        <w:keepLines w:val="0"/>
        <w:pageBreakBefore w:val="0"/>
        <w:kinsoku/>
        <w:topLinePunct w:val="0"/>
        <w:autoSpaceDE/>
        <w:autoSpaceDN/>
        <w:bidi w:val="0"/>
        <w:adjustRightInd/>
        <w:snapToGrid/>
        <w:spacing w:beforeAutospacing="0" w:afterAutospacing="0" w:line="360" w:lineRule="auto"/>
        <w:ind w:firstLine="480" w:firstLineChars="200"/>
        <w:jc w:val="both"/>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3.具有履行合同所必需的设备和专业技术能力；</w:t>
      </w:r>
    </w:p>
    <w:p w14:paraId="60172DAE">
      <w:pPr>
        <w:keepNext w:val="0"/>
        <w:keepLines w:val="0"/>
        <w:pageBreakBefore w:val="0"/>
        <w:kinsoku/>
        <w:topLinePunct w:val="0"/>
        <w:autoSpaceDE/>
        <w:autoSpaceDN/>
        <w:bidi w:val="0"/>
        <w:adjustRightInd/>
        <w:snapToGrid/>
        <w:spacing w:beforeAutospacing="0" w:afterAutospacing="0" w:line="360" w:lineRule="auto"/>
        <w:ind w:firstLine="480" w:firstLineChars="200"/>
        <w:jc w:val="both"/>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4.有依法缴纳税收和社会保障资金的良好记录；</w:t>
      </w:r>
    </w:p>
    <w:p w14:paraId="3FC87E94">
      <w:pPr>
        <w:keepNext w:val="0"/>
        <w:keepLines w:val="0"/>
        <w:pageBreakBefore w:val="0"/>
        <w:kinsoku/>
        <w:topLinePunct w:val="0"/>
        <w:autoSpaceDE/>
        <w:autoSpaceDN/>
        <w:bidi w:val="0"/>
        <w:adjustRightInd/>
        <w:snapToGrid/>
        <w:spacing w:beforeAutospacing="0" w:afterAutospacing="0" w:line="360" w:lineRule="auto"/>
        <w:ind w:firstLine="480" w:firstLineChars="200"/>
        <w:jc w:val="both"/>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5.二年内，在经营活动中无重大违法记录或无不良行为记录；</w:t>
      </w:r>
    </w:p>
    <w:p w14:paraId="012B6760">
      <w:pPr>
        <w:keepNext w:val="0"/>
        <w:keepLines w:val="0"/>
        <w:pageBreakBefore w:val="0"/>
        <w:kinsoku/>
        <w:topLinePunct w:val="0"/>
        <w:autoSpaceDE/>
        <w:autoSpaceDN/>
        <w:bidi w:val="0"/>
        <w:adjustRightInd/>
        <w:snapToGrid/>
        <w:spacing w:beforeAutospacing="0" w:afterAutospacing="0" w:line="360" w:lineRule="auto"/>
        <w:ind w:firstLine="480" w:firstLineChars="200"/>
        <w:jc w:val="both"/>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6.无其他法律、行政法规规定的禁止参与</w:t>
      </w:r>
      <w:r>
        <w:rPr>
          <w:rFonts w:hint="eastAsia" w:ascii="Times New Roman" w:hAnsi="Times New Roman" w:cs="Times New Roman"/>
          <w:color w:val="auto"/>
          <w:sz w:val="24"/>
          <w:szCs w:val="24"/>
          <w:highlight w:val="none"/>
          <w:lang w:val="en-US" w:eastAsia="zh-CN"/>
        </w:rPr>
        <w:t>竞价</w:t>
      </w:r>
      <w:r>
        <w:rPr>
          <w:rFonts w:hint="default" w:ascii="Times New Roman" w:hAnsi="Times New Roman" w:cs="Times New Roman"/>
          <w:color w:val="auto"/>
          <w:sz w:val="24"/>
          <w:szCs w:val="24"/>
          <w:highlight w:val="none"/>
        </w:rPr>
        <w:t>的行为；</w:t>
      </w:r>
    </w:p>
    <w:p w14:paraId="48D17C0C">
      <w:pPr>
        <w:keepNext w:val="0"/>
        <w:keepLines w:val="0"/>
        <w:pageBreakBefore w:val="0"/>
        <w:kinsoku/>
        <w:topLinePunct w:val="0"/>
        <w:autoSpaceDE/>
        <w:autoSpaceDN/>
        <w:bidi w:val="0"/>
        <w:adjustRightInd/>
        <w:snapToGrid/>
        <w:spacing w:beforeAutospacing="0" w:afterAutospacing="0" w:line="360" w:lineRule="auto"/>
        <w:ind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7</w:t>
      </w:r>
      <w:r>
        <w:rPr>
          <w:rFonts w:hint="default" w:ascii="Times New Roman" w:hAnsi="Times New Roman" w:cs="Times New Roman"/>
          <w:color w:val="auto"/>
          <w:sz w:val="24"/>
          <w:szCs w:val="24"/>
          <w:highlight w:val="none"/>
          <w:lang w:val="en-US" w:eastAsia="zh-CN"/>
        </w:rPr>
        <w:t>.其他特定资质要求：</w:t>
      </w:r>
      <w:r>
        <w:rPr>
          <w:rFonts w:hint="eastAsia" w:ascii="Times New Roman" w:hAnsi="Times New Roman" w:cs="Times New Roman"/>
          <w:color w:val="auto"/>
          <w:sz w:val="24"/>
          <w:szCs w:val="24"/>
          <w:highlight w:val="none"/>
          <w:lang w:val="en-US" w:eastAsia="zh-CN"/>
        </w:rPr>
        <w:t>无</w:t>
      </w:r>
    </w:p>
    <w:p w14:paraId="40A68C6E">
      <w:pPr>
        <w:keepNext w:val="0"/>
        <w:keepLines w:val="0"/>
        <w:pageBreakBefore w:val="0"/>
        <w:tabs>
          <w:tab w:val="left" w:pos="3130"/>
        </w:tabs>
        <w:kinsoku/>
        <w:topLinePunct w:val="0"/>
        <w:autoSpaceDE/>
        <w:autoSpaceDN/>
        <w:bidi w:val="0"/>
        <w:adjustRightInd/>
        <w:snapToGrid/>
        <w:spacing w:beforeAutospacing="0" w:afterAutospacing="0" w:line="360" w:lineRule="auto"/>
        <w:ind w:firstLine="480" w:firstLineChars="200"/>
        <w:jc w:val="both"/>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rPr>
        <w:t>三、现场踏勘：</w:t>
      </w:r>
      <w:r>
        <w:rPr>
          <w:rFonts w:hint="eastAsia" w:ascii="Times New Roman" w:hAnsi="Times New Roman" w:cs="Times New Roman"/>
          <w:color w:val="auto"/>
          <w:sz w:val="24"/>
          <w:szCs w:val="24"/>
          <w:highlight w:val="none"/>
          <w:lang w:val="en-US" w:eastAsia="zh-CN"/>
        </w:rPr>
        <w:t>转让/招租</w:t>
      </w:r>
      <w:r>
        <w:rPr>
          <w:rFonts w:hint="default" w:ascii="Times New Roman" w:hAnsi="Times New Roman" w:cs="Times New Roman"/>
          <w:color w:val="auto"/>
          <w:sz w:val="24"/>
          <w:szCs w:val="24"/>
          <w:highlight w:val="none"/>
          <w:lang w:val="en-US" w:eastAsia="zh-CN"/>
        </w:rPr>
        <w:t>人不集中组织，</w:t>
      </w:r>
      <w:r>
        <w:rPr>
          <w:rFonts w:hint="eastAsia" w:ascii="Times New Roman" w:hAnsi="Times New Roman" w:cs="Times New Roman"/>
          <w:color w:val="auto"/>
          <w:sz w:val="24"/>
          <w:szCs w:val="24"/>
          <w:highlight w:val="none"/>
          <w:lang w:val="en-US" w:eastAsia="zh-CN"/>
        </w:rPr>
        <w:t>承租</w:t>
      </w:r>
      <w:r>
        <w:rPr>
          <w:rFonts w:hint="default" w:ascii="Times New Roman" w:hAnsi="Times New Roman" w:cs="Times New Roman"/>
          <w:color w:val="auto"/>
          <w:sz w:val="24"/>
          <w:szCs w:val="24"/>
          <w:highlight w:val="none"/>
        </w:rPr>
        <w:t>人</w:t>
      </w:r>
      <w:r>
        <w:rPr>
          <w:rFonts w:hint="default" w:ascii="Times New Roman" w:hAnsi="Times New Roman" w:cs="Times New Roman"/>
          <w:color w:val="auto"/>
          <w:sz w:val="24"/>
          <w:szCs w:val="24"/>
          <w:highlight w:val="none"/>
          <w:lang w:val="en-US" w:eastAsia="zh-CN"/>
        </w:rPr>
        <w:t>可自行踏勘。</w:t>
      </w:r>
    </w:p>
    <w:p w14:paraId="17EDDF9C">
      <w:pPr>
        <w:keepNext w:val="0"/>
        <w:keepLines w:val="0"/>
        <w:pageBreakBefore w:val="0"/>
        <w:tabs>
          <w:tab w:val="left" w:pos="3130"/>
        </w:tabs>
        <w:kinsoku/>
        <w:topLinePunct w:val="0"/>
        <w:autoSpaceDE/>
        <w:autoSpaceDN/>
        <w:bidi w:val="0"/>
        <w:adjustRightInd/>
        <w:snapToGrid/>
        <w:spacing w:beforeAutospacing="0" w:afterAutospacing="0" w:line="360" w:lineRule="auto"/>
        <w:ind w:firstLine="480" w:firstLineChars="200"/>
        <w:jc w:val="both"/>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现场踏勘: 202</w:t>
      </w:r>
      <w:r>
        <w:rPr>
          <w:rFonts w:hint="eastAsia" w:ascii="Times New Roman" w:hAnsi="Times New Roman" w:cs="Times New Roman"/>
          <w:color w:val="auto"/>
          <w:sz w:val="24"/>
          <w:szCs w:val="24"/>
          <w:highlight w:val="none"/>
          <w:lang w:val="en-US" w:eastAsia="zh-CN"/>
        </w:rPr>
        <w:t>6</w:t>
      </w:r>
      <w:r>
        <w:rPr>
          <w:rFonts w:hint="default" w:ascii="Times New Roman" w:hAnsi="Times New Roman" w:cs="Times New Roman"/>
          <w:color w:val="auto"/>
          <w:sz w:val="24"/>
          <w:szCs w:val="24"/>
          <w:highlight w:val="none"/>
          <w:lang w:val="en-US" w:eastAsia="zh-CN"/>
        </w:rPr>
        <w:t>年</w:t>
      </w:r>
      <w:r>
        <w:rPr>
          <w:rFonts w:hint="eastAsia" w:ascii="Times New Roman" w:hAnsi="Times New Roman" w:cs="Times New Roman"/>
          <w:color w:val="auto"/>
          <w:sz w:val="24"/>
          <w:szCs w:val="24"/>
          <w:highlight w:val="none"/>
          <w:lang w:val="en-US" w:eastAsia="zh-CN"/>
        </w:rPr>
        <w:t>1月6</w:t>
      </w:r>
      <w:r>
        <w:rPr>
          <w:rFonts w:hint="default" w:ascii="Times New Roman" w:hAnsi="Times New Roman" w:cs="Times New Roman"/>
          <w:color w:val="auto"/>
          <w:sz w:val="24"/>
          <w:szCs w:val="24"/>
          <w:highlight w:val="none"/>
          <w:lang w:val="en-US" w:eastAsia="zh-CN"/>
        </w:rPr>
        <w:t>日至202</w:t>
      </w:r>
      <w:r>
        <w:rPr>
          <w:rFonts w:hint="eastAsia" w:ascii="Times New Roman" w:hAnsi="Times New Roman" w:cs="Times New Roman"/>
          <w:color w:val="auto"/>
          <w:sz w:val="24"/>
          <w:szCs w:val="24"/>
          <w:highlight w:val="none"/>
          <w:lang w:val="en-US" w:eastAsia="zh-CN"/>
        </w:rPr>
        <w:t>6</w:t>
      </w:r>
      <w:r>
        <w:rPr>
          <w:rFonts w:hint="default" w:ascii="Times New Roman" w:hAnsi="Times New Roman" w:cs="Times New Roman"/>
          <w:color w:val="auto"/>
          <w:sz w:val="24"/>
          <w:szCs w:val="24"/>
          <w:highlight w:val="none"/>
          <w:lang w:val="en-US" w:eastAsia="zh-CN"/>
        </w:rPr>
        <w:t>年</w:t>
      </w:r>
      <w:r>
        <w:rPr>
          <w:rFonts w:hint="eastAsia" w:ascii="Times New Roman" w:hAnsi="Times New Roman" w:cs="Times New Roman"/>
          <w:color w:val="auto"/>
          <w:sz w:val="24"/>
          <w:szCs w:val="24"/>
          <w:highlight w:val="none"/>
          <w:lang w:val="en-US" w:eastAsia="zh-CN"/>
        </w:rPr>
        <w:t>1月13</w:t>
      </w:r>
      <w:r>
        <w:rPr>
          <w:rFonts w:hint="default" w:ascii="Times New Roman" w:hAnsi="Times New Roman" w:cs="Times New Roman"/>
          <w:color w:val="auto"/>
          <w:sz w:val="24"/>
          <w:szCs w:val="24"/>
          <w:highlight w:val="none"/>
          <w:lang w:val="en-US" w:eastAsia="zh-CN"/>
        </w:rPr>
        <w:t>日（工作日），踏勘时间：9:00～11:00；14:00～16:00，其余时间</w:t>
      </w:r>
      <w:r>
        <w:rPr>
          <w:rFonts w:hint="eastAsia" w:ascii="Times New Roman" w:hAnsi="Times New Roman" w:cs="Times New Roman"/>
          <w:color w:val="auto"/>
          <w:sz w:val="24"/>
          <w:szCs w:val="24"/>
          <w:highlight w:val="none"/>
          <w:lang w:val="en-US" w:eastAsia="zh-CN"/>
        </w:rPr>
        <w:t>转让/招租</w:t>
      </w:r>
      <w:r>
        <w:rPr>
          <w:rFonts w:hint="default" w:ascii="Times New Roman" w:hAnsi="Times New Roman" w:cs="Times New Roman"/>
          <w:color w:val="auto"/>
          <w:sz w:val="24"/>
          <w:szCs w:val="24"/>
          <w:highlight w:val="none"/>
          <w:lang w:val="en-US" w:eastAsia="zh-CN"/>
        </w:rPr>
        <w:t>人不予接待。</w:t>
      </w:r>
    </w:p>
    <w:p w14:paraId="019C1F89">
      <w:pPr>
        <w:keepNext w:val="0"/>
        <w:keepLines w:val="0"/>
        <w:pageBreakBefore w:val="0"/>
        <w:tabs>
          <w:tab w:val="left" w:pos="3130"/>
        </w:tabs>
        <w:kinsoku/>
        <w:topLinePunct w:val="0"/>
        <w:autoSpaceDE/>
        <w:autoSpaceDN/>
        <w:bidi w:val="0"/>
        <w:adjustRightInd/>
        <w:snapToGrid/>
        <w:spacing w:beforeAutospacing="0" w:afterAutospacing="0" w:line="360" w:lineRule="auto"/>
        <w:ind w:firstLine="480" w:firstLineChars="200"/>
        <w:jc w:val="both"/>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踏勘联系人：</w:t>
      </w:r>
      <w:r>
        <w:rPr>
          <w:rFonts w:hint="eastAsia" w:ascii="Times New Roman" w:hAnsi="Times New Roman" w:cs="Times New Roman"/>
          <w:color w:val="auto"/>
          <w:sz w:val="24"/>
          <w:szCs w:val="24"/>
          <w:highlight w:val="none"/>
          <w:lang w:val="en-US" w:eastAsia="zh-CN"/>
        </w:rPr>
        <w:t>黄嘉文13901506618</w:t>
      </w:r>
    </w:p>
    <w:p w14:paraId="6BA0712B">
      <w:pPr>
        <w:keepNext w:val="0"/>
        <w:keepLines w:val="0"/>
        <w:pageBreakBefore w:val="0"/>
        <w:tabs>
          <w:tab w:val="left" w:pos="3130"/>
        </w:tabs>
        <w:kinsoku/>
        <w:topLinePunct w:val="0"/>
        <w:autoSpaceDE/>
        <w:autoSpaceDN/>
        <w:bidi w:val="0"/>
        <w:adjustRightInd/>
        <w:snapToGrid/>
        <w:spacing w:beforeAutospacing="0" w:afterAutospacing="0" w:line="360" w:lineRule="auto"/>
        <w:ind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承租</w:t>
      </w:r>
      <w:r>
        <w:rPr>
          <w:rFonts w:hint="default" w:ascii="Times New Roman" w:hAnsi="Times New Roman" w:cs="Times New Roman"/>
          <w:color w:val="auto"/>
          <w:sz w:val="24"/>
          <w:szCs w:val="24"/>
          <w:highlight w:val="none"/>
          <w:lang w:val="en-US" w:eastAsia="zh-CN"/>
        </w:rPr>
        <w:t>人在投标前应充分熟悉项目现场和周围环境，了解一切可能影响投标方案、报价等编制投标文件的资料，并承担踏勘现场的责任、风险以及踏勘现场所发生的费用。如中标，</w:t>
      </w:r>
      <w:r>
        <w:rPr>
          <w:rFonts w:hint="eastAsia" w:ascii="Times New Roman" w:hAnsi="Times New Roman" w:cs="Times New Roman"/>
          <w:color w:val="auto"/>
          <w:sz w:val="24"/>
          <w:szCs w:val="24"/>
          <w:highlight w:val="none"/>
          <w:lang w:val="en-US" w:eastAsia="zh-CN"/>
        </w:rPr>
        <w:t>承租</w:t>
      </w:r>
      <w:r>
        <w:rPr>
          <w:rFonts w:hint="default" w:ascii="Times New Roman" w:hAnsi="Times New Roman" w:cs="Times New Roman"/>
          <w:color w:val="auto"/>
          <w:sz w:val="24"/>
          <w:szCs w:val="24"/>
          <w:highlight w:val="none"/>
          <w:lang w:val="en-US" w:eastAsia="zh-CN"/>
        </w:rPr>
        <w:t>人不得以不完全了解项目现场及周围环境为由，提出增加额外款项、补偿或延长工期等要求。同时作为一个有经验的承包商，应充分考虑与本项目投标及实施有关的一切情况，报价时应包相关费用，并承担相应的责任。</w:t>
      </w:r>
    </w:p>
    <w:p w14:paraId="23C53309">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topLinePunct w:val="0"/>
        <w:autoSpaceDE/>
        <w:autoSpaceDN/>
        <w:bidi w:val="0"/>
        <w:adjustRightInd/>
        <w:snapToGrid/>
        <w:spacing w:before="0" w:beforeAutospacing="0" w:after="0" w:afterAutospacing="0" w:line="405" w:lineRule="atLeast"/>
        <w:ind w:left="0" w:right="0" w:firstLine="480" w:firstLineChars="200"/>
        <w:jc w:val="both"/>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四、获取竞价文件的时间和办法</w:t>
      </w:r>
    </w:p>
    <w:p w14:paraId="4E5DC01F">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topLinePunct w:val="0"/>
        <w:autoSpaceDE/>
        <w:autoSpaceDN/>
        <w:bidi w:val="0"/>
        <w:adjustRightInd/>
        <w:snapToGrid/>
        <w:spacing w:before="0" w:beforeAutospacing="0" w:after="0" w:afterAutospacing="0" w:line="405" w:lineRule="atLeast"/>
        <w:ind w:left="0" w:right="0" w:firstLine="480" w:firstLineChars="200"/>
        <w:jc w:val="both"/>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1.</w:t>
      </w:r>
      <w:r>
        <w:rPr>
          <w:rFonts w:hint="eastAsia" w:ascii="Times New Roman" w:hAnsi="Times New Roman" w:cs="Times New Roman"/>
          <w:color w:val="auto"/>
          <w:sz w:val="24"/>
          <w:szCs w:val="24"/>
          <w:highlight w:val="none"/>
          <w:lang w:val="en-US" w:eastAsia="zh-CN"/>
        </w:rPr>
        <w:t>承租</w:t>
      </w:r>
      <w:r>
        <w:rPr>
          <w:rFonts w:hint="default" w:ascii="Times New Roman" w:hAnsi="Times New Roman" w:eastAsia="宋体" w:cs="Times New Roman"/>
          <w:color w:val="auto"/>
          <w:kern w:val="2"/>
          <w:sz w:val="24"/>
          <w:szCs w:val="24"/>
          <w:highlight w:val="none"/>
          <w:lang w:val="en-US" w:eastAsia="zh-CN" w:bidi="ar-SA"/>
        </w:rPr>
        <w:t>人应首先注册成为E交易平台（</w:t>
      </w:r>
      <w:r>
        <w:rPr>
          <w:rFonts w:hint="default" w:ascii="Times New Roman" w:hAnsi="Times New Roman" w:eastAsia="宋体" w:cs="Times New Roman"/>
          <w:color w:val="auto"/>
          <w:kern w:val="2"/>
          <w:sz w:val="24"/>
          <w:szCs w:val="24"/>
          <w:highlight w:val="none"/>
          <w:lang w:val="en-US" w:eastAsia="zh-CN" w:bidi="ar-SA"/>
        </w:rPr>
        <w:fldChar w:fldCharType="begin"/>
      </w:r>
      <w:r>
        <w:rPr>
          <w:rFonts w:hint="default" w:ascii="Times New Roman" w:hAnsi="Times New Roman" w:eastAsia="宋体" w:cs="Times New Roman"/>
          <w:color w:val="auto"/>
          <w:kern w:val="2"/>
          <w:sz w:val="24"/>
          <w:szCs w:val="24"/>
          <w:highlight w:val="none"/>
          <w:lang w:val="en-US" w:eastAsia="zh-CN" w:bidi="ar-SA"/>
        </w:rPr>
        <w:instrText xml:space="preserve"> HYPERLINK "http://www.czcq.com/" </w:instrText>
      </w:r>
      <w:r>
        <w:rPr>
          <w:rFonts w:hint="default"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宋体" w:cs="Times New Roman"/>
          <w:color w:val="auto"/>
          <w:kern w:val="2"/>
          <w:sz w:val="24"/>
          <w:szCs w:val="24"/>
          <w:highlight w:val="none"/>
          <w:lang w:val="en-US" w:eastAsia="zh-CN" w:bidi="ar-SA"/>
        </w:rPr>
        <w:t>www.czcq.com</w:t>
      </w:r>
      <w:r>
        <w:rPr>
          <w:rFonts w:hint="default" w:ascii="Times New Roman" w:hAnsi="Times New Roman" w:eastAsia="宋体" w:cs="Times New Roman"/>
          <w:color w:val="auto"/>
          <w:kern w:val="2"/>
          <w:sz w:val="24"/>
          <w:szCs w:val="24"/>
          <w:highlight w:val="none"/>
          <w:lang w:val="en-US" w:eastAsia="zh-CN" w:bidi="ar-SA"/>
        </w:rPr>
        <w:fldChar w:fldCharType="end"/>
      </w:r>
      <w:r>
        <w:rPr>
          <w:rFonts w:hint="default" w:ascii="Times New Roman" w:hAnsi="Times New Roman" w:eastAsia="宋体" w:cs="Times New Roman"/>
          <w:color w:val="auto"/>
          <w:kern w:val="2"/>
          <w:sz w:val="24"/>
          <w:szCs w:val="24"/>
          <w:highlight w:val="none"/>
          <w:lang w:val="en-US" w:eastAsia="zh-CN" w:bidi="ar-SA"/>
        </w:rPr>
        <w:t>.cn）网站会员，详见注册指南。</w:t>
      </w:r>
    </w:p>
    <w:p w14:paraId="5A1F6C57">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topLinePunct w:val="0"/>
        <w:autoSpaceDE/>
        <w:autoSpaceDN/>
        <w:bidi w:val="0"/>
        <w:adjustRightInd/>
        <w:snapToGrid/>
        <w:spacing w:before="0" w:beforeAutospacing="0" w:after="0" w:afterAutospacing="0" w:line="405" w:lineRule="atLeast"/>
        <w:ind w:left="0" w:right="0" w:firstLine="480" w:firstLineChars="200"/>
        <w:jc w:val="both"/>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2.</w:t>
      </w:r>
      <w:r>
        <w:rPr>
          <w:rFonts w:hint="eastAsia" w:ascii="Times New Roman" w:hAnsi="Times New Roman" w:cs="Times New Roman"/>
          <w:color w:val="auto"/>
          <w:sz w:val="24"/>
          <w:szCs w:val="24"/>
          <w:highlight w:val="none"/>
          <w:lang w:val="en-US" w:eastAsia="zh-CN"/>
        </w:rPr>
        <w:t>承租</w:t>
      </w:r>
      <w:r>
        <w:rPr>
          <w:rFonts w:hint="default" w:ascii="Times New Roman" w:hAnsi="Times New Roman" w:eastAsia="宋体" w:cs="Times New Roman"/>
          <w:color w:val="auto"/>
          <w:kern w:val="2"/>
          <w:sz w:val="24"/>
          <w:szCs w:val="24"/>
          <w:highlight w:val="none"/>
          <w:lang w:val="en-US" w:eastAsia="zh-CN" w:bidi="ar-SA"/>
        </w:rPr>
        <w:t>人按系统提示交纳相关费用后在规定的报名时间内下载竞价文件。</w:t>
      </w:r>
    </w:p>
    <w:p w14:paraId="3FB383CD">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topLinePunct w:val="0"/>
        <w:autoSpaceDE/>
        <w:autoSpaceDN/>
        <w:bidi w:val="0"/>
        <w:adjustRightInd/>
        <w:snapToGrid/>
        <w:spacing w:before="0" w:beforeAutospacing="0" w:after="0" w:afterAutospacing="0" w:line="405" w:lineRule="atLeast"/>
        <w:ind w:left="0" w:right="0" w:firstLine="480" w:firstLineChars="200"/>
        <w:jc w:val="both"/>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3.竞价文件发售时间：202</w:t>
      </w:r>
      <w:r>
        <w:rPr>
          <w:rFonts w:hint="eastAsia" w:ascii="Times New Roman" w:hAnsi="Times New Roman" w:eastAsia="宋体" w:cs="Times New Roman"/>
          <w:color w:val="auto"/>
          <w:kern w:val="2"/>
          <w:sz w:val="24"/>
          <w:szCs w:val="24"/>
          <w:highlight w:val="none"/>
          <w:lang w:val="en-US" w:eastAsia="zh-CN" w:bidi="ar-SA"/>
        </w:rPr>
        <w:t>6</w:t>
      </w:r>
      <w:r>
        <w:rPr>
          <w:rFonts w:hint="default" w:ascii="Times New Roman" w:hAnsi="Times New Roman" w:eastAsia="宋体" w:cs="Times New Roman"/>
          <w:color w:val="auto"/>
          <w:kern w:val="2"/>
          <w:sz w:val="24"/>
          <w:szCs w:val="24"/>
          <w:highlight w:val="none"/>
          <w:lang w:val="en-US" w:eastAsia="zh-CN" w:bidi="ar-SA"/>
        </w:rPr>
        <w:t>年</w:t>
      </w:r>
      <w:r>
        <w:rPr>
          <w:rFonts w:hint="eastAsia" w:ascii="Times New Roman" w:hAnsi="Times New Roman" w:eastAsia="宋体" w:cs="Times New Roman"/>
          <w:color w:val="auto"/>
          <w:kern w:val="2"/>
          <w:sz w:val="24"/>
          <w:szCs w:val="24"/>
          <w:highlight w:val="none"/>
          <w:lang w:val="en-US" w:eastAsia="zh-CN" w:bidi="ar-SA"/>
        </w:rPr>
        <w:t>1</w:t>
      </w:r>
      <w:r>
        <w:rPr>
          <w:rFonts w:hint="default" w:ascii="Times New Roman" w:hAnsi="Times New Roman" w:eastAsia="宋体" w:cs="Times New Roman"/>
          <w:color w:val="auto"/>
          <w:kern w:val="2"/>
          <w:sz w:val="24"/>
          <w:szCs w:val="24"/>
          <w:highlight w:val="none"/>
          <w:lang w:val="en-US" w:eastAsia="zh-CN" w:bidi="ar-SA"/>
        </w:rPr>
        <w:t>月</w:t>
      </w:r>
      <w:r>
        <w:rPr>
          <w:rFonts w:hint="eastAsia" w:ascii="Times New Roman" w:hAnsi="Times New Roman" w:eastAsia="宋体" w:cs="Times New Roman"/>
          <w:color w:val="auto"/>
          <w:kern w:val="2"/>
          <w:sz w:val="24"/>
          <w:szCs w:val="24"/>
          <w:highlight w:val="none"/>
          <w:lang w:val="en-US" w:eastAsia="zh-CN" w:bidi="ar-SA"/>
        </w:rPr>
        <w:t>6</w:t>
      </w:r>
      <w:r>
        <w:rPr>
          <w:rFonts w:hint="default" w:ascii="Times New Roman" w:hAnsi="Times New Roman" w:eastAsia="宋体" w:cs="Times New Roman"/>
          <w:color w:val="auto"/>
          <w:kern w:val="2"/>
          <w:sz w:val="24"/>
          <w:szCs w:val="24"/>
          <w:highlight w:val="none"/>
          <w:lang w:val="en-US" w:eastAsia="zh-CN" w:bidi="ar-SA"/>
        </w:rPr>
        <w:t>日-202</w:t>
      </w:r>
      <w:r>
        <w:rPr>
          <w:rFonts w:hint="eastAsia" w:ascii="Times New Roman" w:hAnsi="Times New Roman" w:eastAsia="宋体" w:cs="Times New Roman"/>
          <w:color w:val="auto"/>
          <w:kern w:val="2"/>
          <w:sz w:val="24"/>
          <w:szCs w:val="24"/>
          <w:highlight w:val="none"/>
          <w:lang w:val="en-US" w:eastAsia="zh-CN" w:bidi="ar-SA"/>
        </w:rPr>
        <w:t>6</w:t>
      </w:r>
      <w:r>
        <w:rPr>
          <w:rFonts w:hint="default" w:ascii="Times New Roman" w:hAnsi="Times New Roman" w:eastAsia="宋体" w:cs="Times New Roman"/>
          <w:color w:val="auto"/>
          <w:kern w:val="2"/>
          <w:sz w:val="24"/>
          <w:szCs w:val="24"/>
          <w:highlight w:val="none"/>
          <w:lang w:val="en-US" w:eastAsia="zh-CN" w:bidi="ar-SA"/>
        </w:rPr>
        <w:t>年</w:t>
      </w:r>
      <w:r>
        <w:rPr>
          <w:rFonts w:hint="eastAsia" w:ascii="Times New Roman" w:hAnsi="Times New Roman" w:eastAsia="宋体" w:cs="Times New Roman"/>
          <w:color w:val="auto"/>
          <w:kern w:val="2"/>
          <w:sz w:val="24"/>
          <w:szCs w:val="24"/>
          <w:highlight w:val="none"/>
          <w:lang w:val="en-US" w:eastAsia="zh-CN" w:bidi="ar-SA"/>
        </w:rPr>
        <w:t>1</w:t>
      </w:r>
      <w:r>
        <w:rPr>
          <w:rFonts w:hint="default" w:ascii="Times New Roman" w:hAnsi="Times New Roman" w:eastAsia="宋体" w:cs="Times New Roman"/>
          <w:color w:val="auto"/>
          <w:kern w:val="2"/>
          <w:sz w:val="24"/>
          <w:szCs w:val="24"/>
          <w:highlight w:val="none"/>
          <w:lang w:val="en-US" w:eastAsia="zh-CN" w:bidi="ar-SA"/>
        </w:rPr>
        <w:t>月</w:t>
      </w:r>
      <w:r>
        <w:rPr>
          <w:rFonts w:hint="eastAsia" w:ascii="Times New Roman" w:hAnsi="Times New Roman" w:eastAsia="宋体" w:cs="Times New Roman"/>
          <w:color w:val="auto"/>
          <w:kern w:val="2"/>
          <w:sz w:val="24"/>
          <w:szCs w:val="24"/>
          <w:highlight w:val="none"/>
          <w:lang w:val="en-US" w:eastAsia="zh-CN" w:bidi="ar-SA"/>
        </w:rPr>
        <w:t>13</w:t>
      </w:r>
      <w:r>
        <w:rPr>
          <w:rFonts w:hint="default" w:ascii="Times New Roman" w:hAnsi="Times New Roman" w:eastAsia="宋体" w:cs="Times New Roman"/>
          <w:color w:val="auto"/>
          <w:kern w:val="2"/>
          <w:sz w:val="24"/>
          <w:szCs w:val="24"/>
          <w:highlight w:val="none"/>
          <w:lang w:val="en-US" w:eastAsia="zh-CN" w:bidi="ar-SA"/>
        </w:rPr>
        <w:t>日</w:t>
      </w:r>
    </w:p>
    <w:p w14:paraId="02B79FB3">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topLinePunct w:val="0"/>
        <w:autoSpaceDE/>
        <w:autoSpaceDN/>
        <w:bidi w:val="0"/>
        <w:adjustRightInd/>
        <w:snapToGrid/>
        <w:spacing w:before="0" w:beforeAutospacing="0" w:after="0" w:afterAutospacing="0" w:line="405" w:lineRule="atLeast"/>
        <w:ind w:left="0" w:right="0" w:firstLine="480" w:firstLineChars="200"/>
        <w:jc w:val="both"/>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报名截止时间：202</w:t>
      </w:r>
      <w:r>
        <w:rPr>
          <w:rFonts w:hint="eastAsia" w:ascii="Times New Roman" w:hAnsi="Times New Roman" w:eastAsia="宋体" w:cs="Times New Roman"/>
          <w:color w:val="auto"/>
          <w:kern w:val="2"/>
          <w:sz w:val="24"/>
          <w:szCs w:val="24"/>
          <w:highlight w:val="none"/>
          <w:lang w:val="en-US" w:eastAsia="zh-CN" w:bidi="ar-SA"/>
        </w:rPr>
        <w:t>6</w:t>
      </w:r>
      <w:r>
        <w:rPr>
          <w:rFonts w:hint="default" w:ascii="Times New Roman" w:hAnsi="Times New Roman" w:eastAsia="宋体" w:cs="Times New Roman"/>
          <w:color w:val="auto"/>
          <w:kern w:val="2"/>
          <w:sz w:val="24"/>
          <w:szCs w:val="24"/>
          <w:highlight w:val="none"/>
          <w:lang w:val="en-US" w:eastAsia="zh-CN" w:bidi="ar-SA"/>
        </w:rPr>
        <w:t>年</w:t>
      </w:r>
      <w:r>
        <w:rPr>
          <w:rFonts w:hint="eastAsia" w:ascii="Times New Roman" w:hAnsi="Times New Roman" w:eastAsia="宋体" w:cs="Times New Roman"/>
          <w:color w:val="auto"/>
          <w:kern w:val="2"/>
          <w:sz w:val="24"/>
          <w:szCs w:val="24"/>
          <w:highlight w:val="none"/>
          <w:lang w:val="en-US" w:eastAsia="zh-CN" w:bidi="ar-SA"/>
        </w:rPr>
        <w:t>1</w:t>
      </w:r>
      <w:r>
        <w:rPr>
          <w:rFonts w:hint="default" w:ascii="Times New Roman" w:hAnsi="Times New Roman" w:eastAsia="宋体" w:cs="Times New Roman"/>
          <w:color w:val="auto"/>
          <w:kern w:val="2"/>
          <w:sz w:val="24"/>
          <w:szCs w:val="24"/>
          <w:highlight w:val="none"/>
          <w:lang w:val="en-US" w:eastAsia="zh-CN" w:bidi="ar-SA"/>
        </w:rPr>
        <w:t>月</w:t>
      </w:r>
      <w:r>
        <w:rPr>
          <w:rFonts w:hint="eastAsia" w:ascii="Times New Roman" w:hAnsi="Times New Roman" w:eastAsia="宋体" w:cs="Times New Roman"/>
          <w:color w:val="auto"/>
          <w:kern w:val="2"/>
          <w:sz w:val="24"/>
          <w:szCs w:val="24"/>
          <w:highlight w:val="none"/>
          <w:lang w:val="en-US" w:eastAsia="zh-CN" w:bidi="ar-SA"/>
        </w:rPr>
        <w:t>13</w:t>
      </w:r>
      <w:r>
        <w:rPr>
          <w:rFonts w:hint="default" w:ascii="Times New Roman" w:hAnsi="Times New Roman" w:eastAsia="宋体" w:cs="Times New Roman"/>
          <w:color w:val="auto"/>
          <w:kern w:val="2"/>
          <w:sz w:val="24"/>
          <w:szCs w:val="24"/>
          <w:highlight w:val="none"/>
          <w:lang w:val="en-US" w:eastAsia="zh-CN" w:bidi="ar-SA"/>
        </w:rPr>
        <w:t>日</w:t>
      </w:r>
      <w:r>
        <w:rPr>
          <w:rFonts w:hint="eastAsia" w:ascii="Times New Roman" w:hAnsi="Times New Roman" w:eastAsia="宋体" w:cs="Times New Roman"/>
          <w:color w:val="auto"/>
          <w:kern w:val="2"/>
          <w:sz w:val="24"/>
          <w:szCs w:val="24"/>
          <w:highlight w:val="none"/>
          <w:lang w:val="en-US" w:eastAsia="zh-CN" w:bidi="ar-SA"/>
        </w:rPr>
        <w:t>10</w:t>
      </w:r>
      <w:r>
        <w:rPr>
          <w:rFonts w:hint="default" w:ascii="Times New Roman" w:hAnsi="Times New Roman" w:eastAsia="宋体" w:cs="Times New Roman"/>
          <w:color w:val="auto"/>
          <w:kern w:val="2"/>
          <w:sz w:val="24"/>
          <w:szCs w:val="24"/>
          <w:highlight w:val="none"/>
          <w:lang w:val="en-US" w:eastAsia="zh-CN" w:bidi="ar-SA"/>
        </w:rPr>
        <w:t>：</w:t>
      </w:r>
      <w:r>
        <w:rPr>
          <w:rFonts w:hint="eastAsia" w:ascii="Times New Roman" w:hAnsi="Times New Roman" w:eastAsia="宋体" w:cs="Times New Roman"/>
          <w:color w:val="auto"/>
          <w:kern w:val="2"/>
          <w:sz w:val="24"/>
          <w:szCs w:val="24"/>
          <w:highlight w:val="none"/>
          <w:lang w:val="en-US" w:eastAsia="zh-CN" w:bidi="ar-SA"/>
        </w:rPr>
        <w:t>00</w:t>
      </w:r>
    </w:p>
    <w:p w14:paraId="2850895C">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topLinePunct w:val="0"/>
        <w:autoSpaceDE/>
        <w:autoSpaceDN/>
        <w:bidi w:val="0"/>
        <w:adjustRightInd/>
        <w:snapToGrid/>
        <w:spacing w:before="0" w:beforeAutospacing="0" w:after="0" w:afterAutospacing="0" w:line="405" w:lineRule="atLeast"/>
        <w:ind w:left="0" w:right="0" w:firstLine="480" w:firstLineChars="200"/>
        <w:jc w:val="both"/>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竞价文件费用：</w:t>
      </w:r>
      <w:r>
        <w:rPr>
          <w:rFonts w:hint="default" w:ascii="Times New Roman" w:hAnsi="Times New Roman" w:cs="Times New Roman"/>
          <w:color w:val="auto"/>
          <w:kern w:val="2"/>
          <w:sz w:val="24"/>
          <w:szCs w:val="24"/>
          <w:highlight w:val="none"/>
          <w:lang w:val="en-US" w:eastAsia="zh-CN" w:bidi="ar-SA"/>
        </w:rPr>
        <w:t>/</w:t>
      </w:r>
    </w:p>
    <w:p w14:paraId="33344219">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topLinePunct w:val="0"/>
        <w:autoSpaceDE/>
        <w:autoSpaceDN/>
        <w:bidi w:val="0"/>
        <w:adjustRightInd/>
        <w:snapToGrid/>
        <w:spacing w:before="0" w:beforeAutospacing="0" w:after="0" w:afterAutospacing="0" w:line="405" w:lineRule="atLeast"/>
        <w:ind w:left="0" w:right="0" w:firstLine="480" w:firstLineChars="200"/>
        <w:jc w:val="both"/>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银行账号及开户银行：按E交易平台提示信息操作。</w:t>
      </w:r>
    </w:p>
    <w:p w14:paraId="2D41AF30">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topLinePunct w:val="0"/>
        <w:autoSpaceDE/>
        <w:autoSpaceDN/>
        <w:bidi w:val="0"/>
        <w:adjustRightInd/>
        <w:snapToGrid/>
        <w:spacing w:before="0" w:beforeAutospacing="0" w:after="0" w:afterAutospacing="0" w:line="405" w:lineRule="atLeast"/>
        <w:ind w:left="0" w:right="0" w:firstLine="480" w:firstLineChars="200"/>
        <w:jc w:val="both"/>
        <w:textAlignment w:val="auto"/>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承租人</w:t>
      </w:r>
      <w:r>
        <w:rPr>
          <w:rFonts w:hint="default" w:ascii="Times New Roman" w:hAnsi="Times New Roman" w:eastAsia="宋体" w:cs="Times New Roman"/>
          <w:color w:val="auto"/>
          <w:kern w:val="2"/>
          <w:sz w:val="24"/>
          <w:szCs w:val="24"/>
          <w:highlight w:val="none"/>
          <w:lang w:val="en-US" w:eastAsia="zh-CN" w:bidi="ar-SA"/>
        </w:rPr>
        <w:t>应充分考虑平台注册、信息检查、资料上传、购标确认、费用支付所需时间，必须在获取时间内完成支付，否则将无法保证获取竞价文件。</w:t>
      </w:r>
    </w:p>
    <w:p w14:paraId="7264E11F">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topLinePunct w:val="0"/>
        <w:autoSpaceDE/>
        <w:autoSpaceDN/>
        <w:bidi w:val="0"/>
        <w:adjustRightInd/>
        <w:snapToGrid/>
        <w:spacing w:before="0" w:beforeAutospacing="0" w:after="0" w:afterAutospacing="0" w:line="405" w:lineRule="atLeast"/>
        <w:ind w:left="0" w:right="0" w:firstLine="480" w:firstLineChars="200"/>
        <w:jc w:val="both"/>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五、投标保证金有关事项</w:t>
      </w:r>
    </w:p>
    <w:p w14:paraId="7254ECC9">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topLinePunct w:val="0"/>
        <w:autoSpaceDE/>
        <w:autoSpaceDN/>
        <w:bidi w:val="0"/>
        <w:adjustRightInd/>
        <w:snapToGrid/>
        <w:spacing w:before="0" w:beforeAutospacing="0" w:after="0" w:afterAutospacing="0" w:line="405" w:lineRule="atLeast"/>
        <w:ind w:left="0" w:right="0" w:firstLine="480" w:firstLineChars="200"/>
        <w:jc w:val="both"/>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投标保证金数额：</w:t>
      </w:r>
      <w:r>
        <w:rPr>
          <w:rFonts w:hint="eastAsia" w:ascii="Times New Roman" w:hAnsi="Times New Roman" w:cs="Times New Roman"/>
          <w:color w:val="auto"/>
          <w:kern w:val="2"/>
          <w:sz w:val="24"/>
          <w:szCs w:val="24"/>
          <w:highlight w:val="none"/>
          <w:lang w:val="en-US" w:eastAsia="zh-CN" w:bidi="ar-SA"/>
        </w:rPr>
        <w:t>挂牌底价</w:t>
      </w:r>
      <w:r>
        <w:rPr>
          <w:rFonts w:hint="default" w:ascii="Times New Roman" w:hAnsi="Times New Roman" w:cs="Times New Roman"/>
          <w:color w:val="auto"/>
          <w:kern w:val="2"/>
          <w:sz w:val="24"/>
          <w:szCs w:val="24"/>
          <w:highlight w:val="none"/>
          <w:lang w:val="en-US" w:eastAsia="zh-CN" w:bidi="ar-SA"/>
        </w:rPr>
        <w:t>的</w:t>
      </w:r>
      <w:r>
        <w:rPr>
          <w:rFonts w:hint="eastAsia" w:ascii="Times New Roman" w:hAnsi="Times New Roman" w:cs="Times New Roman"/>
          <w:color w:val="auto"/>
          <w:kern w:val="2"/>
          <w:sz w:val="24"/>
          <w:szCs w:val="24"/>
          <w:highlight w:val="none"/>
          <w:lang w:val="en-US" w:eastAsia="zh-CN" w:bidi="ar-SA"/>
        </w:rPr>
        <w:t>10</w:t>
      </w:r>
      <w:r>
        <w:rPr>
          <w:rFonts w:hint="default" w:ascii="Times New Roman" w:hAnsi="Times New Roman" w:cs="Times New Roman"/>
          <w:color w:val="auto"/>
          <w:kern w:val="2"/>
          <w:sz w:val="24"/>
          <w:szCs w:val="24"/>
          <w:highlight w:val="none"/>
          <w:lang w:val="en-US" w:eastAsia="zh-CN" w:bidi="ar-SA"/>
        </w:rPr>
        <w:t>%</w:t>
      </w:r>
      <w:r>
        <w:rPr>
          <w:rFonts w:hint="default" w:ascii="Times New Roman" w:hAnsi="Times New Roman" w:eastAsia="宋体" w:cs="Times New Roman"/>
          <w:color w:val="auto"/>
          <w:kern w:val="2"/>
          <w:sz w:val="24"/>
          <w:szCs w:val="24"/>
          <w:highlight w:val="none"/>
          <w:lang w:val="en-US" w:eastAsia="zh-CN" w:bidi="ar-SA"/>
        </w:rPr>
        <w:t> </w:t>
      </w:r>
    </w:p>
    <w:p w14:paraId="65AA780E">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topLinePunct w:val="0"/>
        <w:autoSpaceDE/>
        <w:autoSpaceDN/>
        <w:bidi w:val="0"/>
        <w:adjustRightInd/>
        <w:snapToGrid/>
        <w:spacing w:before="0" w:beforeAutospacing="0" w:after="0" w:afterAutospacing="0" w:line="405" w:lineRule="atLeast"/>
        <w:ind w:left="0" w:right="0" w:firstLine="480" w:firstLineChars="200"/>
        <w:jc w:val="both"/>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投标保证金到帐截止日期：同开标时间</w:t>
      </w:r>
    </w:p>
    <w:p w14:paraId="7ADAAA95">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topLinePunct w:val="0"/>
        <w:autoSpaceDE/>
        <w:autoSpaceDN/>
        <w:bidi w:val="0"/>
        <w:adjustRightInd/>
        <w:snapToGrid/>
        <w:spacing w:before="0" w:beforeAutospacing="0" w:after="0" w:afterAutospacing="0" w:line="405" w:lineRule="atLeast"/>
        <w:ind w:left="0" w:right="0" w:firstLine="480" w:firstLineChars="200"/>
        <w:jc w:val="both"/>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投标保证金缴纳方式：按E交易平台提示信息操作</w:t>
      </w:r>
    </w:p>
    <w:p w14:paraId="245BCBDD">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topLinePunct w:val="0"/>
        <w:autoSpaceDE/>
        <w:autoSpaceDN/>
        <w:bidi w:val="0"/>
        <w:adjustRightInd/>
        <w:snapToGrid/>
        <w:spacing w:before="0" w:beforeAutospacing="0" w:after="0" w:afterAutospacing="0" w:line="405" w:lineRule="atLeast"/>
        <w:ind w:left="0" w:right="0" w:firstLine="480" w:firstLineChars="200"/>
        <w:jc w:val="both"/>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★网银转账：</w:t>
      </w:r>
      <w:r>
        <w:rPr>
          <w:rFonts w:hint="eastAsia" w:ascii="Times New Roman" w:hAnsi="Times New Roman" w:eastAsia="宋体" w:cs="Times New Roman"/>
          <w:color w:val="auto"/>
          <w:kern w:val="2"/>
          <w:sz w:val="24"/>
          <w:szCs w:val="24"/>
          <w:highlight w:val="none"/>
          <w:lang w:val="en-US" w:eastAsia="zh-CN" w:bidi="ar-SA"/>
        </w:rPr>
        <w:t>承租人</w:t>
      </w:r>
      <w:r>
        <w:rPr>
          <w:rFonts w:hint="default" w:ascii="Times New Roman" w:hAnsi="Times New Roman" w:eastAsia="宋体" w:cs="Times New Roman"/>
          <w:color w:val="auto"/>
          <w:kern w:val="2"/>
          <w:sz w:val="24"/>
          <w:szCs w:val="24"/>
          <w:highlight w:val="none"/>
          <w:lang w:val="en-US" w:eastAsia="zh-CN" w:bidi="ar-SA"/>
        </w:rPr>
        <w:t>必须通过E交易会员注册账（卡）号自行将投标保证金按规定方式和时间及时足额缴至系统提示的账户并到账（以E交易平台系统到账为准），拒绝以其它方式缴纳，禁止第三方代缴保证金，投标保证金未在规定时间到账的，将作为无效响应处理。</w:t>
      </w:r>
    </w:p>
    <w:p w14:paraId="3DA2A6A8">
      <w:pPr>
        <w:pStyle w:val="8"/>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kinsoku/>
        <w:wordWrap w:val="0"/>
        <w:topLinePunct w:val="0"/>
        <w:autoSpaceDE/>
        <w:autoSpaceDN/>
        <w:bidi w:val="0"/>
        <w:adjustRightInd/>
        <w:snapToGrid/>
        <w:spacing w:before="0" w:beforeAutospacing="0" w:after="0" w:afterAutospacing="0" w:line="405" w:lineRule="atLeast"/>
        <w:ind w:left="0" w:right="0" w:firstLine="480" w:firstLineChars="200"/>
        <w:jc w:val="both"/>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本</w:t>
      </w:r>
      <w:r>
        <w:rPr>
          <w:rFonts w:hint="eastAsia" w:ascii="Times New Roman" w:hAnsi="Times New Roman" w:cs="Times New Roman"/>
          <w:color w:val="auto"/>
          <w:sz w:val="24"/>
          <w:szCs w:val="24"/>
          <w:highlight w:val="none"/>
          <w:lang w:val="en-US" w:eastAsia="zh-CN"/>
        </w:rPr>
        <w:t>项目</w:t>
      </w:r>
      <w:r>
        <w:rPr>
          <w:rFonts w:hint="default" w:ascii="Times New Roman" w:hAnsi="Times New Roman" w:cs="Times New Roman"/>
          <w:color w:val="auto"/>
          <w:sz w:val="24"/>
          <w:szCs w:val="24"/>
          <w:highlight w:val="none"/>
          <w:lang w:val="en-US" w:eastAsia="zh-CN"/>
        </w:rPr>
        <w:t>采取竞价法/加价法（根据实际填写）。</w:t>
      </w:r>
    </w:p>
    <w:p w14:paraId="08EFB088">
      <w:pPr>
        <w:pStyle w:val="8"/>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kinsoku/>
        <w:wordWrap w:val="0"/>
        <w:topLinePunct w:val="0"/>
        <w:autoSpaceDE/>
        <w:autoSpaceDN/>
        <w:bidi w:val="0"/>
        <w:adjustRightInd/>
        <w:snapToGrid/>
        <w:spacing w:before="0" w:beforeAutospacing="0" w:after="0" w:afterAutospacing="0" w:line="405" w:lineRule="atLeast"/>
        <w:ind w:left="0" w:right="0"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响应</w:t>
      </w:r>
      <w:r>
        <w:rPr>
          <w:rFonts w:hint="default" w:ascii="Times New Roman" w:hAnsi="Times New Roman" w:eastAsia="宋体" w:cs="Times New Roman"/>
          <w:color w:val="auto"/>
          <w:sz w:val="24"/>
          <w:szCs w:val="24"/>
          <w:highlight w:val="none"/>
          <w:lang w:val="en-US" w:eastAsia="zh-CN"/>
        </w:rPr>
        <w:t>文件接收时间：</w:t>
      </w:r>
      <w:r>
        <w:rPr>
          <w:rFonts w:hint="default" w:ascii="Times New Roman" w:hAnsi="Times New Roman" w:eastAsia="宋体" w:cs="Times New Roman"/>
          <w:color w:val="auto"/>
          <w:kern w:val="2"/>
          <w:sz w:val="24"/>
          <w:szCs w:val="24"/>
          <w:highlight w:val="none"/>
          <w:lang w:val="en-US" w:eastAsia="zh-CN" w:bidi="ar-SA"/>
        </w:rPr>
        <w:t>202</w:t>
      </w:r>
      <w:r>
        <w:rPr>
          <w:rFonts w:hint="eastAsia" w:ascii="Times New Roman" w:hAnsi="Times New Roman" w:eastAsia="宋体" w:cs="Times New Roman"/>
          <w:color w:val="auto"/>
          <w:kern w:val="2"/>
          <w:sz w:val="24"/>
          <w:szCs w:val="24"/>
          <w:highlight w:val="none"/>
          <w:lang w:val="en-US" w:eastAsia="zh-CN" w:bidi="ar-SA"/>
        </w:rPr>
        <w:t>6</w:t>
      </w:r>
      <w:r>
        <w:rPr>
          <w:rFonts w:hint="default" w:ascii="Times New Roman" w:hAnsi="Times New Roman" w:eastAsia="宋体" w:cs="Times New Roman"/>
          <w:color w:val="auto"/>
          <w:kern w:val="2"/>
          <w:sz w:val="24"/>
          <w:szCs w:val="24"/>
          <w:highlight w:val="none"/>
          <w:lang w:val="en-US" w:eastAsia="zh-CN" w:bidi="ar-SA"/>
        </w:rPr>
        <w:t>年</w:t>
      </w:r>
      <w:r>
        <w:rPr>
          <w:rFonts w:hint="eastAsia" w:ascii="Times New Roman" w:hAnsi="Times New Roman" w:eastAsia="宋体" w:cs="Times New Roman"/>
          <w:color w:val="auto"/>
          <w:kern w:val="2"/>
          <w:sz w:val="24"/>
          <w:szCs w:val="24"/>
          <w:highlight w:val="none"/>
          <w:lang w:val="en-US" w:eastAsia="zh-CN" w:bidi="ar-SA"/>
        </w:rPr>
        <w:t>1</w:t>
      </w:r>
      <w:r>
        <w:rPr>
          <w:rFonts w:hint="default" w:ascii="Times New Roman" w:hAnsi="Times New Roman" w:eastAsia="宋体" w:cs="Times New Roman"/>
          <w:color w:val="auto"/>
          <w:kern w:val="2"/>
          <w:sz w:val="24"/>
          <w:szCs w:val="24"/>
          <w:highlight w:val="none"/>
          <w:lang w:val="en-US" w:eastAsia="zh-CN" w:bidi="ar-SA"/>
        </w:rPr>
        <w:t>月</w:t>
      </w:r>
      <w:r>
        <w:rPr>
          <w:rFonts w:hint="eastAsia" w:ascii="Times New Roman" w:hAnsi="Times New Roman" w:eastAsia="宋体" w:cs="Times New Roman"/>
          <w:color w:val="auto"/>
          <w:kern w:val="2"/>
          <w:sz w:val="24"/>
          <w:szCs w:val="24"/>
          <w:highlight w:val="none"/>
          <w:lang w:val="en-US" w:eastAsia="zh-CN" w:bidi="ar-SA"/>
        </w:rPr>
        <w:t>6</w:t>
      </w:r>
      <w:r>
        <w:rPr>
          <w:rFonts w:hint="default" w:ascii="Times New Roman" w:hAnsi="Times New Roman" w:eastAsia="宋体" w:cs="Times New Roman"/>
          <w:color w:val="auto"/>
          <w:kern w:val="2"/>
          <w:sz w:val="24"/>
          <w:szCs w:val="24"/>
          <w:highlight w:val="none"/>
          <w:lang w:val="en-US" w:eastAsia="zh-CN" w:bidi="ar-SA"/>
        </w:rPr>
        <w:t>日-202</w:t>
      </w:r>
      <w:r>
        <w:rPr>
          <w:rFonts w:hint="eastAsia" w:ascii="Times New Roman" w:hAnsi="Times New Roman" w:eastAsia="宋体" w:cs="Times New Roman"/>
          <w:color w:val="auto"/>
          <w:kern w:val="2"/>
          <w:sz w:val="24"/>
          <w:szCs w:val="24"/>
          <w:highlight w:val="none"/>
          <w:lang w:val="en-US" w:eastAsia="zh-CN" w:bidi="ar-SA"/>
        </w:rPr>
        <w:t>6</w:t>
      </w:r>
      <w:r>
        <w:rPr>
          <w:rFonts w:hint="default" w:ascii="Times New Roman" w:hAnsi="Times New Roman" w:eastAsia="宋体" w:cs="Times New Roman"/>
          <w:color w:val="auto"/>
          <w:kern w:val="2"/>
          <w:sz w:val="24"/>
          <w:szCs w:val="24"/>
          <w:highlight w:val="none"/>
          <w:lang w:val="en-US" w:eastAsia="zh-CN" w:bidi="ar-SA"/>
        </w:rPr>
        <w:t>年</w:t>
      </w:r>
      <w:r>
        <w:rPr>
          <w:rFonts w:hint="eastAsia" w:ascii="Times New Roman" w:hAnsi="Times New Roman" w:eastAsia="宋体" w:cs="Times New Roman"/>
          <w:color w:val="auto"/>
          <w:kern w:val="2"/>
          <w:sz w:val="24"/>
          <w:szCs w:val="24"/>
          <w:highlight w:val="none"/>
          <w:lang w:val="en-US" w:eastAsia="zh-CN" w:bidi="ar-SA"/>
        </w:rPr>
        <w:t>1</w:t>
      </w:r>
      <w:r>
        <w:rPr>
          <w:rFonts w:hint="default" w:ascii="Times New Roman" w:hAnsi="Times New Roman" w:eastAsia="宋体" w:cs="Times New Roman"/>
          <w:color w:val="auto"/>
          <w:kern w:val="2"/>
          <w:sz w:val="24"/>
          <w:szCs w:val="24"/>
          <w:highlight w:val="none"/>
          <w:lang w:val="en-US" w:eastAsia="zh-CN" w:bidi="ar-SA"/>
        </w:rPr>
        <w:t>月</w:t>
      </w:r>
      <w:r>
        <w:rPr>
          <w:rFonts w:hint="eastAsia" w:ascii="Times New Roman" w:hAnsi="Times New Roman" w:eastAsia="宋体" w:cs="Times New Roman"/>
          <w:color w:val="auto"/>
          <w:kern w:val="2"/>
          <w:sz w:val="24"/>
          <w:szCs w:val="24"/>
          <w:highlight w:val="none"/>
          <w:lang w:val="en-US" w:eastAsia="zh-CN" w:bidi="ar-SA"/>
        </w:rPr>
        <w:t>13</w:t>
      </w:r>
      <w:r>
        <w:rPr>
          <w:rFonts w:hint="default" w:ascii="Times New Roman" w:hAnsi="Times New Roman" w:eastAsia="宋体" w:cs="Times New Roman"/>
          <w:color w:val="auto"/>
          <w:kern w:val="2"/>
          <w:sz w:val="24"/>
          <w:szCs w:val="24"/>
          <w:highlight w:val="none"/>
          <w:lang w:val="en-US" w:eastAsia="zh-CN" w:bidi="ar-SA"/>
        </w:rPr>
        <w:t>日</w:t>
      </w:r>
    </w:p>
    <w:p w14:paraId="416A9731">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val="0"/>
        <w:topLinePunct w:val="0"/>
        <w:autoSpaceDE/>
        <w:autoSpaceDN/>
        <w:bidi w:val="0"/>
        <w:adjustRightInd/>
        <w:snapToGrid/>
        <w:spacing w:before="0" w:beforeAutospacing="0" w:after="0" w:afterAutospacing="0" w:line="405" w:lineRule="atLeast"/>
        <w:ind w:leftChars="200" w:right="0" w:rightChars="0"/>
        <w:jc w:val="both"/>
        <w:textAlignment w:val="auto"/>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响应</w:t>
      </w:r>
      <w:r>
        <w:rPr>
          <w:rFonts w:hint="default" w:ascii="Times New Roman" w:hAnsi="Times New Roman" w:eastAsia="宋体" w:cs="Times New Roman"/>
          <w:color w:val="auto"/>
          <w:sz w:val="24"/>
          <w:szCs w:val="24"/>
          <w:highlight w:val="none"/>
          <w:lang w:val="en-US" w:eastAsia="zh-CN"/>
        </w:rPr>
        <w:t>文件递交截止时间：</w:t>
      </w:r>
      <w:r>
        <w:rPr>
          <w:rFonts w:hint="default" w:ascii="Times New Roman" w:hAnsi="Times New Roman" w:eastAsia="宋体" w:cs="Times New Roman"/>
          <w:color w:val="auto"/>
          <w:kern w:val="2"/>
          <w:sz w:val="24"/>
          <w:szCs w:val="24"/>
          <w:highlight w:val="none"/>
          <w:lang w:val="en-US" w:eastAsia="zh-CN" w:bidi="ar-SA"/>
        </w:rPr>
        <w:t>202</w:t>
      </w:r>
      <w:r>
        <w:rPr>
          <w:rFonts w:hint="eastAsia" w:ascii="Times New Roman" w:hAnsi="Times New Roman" w:eastAsia="宋体" w:cs="Times New Roman"/>
          <w:color w:val="auto"/>
          <w:kern w:val="2"/>
          <w:sz w:val="24"/>
          <w:szCs w:val="24"/>
          <w:highlight w:val="none"/>
          <w:lang w:val="en-US" w:eastAsia="zh-CN" w:bidi="ar-SA"/>
        </w:rPr>
        <w:t>6</w:t>
      </w:r>
      <w:r>
        <w:rPr>
          <w:rFonts w:hint="default" w:ascii="Times New Roman" w:hAnsi="Times New Roman" w:eastAsia="宋体" w:cs="Times New Roman"/>
          <w:color w:val="auto"/>
          <w:kern w:val="2"/>
          <w:sz w:val="24"/>
          <w:szCs w:val="24"/>
          <w:highlight w:val="none"/>
          <w:lang w:val="en-US" w:eastAsia="zh-CN" w:bidi="ar-SA"/>
        </w:rPr>
        <w:t>年</w:t>
      </w:r>
      <w:r>
        <w:rPr>
          <w:rFonts w:hint="eastAsia" w:ascii="Times New Roman" w:hAnsi="Times New Roman" w:eastAsia="宋体" w:cs="Times New Roman"/>
          <w:color w:val="auto"/>
          <w:kern w:val="2"/>
          <w:sz w:val="24"/>
          <w:szCs w:val="24"/>
          <w:highlight w:val="none"/>
          <w:lang w:val="en-US" w:eastAsia="zh-CN" w:bidi="ar-SA"/>
        </w:rPr>
        <w:t>1</w:t>
      </w:r>
      <w:r>
        <w:rPr>
          <w:rFonts w:hint="default" w:ascii="Times New Roman" w:hAnsi="Times New Roman" w:eastAsia="宋体" w:cs="Times New Roman"/>
          <w:color w:val="auto"/>
          <w:kern w:val="2"/>
          <w:sz w:val="24"/>
          <w:szCs w:val="24"/>
          <w:highlight w:val="none"/>
          <w:lang w:val="en-US" w:eastAsia="zh-CN" w:bidi="ar-SA"/>
        </w:rPr>
        <w:t>月</w:t>
      </w:r>
      <w:r>
        <w:rPr>
          <w:rFonts w:hint="eastAsia" w:ascii="Times New Roman" w:hAnsi="Times New Roman" w:eastAsia="宋体" w:cs="Times New Roman"/>
          <w:color w:val="auto"/>
          <w:kern w:val="2"/>
          <w:sz w:val="24"/>
          <w:szCs w:val="24"/>
          <w:highlight w:val="none"/>
          <w:lang w:val="en-US" w:eastAsia="zh-CN" w:bidi="ar-SA"/>
        </w:rPr>
        <w:t>13</w:t>
      </w:r>
      <w:r>
        <w:rPr>
          <w:rFonts w:hint="default" w:ascii="Times New Roman" w:hAnsi="Times New Roman" w:eastAsia="宋体" w:cs="Times New Roman"/>
          <w:color w:val="auto"/>
          <w:kern w:val="2"/>
          <w:sz w:val="24"/>
          <w:szCs w:val="24"/>
          <w:highlight w:val="none"/>
          <w:lang w:val="en-US" w:eastAsia="zh-CN" w:bidi="ar-SA"/>
        </w:rPr>
        <w:t>日</w:t>
      </w:r>
      <w:r>
        <w:rPr>
          <w:rFonts w:hint="eastAsia" w:ascii="Times New Roman" w:hAnsi="Times New Roman" w:eastAsia="宋体" w:cs="Times New Roman"/>
          <w:color w:val="auto"/>
          <w:kern w:val="2"/>
          <w:sz w:val="24"/>
          <w:szCs w:val="24"/>
          <w:highlight w:val="none"/>
          <w:lang w:val="en-US" w:eastAsia="zh-CN" w:bidi="ar-SA"/>
        </w:rPr>
        <w:t>10</w:t>
      </w:r>
      <w:r>
        <w:rPr>
          <w:rFonts w:hint="default" w:ascii="Times New Roman" w:hAnsi="Times New Roman" w:eastAsia="宋体" w:cs="Times New Roman"/>
          <w:color w:val="auto"/>
          <w:kern w:val="2"/>
          <w:sz w:val="24"/>
          <w:szCs w:val="24"/>
          <w:highlight w:val="none"/>
          <w:lang w:val="en-US" w:eastAsia="zh-CN" w:bidi="ar-SA"/>
        </w:rPr>
        <w:t>：</w:t>
      </w:r>
      <w:r>
        <w:rPr>
          <w:rFonts w:hint="eastAsia" w:ascii="Times New Roman" w:hAnsi="Times New Roman" w:eastAsia="宋体" w:cs="Times New Roman"/>
          <w:color w:val="auto"/>
          <w:kern w:val="2"/>
          <w:sz w:val="24"/>
          <w:szCs w:val="24"/>
          <w:highlight w:val="none"/>
          <w:lang w:val="en-US" w:eastAsia="zh-CN" w:bidi="ar-SA"/>
        </w:rPr>
        <w:t>00</w:t>
      </w:r>
    </w:p>
    <w:p w14:paraId="24459E21">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val="0"/>
        <w:topLinePunct w:val="0"/>
        <w:autoSpaceDE/>
        <w:autoSpaceDN/>
        <w:bidi w:val="0"/>
        <w:adjustRightInd/>
        <w:snapToGrid/>
        <w:spacing w:before="0" w:beforeAutospacing="0" w:after="0" w:afterAutospacing="0" w:line="405" w:lineRule="atLeast"/>
        <w:ind w:leftChars="200" w:right="0" w:rightChars="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开标时间：</w:t>
      </w:r>
      <w:r>
        <w:rPr>
          <w:rFonts w:hint="default" w:ascii="Times New Roman" w:hAnsi="Times New Roman" w:eastAsia="宋体" w:cs="Times New Roman"/>
          <w:color w:val="auto"/>
          <w:kern w:val="2"/>
          <w:sz w:val="24"/>
          <w:szCs w:val="24"/>
          <w:highlight w:val="none"/>
          <w:lang w:val="en-US" w:eastAsia="zh-CN" w:bidi="ar-SA"/>
        </w:rPr>
        <w:t>202</w:t>
      </w:r>
      <w:r>
        <w:rPr>
          <w:rFonts w:hint="eastAsia" w:ascii="Times New Roman" w:hAnsi="Times New Roman" w:eastAsia="宋体" w:cs="Times New Roman"/>
          <w:color w:val="auto"/>
          <w:kern w:val="2"/>
          <w:sz w:val="24"/>
          <w:szCs w:val="24"/>
          <w:highlight w:val="none"/>
          <w:lang w:val="en-US" w:eastAsia="zh-CN" w:bidi="ar-SA"/>
        </w:rPr>
        <w:t>6</w:t>
      </w:r>
      <w:r>
        <w:rPr>
          <w:rFonts w:hint="default" w:ascii="Times New Roman" w:hAnsi="Times New Roman" w:eastAsia="宋体" w:cs="Times New Roman"/>
          <w:color w:val="auto"/>
          <w:kern w:val="2"/>
          <w:sz w:val="24"/>
          <w:szCs w:val="24"/>
          <w:highlight w:val="none"/>
          <w:lang w:val="en-US" w:eastAsia="zh-CN" w:bidi="ar-SA"/>
        </w:rPr>
        <w:t>年</w:t>
      </w:r>
      <w:r>
        <w:rPr>
          <w:rFonts w:hint="eastAsia" w:ascii="Times New Roman" w:hAnsi="Times New Roman" w:eastAsia="宋体" w:cs="Times New Roman"/>
          <w:color w:val="auto"/>
          <w:kern w:val="2"/>
          <w:sz w:val="24"/>
          <w:szCs w:val="24"/>
          <w:highlight w:val="none"/>
          <w:lang w:val="en-US" w:eastAsia="zh-CN" w:bidi="ar-SA"/>
        </w:rPr>
        <w:t>1</w:t>
      </w:r>
      <w:r>
        <w:rPr>
          <w:rFonts w:hint="default" w:ascii="Times New Roman" w:hAnsi="Times New Roman" w:eastAsia="宋体" w:cs="Times New Roman"/>
          <w:color w:val="auto"/>
          <w:kern w:val="2"/>
          <w:sz w:val="24"/>
          <w:szCs w:val="24"/>
          <w:highlight w:val="none"/>
          <w:lang w:val="en-US" w:eastAsia="zh-CN" w:bidi="ar-SA"/>
        </w:rPr>
        <w:t>月</w:t>
      </w:r>
      <w:r>
        <w:rPr>
          <w:rFonts w:hint="eastAsia" w:ascii="Times New Roman" w:hAnsi="Times New Roman" w:eastAsia="宋体" w:cs="Times New Roman"/>
          <w:color w:val="auto"/>
          <w:kern w:val="2"/>
          <w:sz w:val="24"/>
          <w:szCs w:val="24"/>
          <w:highlight w:val="none"/>
          <w:lang w:val="en-US" w:eastAsia="zh-CN" w:bidi="ar-SA"/>
        </w:rPr>
        <w:t>13</w:t>
      </w:r>
      <w:r>
        <w:rPr>
          <w:rFonts w:hint="default" w:ascii="Times New Roman" w:hAnsi="Times New Roman" w:eastAsia="宋体" w:cs="Times New Roman"/>
          <w:color w:val="auto"/>
          <w:kern w:val="2"/>
          <w:sz w:val="24"/>
          <w:szCs w:val="24"/>
          <w:highlight w:val="none"/>
          <w:lang w:val="en-US" w:eastAsia="zh-CN" w:bidi="ar-SA"/>
        </w:rPr>
        <w:t>日</w:t>
      </w:r>
      <w:r>
        <w:rPr>
          <w:rFonts w:hint="eastAsia" w:ascii="Times New Roman" w:hAnsi="Times New Roman" w:eastAsia="宋体" w:cs="Times New Roman"/>
          <w:color w:val="auto"/>
          <w:kern w:val="2"/>
          <w:sz w:val="24"/>
          <w:szCs w:val="24"/>
          <w:highlight w:val="none"/>
          <w:lang w:val="en-US" w:eastAsia="zh-CN" w:bidi="ar-SA"/>
        </w:rPr>
        <w:t>10</w:t>
      </w:r>
      <w:r>
        <w:rPr>
          <w:rFonts w:hint="default" w:ascii="Times New Roman" w:hAnsi="Times New Roman" w:eastAsia="宋体" w:cs="Times New Roman"/>
          <w:color w:val="auto"/>
          <w:kern w:val="2"/>
          <w:sz w:val="24"/>
          <w:szCs w:val="24"/>
          <w:highlight w:val="none"/>
          <w:lang w:val="en-US" w:eastAsia="zh-CN" w:bidi="ar-SA"/>
        </w:rPr>
        <w:t>：</w:t>
      </w:r>
      <w:r>
        <w:rPr>
          <w:rFonts w:hint="eastAsia" w:ascii="Times New Roman" w:hAnsi="Times New Roman" w:eastAsia="宋体" w:cs="Times New Roman"/>
          <w:color w:val="auto"/>
          <w:kern w:val="2"/>
          <w:sz w:val="24"/>
          <w:szCs w:val="24"/>
          <w:highlight w:val="none"/>
          <w:lang w:val="en-US" w:eastAsia="zh-CN" w:bidi="ar-SA"/>
        </w:rPr>
        <w:t>00</w:t>
      </w:r>
    </w:p>
    <w:p w14:paraId="09182A35">
      <w:pPr>
        <w:keepNext w:val="0"/>
        <w:keepLines w:val="0"/>
        <w:pageBreakBefore w:val="0"/>
        <w:tabs>
          <w:tab w:val="left" w:pos="3130"/>
        </w:tabs>
        <w:kinsoku/>
        <w:topLinePunct w:val="0"/>
        <w:autoSpaceDE/>
        <w:autoSpaceDN/>
        <w:bidi w:val="0"/>
        <w:adjustRightInd/>
        <w:snapToGrid/>
        <w:spacing w:beforeAutospacing="0" w:afterAutospacing="0" w:line="360" w:lineRule="auto"/>
        <w:ind w:firstLine="480" w:firstLineChars="200"/>
        <w:jc w:val="both"/>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t>八</w:t>
      </w:r>
      <w:r>
        <w:rPr>
          <w:rFonts w:hint="default" w:ascii="Times New Roman" w:hAnsi="Times New Roman" w:cs="Times New Roman"/>
          <w:color w:val="auto"/>
          <w:sz w:val="24"/>
          <w:szCs w:val="24"/>
          <w:highlight w:val="none"/>
        </w:rPr>
        <w:t>、联系方式</w:t>
      </w:r>
      <w:r>
        <w:rPr>
          <w:rFonts w:hint="default" w:ascii="Times New Roman" w:hAnsi="Times New Roman" w:cs="Times New Roman"/>
          <w:color w:val="auto"/>
          <w:sz w:val="24"/>
          <w:szCs w:val="24"/>
          <w:highlight w:val="none"/>
        </w:rPr>
        <w:tab/>
      </w:r>
    </w:p>
    <w:p w14:paraId="0CC2E0CF">
      <w:pPr>
        <w:keepNext w:val="0"/>
        <w:keepLines w:val="0"/>
        <w:pageBreakBefore w:val="0"/>
        <w:kinsoku/>
        <w:topLinePunct w:val="0"/>
        <w:autoSpaceDE/>
        <w:autoSpaceDN/>
        <w:bidi w:val="0"/>
        <w:adjustRightInd/>
        <w:snapToGrid/>
        <w:spacing w:beforeAutospacing="0" w:afterAutospacing="0" w:line="360" w:lineRule="auto"/>
        <w:ind w:firstLine="480" w:firstLineChars="200"/>
        <w:jc w:val="both"/>
        <w:textAlignment w:val="auto"/>
        <w:outlineLvl w:val="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rPr>
        <w:t>地址：常州市武进区常武中路18号常州科教城创研港1号楼</w:t>
      </w:r>
      <w:r>
        <w:rPr>
          <w:rFonts w:hint="default" w:ascii="Times New Roman" w:hAnsi="Times New Roman" w:cs="Times New Roman"/>
          <w:color w:val="auto"/>
          <w:sz w:val="24"/>
          <w:szCs w:val="24"/>
          <w:highlight w:val="none"/>
          <w:lang w:val="en-US" w:eastAsia="zh-CN"/>
        </w:rPr>
        <w:t>20F</w:t>
      </w:r>
    </w:p>
    <w:p w14:paraId="0C449A26">
      <w:pPr>
        <w:keepNext w:val="0"/>
        <w:keepLines w:val="0"/>
        <w:pageBreakBefore w:val="0"/>
        <w:kinsoku/>
        <w:topLinePunct w:val="0"/>
        <w:autoSpaceDE/>
        <w:autoSpaceDN/>
        <w:bidi w:val="0"/>
        <w:adjustRightInd/>
        <w:snapToGrid/>
        <w:spacing w:beforeAutospacing="0" w:afterAutospacing="0" w:line="360" w:lineRule="auto"/>
        <w:ind w:firstLine="480" w:firstLineChars="200"/>
        <w:jc w:val="both"/>
        <w:textAlignment w:val="auto"/>
        <w:outlineLvl w:val="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邮政编码：213000</w:t>
      </w:r>
    </w:p>
    <w:p w14:paraId="3E312332">
      <w:pPr>
        <w:keepNext w:val="0"/>
        <w:keepLines w:val="0"/>
        <w:pageBreakBefore w:val="0"/>
        <w:kinsoku/>
        <w:topLinePunct w:val="0"/>
        <w:autoSpaceDE/>
        <w:autoSpaceDN/>
        <w:bidi w:val="0"/>
        <w:adjustRightInd/>
        <w:snapToGrid/>
        <w:spacing w:beforeAutospacing="0" w:afterAutospacing="0" w:line="360" w:lineRule="auto"/>
        <w:ind w:firstLine="480" w:firstLineChars="200"/>
        <w:jc w:val="left"/>
        <w:textAlignment w:val="auto"/>
        <w:rPr>
          <w:rFonts w:hint="default" w:ascii="宋体" w:hAnsi="宋体" w:eastAsia="宋体"/>
          <w:sz w:val="24"/>
          <w:highlight w:val="none"/>
          <w:lang w:val="en-US" w:eastAsia="zh-CN"/>
        </w:rPr>
      </w:pPr>
      <w:r>
        <w:rPr>
          <w:rFonts w:hint="eastAsia" w:ascii="宋体" w:hAnsi="宋体"/>
          <w:sz w:val="24"/>
          <w:highlight w:val="none"/>
        </w:rPr>
        <w:t>业务电话：</w:t>
      </w:r>
      <w:r>
        <w:rPr>
          <w:rFonts w:hint="eastAsia" w:ascii="宋体" w:hAnsi="宋体"/>
          <w:sz w:val="24"/>
          <w:highlight w:val="none"/>
          <w:lang w:val="en-US" w:eastAsia="zh-CN"/>
        </w:rPr>
        <w:t xml:space="preserve">0519-89192200  </w:t>
      </w:r>
      <w:r>
        <w:rPr>
          <w:rFonts w:hint="eastAsia" w:ascii="宋体" w:hAnsi="宋体"/>
          <w:sz w:val="24"/>
          <w:highlight w:val="none"/>
        </w:rPr>
        <w:t>联系人：</w:t>
      </w:r>
      <w:r>
        <w:rPr>
          <w:rFonts w:hint="eastAsia" w:ascii="宋体" w:hAnsi="宋体"/>
          <w:sz w:val="24"/>
          <w:highlight w:val="none"/>
          <w:lang w:val="en-US" w:eastAsia="zh-CN"/>
        </w:rPr>
        <w:t>王先生</w:t>
      </w:r>
    </w:p>
    <w:p w14:paraId="787576A9">
      <w:pPr>
        <w:spacing w:line="360" w:lineRule="auto"/>
        <w:jc w:val="both"/>
        <w:rPr>
          <w:rFonts w:hint="default" w:ascii="Times New Roman" w:hAnsi="Times New Roman" w:cs="Times New Roman"/>
          <w:color w:val="auto"/>
          <w:sz w:val="24"/>
          <w:szCs w:val="24"/>
          <w:highlight w:val="none"/>
        </w:rPr>
      </w:pPr>
    </w:p>
    <w:p w14:paraId="455D4884">
      <w:pPr>
        <w:wordWrap/>
        <w:spacing w:line="360" w:lineRule="auto"/>
        <w:ind w:firstLine="5760" w:firstLineChars="2400"/>
        <w:jc w:val="both"/>
        <w:rPr>
          <w:rFonts w:hint="default" w:ascii="Times New Roman" w:hAnsi="Times New Roman" w:cs="Times New Roman"/>
          <w:color w:val="auto"/>
          <w:sz w:val="24"/>
          <w:szCs w:val="24"/>
          <w:highlight w:val="none"/>
        </w:rPr>
        <w:sectPr>
          <w:pgSz w:w="11906" w:h="16838"/>
          <w:pgMar w:top="1440" w:right="1797" w:bottom="1440" w:left="1797" w:header="851" w:footer="992" w:gutter="0"/>
          <w:cols w:space="720" w:num="1"/>
          <w:docGrid w:type="lines" w:linePitch="312" w:charSpace="0"/>
        </w:sectPr>
      </w:pPr>
      <w:r>
        <w:rPr>
          <w:rFonts w:hint="eastAsia" w:ascii="Times New Roman" w:hAnsi="Times New Roman" w:cs="Times New Roman"/>
          <w:color w:val="auto"/>
          <w:sz w:val="24"/>
          <w:szCs w:val="24"/>
          <w:highlight w:val="none"/>
          <w:lang w:val="en-US" w:eastAsia="zh-CN"/>
        </w:rPr>
        <w:t>2026</w:t>
      </w:r>
      <w:r>
        <w:rPr>
          <w:rFonts w:hint="default" w:ascii="Times New Roman" w:hAnsi="Times New Roman" w:cs="Times New Roman"/>
          <w:color w:val="auto"/>
          <w:sz w:val="24"/>
          <w:szCs w:val="24"/>
          <w:highlight w:val="none"/>
        </w:rPr>
        <w:t xml:space="preserve">年 </w:t>
      </w:r>
      <w:r>
        <w:rPr>
          <w:rFonts w:hint="eastAsia" w:ascii="Times New Roman" w:hAnsi="Times New Roman" w:cs="Times New Roman"/>
          <w:color w:val="auto"/>
          <w:sz w:val="24"/>
          <w:szCs w:val="24"/>
          <w:highlight w:val="none"/>
          <w:lang w:val="en-US" w:eastAsia="zh-CN"/>
        </w:rPr>
        <w:t>1</w:t>
      </w:r>
      <w:r>
        <w:rPr>
          <w:rFonts w:hint="default" w:ascii="Times New Roman" w:hAnsi="Times New Roman" w:cs="Times New Roman"/>
          <w:color w:val="auto"/>
          <w:sz w:val="24"/>
          <w:szCs w:val="24"/>
          <w:highlight w:val="none"/>
        </w:rPr>
        <w:t>月</w:t>
      </w:r>
      <w:r>
        <w:rPr>
          <w:rFonts w:hint="eastAsia" w:ascii="Times New Roman" w:hAnsi="Times New Roman" w:cs="Times New Roman"/>
          <w:color w:val="auto"/>
          <w:sz w:val="24"/>
          <w:szCs w:val="24"/>
          <w:highlight w:val="none"/>
          <w:lang w:val="en-US" w:eastAsia="zh-CN"/>
        </w:rPr>
        <w:t>6</w:t>
      </w:r>
      <w:r>
        <w:rPr>
          <w:rFonts w:hint="default" w:ascii="Times New Roman" w:hAnsi="Times New Roman" w:cs="Times New Roman"/>
          <w:color w:val="auto"/>
          <w:sz w:val="24"/>
          <w:szCs w:val="24"/>
          <w:highlight w:val="none"/>
        </w:rPr>
        <w:t xml:space="preserve"> 日</w:t>
      </w:r>
    </w:p>
    <w:p w14:paraId="52194EB4">
      <w:pPr>
        <w:rPr>
          <w:rFonts w:hint="default" w:ascii="Times New Roman" w:hAnsi="Times New Roman" w:cs="Times New Roman"/>
          <w:b/>
          <w:color w:val="auto"/>
          <w:sz w:val="84"/>
          <w:szCs w:val="84"/>
          <w:highlight w:val="none"/>
          <w:lang w:val="en-US" w:eastAsia="zh-CN"/>
        </w:rPr>
      </w:pPr>
    </w:p>
    <w:p w14:paraId="4DA64A48">
      <w:pPr>
        <w:spacing w:before="100" w:after="240" w:line="500" w:lineRule="exact"/>
        <w:jc w:val="center"/>
        <w:rPr>
          <w:rFonts w:hint="default" w:ascii="Times New Roman" w:hAnsi="Times New Roman" w:cs="Times New Roman"/>
          <w:b/>
          <w:color w:val="auto"/>
          <w:sz w:val="44"/>
          <w:szCs w:val="44"/>
          <w:highlight w:val="none"/>
        </w:rPr>
      </w:pPr>
      <w:r>
        <w:rPr>
          <w:rFonts w:hint="eastAsia" w:ascii="方正小标宋简体" w:hAnsi="方正小标宋简体" w:eastAsia="方正小标宋简体" w:cs="方正小标宋简体"/>
          <w:b w:val="0"/>
          <w:bCs/>
          <w:color w:val="auto"/>
          <w:sz w:val="44"/>
          <w:szCs w:val="44"/>
          <w:highlight w:val="none"/>
        </w:rPr>
        <w:t>目  录</w:t>
      </w:r>
    </w:p>
    <w:p w14:paraId="06B4549E">
      <w:pPr>
        <w:spacing w:before="100" w:after="240" w:line="500" w:lineRule="exact"/>
        <w:rPr>
          <w:rFonts w:hint="default" w:ascii="Times New Roman" w:hAnsi="Times New Roman" w:cs="Times New Roman"/>
          <w:b/>
          <w:color w:val="auto"/>
          <w:sz w:val="44"/>
          <w:szCs w:val="44"/>
          <w:highlight w:val="none"/>
        </w:rPr>
      </w:pPr>
    </w:p>
    <w:p w14:paraId="091FFF37">
      <w:pPr>
        <w:spacing w:before="100" w:after="240" w:line="700" w:lineRule="exact"/>
        <w:rPr>
          <w:rFonts w:hint="eastAsia" w:ascii="黑体" w:hAnsi="黑体" w:eastAsia="黑体" w:cs="黑体"/>
          <w:b w:val="0"/>
          <w:bCs/>
          <w:color w:val="auto"/>
          <w:sz w:val="32"/>
          <w:szCs w:val="32"/>
          <w:highlight w:val="none"/>
        </w:rPr>
      </w:pPr>
      <w:r>
        <w:rPr>
          <w:rFonts w:hint="eastAsia" w:ascii="黑体" w:hAnsi="黑体" w:eastAsia="黑体" w:cs="黑体"/>
          <w:b w:val="0"/>
          <w:bCs/>
          <w:color w:val="auto"/>
          <w:sz w:val="32"/>
          <w:szCs w:val="32"/>
          <w:highlight w:val="none"/>
        </w:rPr>
        <w:t>第</w:t>
      </w:r>
      <w:r>
        <w:rPr>
          <w:rFonts w:hint="eastAsia" w:ascii="黑体" w:hAnsi="黑体" w:eastAsia="黑体" w:cs="黑体"/>
          <w:b w:val="0"/>
          <w:bCs/>
          <w:color w:val="auto"/>
          <w:sz w:val="32"/>
          <w:szCs w:val="32"/>
          <w:highlight w:val="none"/>
          <w:lang w:val="en-US" w:eastAsia="zh-CN"/>
        </w:rPr>
        <w:t>一</w:t>
      </w:r>
      <w:r>
        <w:rPr>
          <w:rFonts w:hint="eastAsia" w:ascii="黑体" w:hAnsi="黑体" w:eastAsia="黑体" w:cs="黑体"/>
          <w:b w:val="0"/>
          <w:bCs/>
          <w:color w:val="auto"/>
          <w:sz w:val="32"/>
          <w:szCs w:val="32"/>
          <w:highlight w:val="none"/>
        </w:rPr>
        <w:t xml:space="preserve">章  </w:t>
      </w:r>
      <w:r>
        <w:rPr>
          <w:rFonts w:hint="eastAsia" w:ascii="黑体" w:hAnsi="黑体" w:eastAsia="黑体" w:cs="黑体"/>
          <w:b w:val="0"/>
          <w:bCs/>
          <w:color w:val="auto"/>
          <w:sz w:val="32"/>
          <w:szCs w:val="32"/>
          <w:highlight w:val="none"/>
          <w:lang w:val="en-US" w:eastAsia="zh-CN"/>
        </w:rPr>
        <w:t>资产处置</w:t>
      </w:r>
      <w:r>
        <w:rPr>
          <w:rFonts w:hint="eastAsia" w:ascii="黑体" w:hAnsi="黑体" w:eastAsia="黑体" w:cs="黑体"/>
          <w:b w:val="0"/>
          <w:bCs/>
          <w:color w:val="auto"/>
          <w:sz w:val="32"/>
          <w:szCs w:val="32"/>
          <w:highlight w:val="none"/>
        </w:rPr>
        <w:t>内容及要求…………………………</w:t>
      </w:r>
    </w:p>
    <w:p w14:paraId="27AA14C6">
      <w:pPr>
        <w:spacing w:before="100" w:after="240" w:line="700" w:lineRule="exact"/>
        <w:rPr>
          <w:rFonts w:hint="eastAsia" w:ascii="黑体" w:hAnsi="黑体" w:eastAsia="黑体" w:cs="黑体"/>
          <w:b w:val="0"/>
          <w:bCs/>
          <w:color w:val="auto"/>
          <w:sz w:val="32"/>
          <w:szCs w:val="32"/>
          <w:highlight w:val="none"/>
        </w:rPr>
      </w:pPr>
      <w:r>
        <w:rPr>
          <w:rFonts w:hint="eastAsia" w:ascii="黑体" w:hAnsi="黑体" w:eastAsia="黑体" w:cs="黑体"/>
          <w:b w:val="0"/>
          <w:bCs/>
          <w:color w:val="auto"/>
          <w:sz w:val="32"/>
          <w:szCs w:val="32"/>
          <w:highlight w:val="none"/>
        </w:rPr>
        <w:t>第</w:t>
      </w:r>
      <w:r>
        <w:rPr>
          <w:rFonts w:hint="eastAsia" w:ascii="黑体" w:hAnsi="黑体" w:eastAsia="黑体" w:cs="黑体"/>
          <w:b w:val="0"/>
          <w:bCs/>
          <w:color w:val="auto"/>
          <w:sz w:val="32"/>
          <w:szCs w:val="32"/>
          <w:highlight w:val="none"/>
          <w:lang w:val="en-US" w:eastAsia="zh-CN"/>
        </w:rPr>
        <w:t>二</w:t>
      </w:r>
      <w:r>
        <w:rPr>
          <w:rFonts w:hint="eastAsia" w:ascii="黑体" w:hAnsi="黑体" w:eastAsia="黑体" w:cs="黑体"/>
          <w:b w:val="0"/>
          <w:bCs/>
          <w:color w:val="auto"/>
          <w:sz w:val="32"/>
          <w:szCs w:val="32"/>
          <w:highlight w:val="none"/>
        </w:rPr>
        <w:t xml:space="preserve">章  </w:t>
      </w:r>
      <w:r>
        <w:rPr>
          <w:rFonts w:hint="eastAsia" w:ascii="黑体" w:hAnsi="黑体" w:eastAsia="黑体" w:cs="黑体"/>
          <w:b w:val="0"/>
          <w:bCs/>
          <w:color w:val="auto"/>
          <w:sz w:val="32"/>
          <w:szCs w:val="32"/>
          <w:highlight w:val="none"/>
          <w:lang w:val="en-US" w:eastAsia="zh-CN"/>
        </w:rPr>
        <w:t>响应</w:t>
      </w:r>
      <w:r>
        <w:rPr>
          <w:rFonts w:hint="eastAsia" w:ascii="黑体" w:hAnsi="黑体" w:eastAsia="黑体" w:cs="黑体"/>
          <w:b w:val="0"/>
          <w:bCs/>
          <w:color w:val="auto"/>
          <w:sz w:val="32"/>
          <w:szCs w:val="32"/>
          <w:highlight w:val="none"/>
        </w:rPr>
        <w:t xml:space="preserve">文件的内容……………………………… </w:t>
      </w:r>
    </w:p>
    <w:p w14:paraId="387CB7C0">
      <w:pPr>
        <w:spacing w:before="100" w:after="240" w:line="700" w:lineRule="exact"/>
        <w:rPr>
          <w:rFonts w:hint="eastAsia" w:ascii="黑体" w:hAnsi="黑体" w:eastAsia="黑体" w:cs="黑体"/>
          <w:b w:val="0"/>
          <w:bCs/>
          <w:color w:val="auto"/>
          <w:sz w:val="32"/>
          <w:szCs w:val="32"/>
          <w:highlight w:val="none"/>
        </w:rPr>
      </w:pPr>
      <w:r>
        <w:rPr>
          <w:rFonts w:hint="eastAsia" w:ascii="黑体" w:hAnsi="黑体" w:eastAsia="黑体" w:cs="黑体"/>
          <w:b w:val="0"/>
          <w:bCs/>
          <w:color w:val="auto"/>
          <w:sz w:val="32"/>
          <w:szCs w:val="32"/>
          <w:highlight w:val="none"/>
        </w:rPr>
        <w:t>第</w:t>
      </w:r>
      <w:r>
        <w:rPr>
          <w:rFonts w:hint="eastAsia" w:ascii="黑体" w:hAnsi="黑体" w:eastAsia="黑体" w:cs="黑体"/>
          <w:b w:val="0"/>
          <w:bCs/>
          <w:color w:val="auto"/>
          <w:sz w:val="32"/>
          <w:szCs w:val="32"/>
          <w:highlight w:val="none"/>
          <w:lang w:val="en-US" w:eastAsia="zh-CN"/>
        </w:rPr>
        <w:t>三</w:t>
      </w:r>
      <w:r>
        <w:rPr>
          <w:rFonts w:hint="eastAsia" w:ascii="黑体" w:hAnsi="黑体" w:eastAsia="黑体" w:cs="黑体"/>
          <w:b w:val="0"/>
          <w:bCs/>
          <w:color w:val="auto"/>
          <w:sz w:val="32"/>
          <w:szCs w:val="32"/>
          <w:highlight w:val="none"/>
        </w:rPr>
        <w:t xml:space="preserve">章  合同主要条款………………………………… </w:t>
      </w:r>
    </w:p>
    <w:p w14:paraId="7566CF8B">
      <w:pPr>
        <w:spacing w:before="100" w:after="240" w:line="700" w:lineRule="exact"/>
        <w:rPr>
          <w:rFonts w:hint="eastAsia" w:ascii="黑体" w:hAnsi="黑体" w:eastAsia="黑体" w:cs="黑体"/>
          <w:b w:val="0"/>
          <w:bCs/>
          <w:color w:val="auto"/>
          <w:sz w:val="32"/>
          <w:szCs w:val="32"/>
          <w:highlight w:val="none"/>
        </w:rPr>
      </w:pPr>
      <w:r>
        <w:rPr>
          <w:rFonts w:hint="eastAsia" w:ascii="黑体" w:hAnsi="黑体" w:eastAsia="黑体" w:cs="黑体"/>
          <w:b w:val="0"/>
          <w:bCs/>
          <w:color w:val="auto"/>
          <w:sz w:val="32"/>
          <w:szCs w:val="32"/>
          <w:highlight w:val="none"/>
        </w:rPr>
        <w:t>第</w:t>
      </w:r>
      <w:r>
        <w:rPr>
          <w:rFonts w:hint="eastAsia" w:ascii="黑体" w:hAnsi="黑体" w:eastAsia="黑体" w:cs="黑体"/>
          <w:b w:val="0"/>
          <w:bCs/>
          <w:color w:val="auto"/>
          <w:sz w:val="32"/>
          <w:szCs w:val="32"/>
          <w:highlight w:val="none"/>
          <w:lang w:val="en-US" w:eastAsia="zh-CN"/>
        </w:rPr>
        <w:t>四</w:t>
      </w:r>
      <w:r>
        <w:rPr>
          <w:rFonts w:hint="eastAsia" w:ascii="黑体" w:hAnsi="黑体" w:eastAsia="黑体" w:cs="黑体"/>
          <w:b w:val="0"/>
          <w:bCs/>
          <w:color w:val="auto"/>
          <w:sz w:val="32"/>
          <w:szCs w:val="32"/>
          <w:highlight w:val="none"/>
        </w:rPr>
        <w:t xml:space="preserve">章  评标办法  …………………………………… </w:t>
      </w:r>
    </w:p>
    <w:p w14:paraId="42DFC716">
      <w:pPr>
        <w:rPr>
          <w:rFonts w:hint="default" w:ascii="Times New Roman" w:hAnsi="Times New Roman" w:cs="Times New Roman"/>
          <w:color w:val="auto"/>
          <w:highlight w:val="none"/>
        </w:rPr>
      </w:pPr>
      <w:r>
        <w:rPr>
          <w:rFonts w:hint="default" w:ascii="Times New Roman" w:hAnsi="Times New Roman" w:cs="Times New Roman"/>
          <w:color w:val="auto"/>
          <w:highlight w:val="none"/>
        </w:rPr>
        <w:br w:type="page"/>
      </w:r>
    </w:p>
    <w:p w14:paraId="506C903E">
      <w:pPr>
        <w:numPr>
          <w:ilvl w:val="0"/>
          <w:numId w:val="0"/>
        </w:numPr>
        <w:spacing w:line="480" w:lineRule="auto"/>
        <w:ind w:left="1996" w:leftChars="0" w:hanging="1996" w:firstLineChars="0"/>
        <w:jc w:val="center"/>
        <w:rPr>
          <w:rFonts w:hint="default" w:ascii="Times New Roman" w:hAnsi="Times New Roman" w:cs="Times New Roman"/>
          <w:b/>
          <w:color w:val="auto"/>
          <w:sz w:val="44"/>
          <w:highlight w:val="none"/>
        </w:rPr>
      </w:pPr>
      <w:r>
        <w:rPr>
          <w:rFonts w:hint="eastAsia" w:ascii="方正小标宋简体" w:hAnsi="方正小标宋简体" w:eastAsia="方正小标宋简体" w:cs="方正小标宋简体"/>
          <w:b w:val="0"/>
          <w:bCs/>
          <w:color w:val="auto"/>
          <w:kern w:val="2"/>
          <w:sz w:val="44"/>
          <w:szCs w:val="24"/>
          <w:highlight w:val="none"/>
          <w:lang w:val="en-US" w:eastAsia="zh-CN" w:bidi="ar-SA"/>
        </w:rPr>
        <w:t xml:space="preserve">第一章  </w:t>
      </w:r>
      <w:r>
        <w:rPr>
          <w:rFonts w:hint="eastAsia" w:ascii="方正小标宋简体" w:hAnsi="方正小标宋简体" w:eastAsia="方正小标宋简体" w:cs="方正小标宋简体"/>
          <w:b w:val="0"/>
          <w:bCs/>
          <w:color w:val="auto"/>
          <w:sz w:val="44"/>
          <w:highlight w:val="none"/>
          <w:lang w:val="en-US" w:eastAsia="zh-CN"/>
        </w:rPr>
        <w:t>资产处置</w:t>
      </w:r>
      <w:r>
        <w:rPr>
          <w:rFonts w:hint="eastAsia" w:ascii="方正小标宋简体" w:hAnsi="方正小标宋简体" w:eastAsia="方正小标宋简体" w:cs="方正小标宋简体"/>
          <w:b w:val="0"/>
          <w:bCs/>
          <w:color w:val="auto"/>
          <w:sz w:val="44"/>
          <w:highlight w:val="none"/>
        </w:rPr>
        <w:t>内容及要求</w:t>
      </w:r>
    </w:p>
    <w:p w14:paraId="510AE256">
      <w:pPr>
        <w:spacing w:line="360" w:lineRule="auto"/>
        <w:jc w:val="left"/>
        <w:rPr>
          <w:rFonts w:hint="default" w:ascii="Times New Roman" w:hAnsi="Times New Roman" w:eastAsia="宋体" w:cs="Times New Roman"/>
          <w:color w:val="auto"/>
          <w:kern w:val="2"/>
          <w:sz w:val="24"/>
          <w:szCs w:val="24"/>
          <w:highlight w:val="none"/>
          <w:lang w:val="en-US" w:eastAsia="zh-CN" w:bidi="ar-SA"/>
        </w:rPr>
      </w:pPr>
    </w:p>
    <w:p w14:paraId="42E99715">
      <w:pPr>
        <w:pStyle w:val="12"/>
        <w:numPr>
          <w:ilvl w:val="0"/>
          <w:numId w:val="2"/>
        </w:numPr>
        <w:spacing w:line="360" w:lineRule="auto"/>
        <w:ind w:firstLineChars="0"/>
        <w:contextualSpacing/>
        <w:rPr>
          <w:rFonts w:hint="eastAsia"/>
          <w:bCs/>
          <w:sz w:val="24"/>
          <w:highlight w:val="none"/>
          <w:lang w:val="en-US" w:eastAsia="zh-CN"/>
        </w:rPr>
      </w:pPr>
      <w:r>
        <w:rPr>
          <w:rFonts w:hint="eastAsia"/>
          <w:b/>
          <w:sz w:val="24"/>
          <w:szCs w:val="24"/>
          <w:highlight w:val="none"/>
          <w:lang w:eastAsia="zh-CN"/>
        </w:rPr>
        <w:t>竞价拍卖</w:t>
      </w:r>
      <w:r>
        <w:rPr>
          <w:rFonts w:ascii="Times New Roman" w:hAnsi="Times New Roman"/>
          <w:b/>
          <w:sz w:val="24"/>
          <w:szCs w:val="24"/>
          <w:highlight w:val="none"/>
        </w:rPr>
        <w:t>标的</w:t>
      </w:r>
    </w:p>
    <w:p w14:paraId="2758E9C6">
      <w:pPr>
        <w:keepNext w:val="0"/>
        <w:keepLines w:val="0"/>
        <w:pageBreakBefore w:val="0"/>
        <w:widowControl w:val="0"/>
        <w:numPr>
          <w:ilvl w:val="0"/>
          <w:numId w:val="3"/>
        </w:numPr>
        <w:kinsoku/>
        <w:wordWrap/>
        <w:overflowPunct/>
        <w:topLinePunct w:val="0"/>
        <w:autoSpaceDE/>
        <w:autoSpaceDN/>
        <w:bidi w:val="0"/>
        <w:adjustRightInd/>
        <w:snapToGrid/>
        <w:spacing w:line="440" w:lineRule="exact"/>
        <w:contextualSpacing/>
        <w:textAlignment w:val="auto"/>
        <w:rPr>
          <w:rFonts w:hint="eastAsia"/>
          <w:bCs/>
          <w:sz w:val="24"/>
          <w:highlight w:val="none"/>
        </w:rPr>
      </w:pPr>
      <w:r>
        <w:rPr>
          <w:rFonts w:hint="eastAsia"/>
          <w:bCs/>
          <w:sz w:val="24"/>
          <w:highlight w:val="none"/>
        </w:rPr>
        <w:t>项目名称：</w:t>
      </w:r>
      <w:r>
        <w:rPr>
          <w:rFonts w:hint="eastAsia" w:ascii="Times New Roman" w:hAnsi="Times New Roman" w:cs="Times New Roman" w:eastAsiaTheme="minorEastAsia"/>
          <w:b w:val="0"/>
          <w:bCs w:val="0"/>
          <w:color w:val="auto"/>
          <w:sz w:val="24"/>
          <w:szCs w:val="24"/>
          <w:highlight w:val="none"/>
          <w:lang w:val="en-US" w:eastAsia="zh-CN"/>
        </w:rPr>
        <w:t>科教城园区快递柜服务招租项目</w:t>
      </w:r>
    </w:p>
    <w:p w14:paraId="536005A4">
      <w:pPr>
        <w:keepNext w:val="0"/>
        <w:keepLines w:val="0"/>
        <w:pageBreakBefore w:val="0"/>
        <w:widowControl w:val="0"/>
        <w:numPr>
          <w:ilvl w:val="0"/>
          <w:numId w:val="0"/>
        </w:numPr>
        <w:kinsoku/>
        <w:wordWrap/>
        <w:overflowPunct/>
        <w:topLinePunct w:val="0"/>
        <w:autoSpaceDE/>
        <w:autoSpaceDN/>
        <w:bidi w:val="0"/>
        <w:adjustRightInd/>
        <w:snapToGrid/>
        <w:spacing w:line="440" w:lineRule="exact"/>
        <w:contextualSpacing/>
        <w:textAlignment w:val="auto"/>
        <w:rPr>
          <w:rFonts w:hint="eastAsia"/>
          <w:bCs/>
          <w:sz w:val="24"/>
          <w:highlight w:val="none"/>
        </w:rPr>
      </w:pPr>
    </w:p>
    <w:p w14:paraId="6F3568E8">
      <w:pPr>
        <w:keepNext w:val="0"/>
        <w:keepLines w:val="0"/>
        <w:pageBreakBefore w:val="0"/>
        <w:widowControl w:val="0"/>
        <w:numPr>
          <w:ilvl w:val="0"/>
          <w:numId w:val="3"/>
        </w:numPr>
        <w:kinsoku/>
        <w:wordWrap/>
        <w:overflowPunct/>
        <w:topLinePunct w:val="0"/>
        <w:autoSpaceDE/>
        <w:autoSpaceDN/>
        <w:bidi w:val="0"/>
        <w:adjustRightInd/>
        <w:snapToGrid/>
        <w:spacing w:line="440" w:lineRule="exact"/>
        <w:contextualSpacing/>
        <w:textAlignment w:val="auto"/>
        <w:rPr>
          <w:rFonts w:hint="eastAsia" w:ascii="Times New Roman" w:hAnsi="Times New Roman" w:cs="Times New Roman"/>
          <w:bCs w:val="0"/>
          <w:color w:val="auto"/>
          <w:sz w:val="24"/>
          <w:highlight w:val="none"/>
          <w:lang w:eastAsia="zh-CN" w:bidi="ar"/>
        </w:rPr>
      </w:pPr>
      <w:r>
        <w:rPr>
          <w:rFonts w:hint="eastAsia"/>
          <w:bCs/>
          <w:sz w:val="24"/>
          <w:highlight w:val="none"/>
          <w:lang w:eastAsia="zh-CN"/>
        </w:rPr>
        <w:t>竞价拍卖实施主体</w:t>
      </w:r>
      <w:r>
        <w:rPr>
          <w:rFonts w:hint="eastAsia"/>
          <w:bCs/>
          <w:sz w:val="24"/>
          <w:highlight w:val="none"/>
          <w:lang w:val="en-US" w:eastAsia="zh-CN"/>
        </w:rPr>
        <w:t>:</w:t>
      </w:r>
      <w:r>
        <w:rPr>
          <w:rFonts w:hint="eastAsia"/>
          <w:bCs/>
          <w:sz w:val="24"/>
          <w:highlight w:val="none"/>
        </w:rPr>
        <w:t xml:space="preserve"> </w:t>
      </w:r>
      <w:r>
        <w:rPr>
          <w:rFonts w:hint="eastAsia" w:ascii="Times New Roman" w:hAnsi="Times New Roman" w:cs="Times New Roman" w:eastAsiaTheme="minorEastAsia"/>
          <w:b w:val="0"/>
          <w:color w:val="auto"/>
          <w:kern w:val="2"/>
          <w:sz w:val="24"/>
          <w:szCs w:val="24"/>
          <w:highlight w:val="none"/>
          <w:lang w:bidi="ar"/>
        </w:rPr>
        <w:t>常州科教城置业发展有限公司</w:t>
      </w:r>
    </w:p>
    <w:p w14:paraId="3E1431C1">
      <w:pPr>
        <w:keepNext w:val="0"/>
        <w:keepLines w:val="0"/>
        <w:pageBreakBefore w:val="0"/>
        <w:widowControl w:val="0"/>
        <w:numPr>
          <w:ilvl w:val="0"/>
          <w:numId w:val="0"/>
        </w:numPr>
        <w:kinsoku/>
        <w:wordWrap/>
        <w:overflowPunct/>
        <w:topLinePunct w:val="0"/>
        <w:autoSpaceDE/>
        <w:autoSpaceDN/>
        <w:bidi w:val="0"/>
        <w:adjustRightInd/>
        <w:snapToGrid/>
        <w:spacing w:line="440" w:lineRule="exact"/>
        <w:contextualSpacing/>
        <w:textAlignment w:val="auto"/>
        <w:rPr>
          <w:rFonts w:hint="eastAsia" w:ascii="Calibri" w:hAnsi="Calibri" w:eastAsia="宋体" w:cs="Times New Roman"/>
          <w:bCs/>
          <w:sz w:val="24"/>
          <w:highlight w:val="none"/>
        </w:rPr>
      </w:pPr>
    </w:p>
    <w:p w14:paraId="45C0EFBD">
      <w:pPr>
        <w:keepNext w:val="0"/>
        <w:keepLines w:val="0"/>
        <w:pageBreakBefore w:val="0"/>
        <w:widowControl w:val="0"/>
        <w:numPr>
          <w:ilvl w:val="0"/>
          <w:numId w:val="3"/>
        </w:numPr>
        <w:kinsoku/>
        <w:wordWrap/>
        <w:overflowPunct/>
        <w:topLinePunct w:val="0"/>
        <w:autoSpaceDE/>
        <w:autoSpaceDN/>
        <w:bidi w:val="0"/>
        <w:adjustRightInd/>
        <w:snapToGrid/>
        <w:spacing w:line="440" w:lineRule="exact"/>
        <w:contextualSpacing/>
        <w:textAlignment w:val="auto"/>
        <w:rPr>
          <w:rFonts w:hint="eastAsia" w:ascii="Calibri" w:hAnsi="Calibri" w:eastAsia="宋体" w:cs="Times New Roman"/>
          <w:bCs/>
          <w:sz w:val="24"/>
          <w:highlight w:val="none"/>
        </w:rPr>
      </w:pPr>
      <w:r>
        <w:rPr>
          <w:rFonts w:hint="eastAsia" w:ascii="Calibri" w:hAnsi="Calibri" w:eastAsia="宋体" w:cs="Times New Roman"/>
          <w:bCs/>
          <w:sz w:val="24"/>
          <w:highlight w:val="none"/>
          <w:lang w:eastAsia="zh-CN"/>
        </w:rPr>
        <w:t>项目类别</w:t>
      </w:r>
      <w:r>
        <w:rPr>
          <w:rFonts w:hint="eastAsia" w:ascii="Calibri" w:hAnsi="Calibri" w:eastAsia="宋体" w:cs="Times New Roman"/>
          <w:bCs/>
          <w:sz w:val="24"/>
          <w:highlight w:val="none"/>
          <w:lang w:val="en-US" w:eastAsia="zh-CN"/>
        </w:rPr>
        <w:t>:</w:t>
      </w:r>
      <w:r>
        <w:rPr>
          <w:rFonts w:hint="eastAsia" w:ascii="Calibri" w:hAnsi="Calibri" w:cs="Times New Roman"/>
          <w:bCs/>
          <w:sz w:val="24"/>
          <w:highlight w:val="none"/>
          <w:lang w:val="en-US" w:eastAsia="zh-CN"/>
        </w:rPr>
        <w:t>资产处置（出租）</w:t>
      </w:r>
    </w:p>
    <w:p w14:paraId="6F709F4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sz w:val="24"/>
          <w:highlight w:val="none"/>
        </w:rPr>
      </w:pPr>
    </w:p>
    <w:p w14:paraId="5B444D05">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textAlignment w:val="auto"/>
        <w:rPr>
          <w:rFonts w:hint="default" w:ascii="宋体" w:hAnsi="宋体"/>
          <w:sz w:val="24"/>
          <w:highlight w:val="none"/>
          <w:lang w:val="en-US" w:eastAsia="zh-CN"/>
        </w:rPr>
      </w:pPr>
      <w:r>
        <w:rPr>
          <w:rFonts w:hint="eastAsia" w:ascii="宋体" w:hAnsi="宋体"/>
          <w:color w:val="auto"/>
          <w:sz w:val="24"/>
          <w:highlight w:val="none"/>
          <w:lang w:val="en-US" w:eastAsia="zh-CN"/>
        </w:rPr>
        <w:t>4.最低限价</w:t>
      </w:r>
      <w:r>
        <w:rPr>
          <w:rFonts w:hint="eastAsia" w:ascii="Calibri" w:hAnsi="Calibri" w:cs="Times New Roman"/>
          <w:bCs/>
          <w:sz w:val="24"/>
          <w:highlight w:val="none"/>
          <w:lang w:val="en-US" w:eastAsia="zh-CN"/>
        </w:rPr>
        <w:t>：20000元/年</w:t>
      </w:r>
      <w:r>
        <w:rPr>
          <w:rFonts w:hint="eastAsia" w:ascii="宋体" w:hAnsi="宋体" w:cs="Times New Roman"/>
          <w:color w:val="auto"/>
          <w:sz w:val="24"/>
          <w:highlight w:val="none"/>
          <w:lang w:val="en-US" w:eastAsia="zh-CN"/>
        </w:rPr>
        <w:t>。</w:t>
      </w:r>
      <w:r>
        <w:rPr>
          <w:rFonts w:hint="eastAsia" w:ascii="宋体" w:hAnsi="宋体" w:eastAsia="宋体" w:cs="宋体"/>
          <w:b/>
          <w:bCs/>
          <w:sz w:val="24"/>
          <w:szCs w:val="24"/>
          <w:highlight w:val="none"/>
          <w:lang w:val="en-US" w:eastAsia="zh-CN"/>
        </w:rPr>
        <w:t>投标人一次报价（投标人提交的报价明细表为一次报价）的投标总价低于最低</w:t>
      </w:r>
      <w:r>
        <w:rPr>
          <w:rFonts w:hint="eastAsia" w:ascii="宋体" w:hAnsi="宋体" w:cs="宋体"/>
          <w:b/>
          <w:bCs/>
          <w:sz w:val="24"/>
          <w:szCs w:val="24"/>
          <w:highlight w:val="none"/>
          <w:lang w:val="en-US" w:eastAsia="zh-CN"/>
        </w:rPr>
        <w:t>限价</w:t>
      </w:r>
      <w:r>
        <w:rPr>
          <w:rFonts w:hint="eastAsia" w:ascii="宋体" w:hAnsi="宋体" w:eastAsia="宋体" w:cs="宋体"/>
          <w:b/>
          <w:bCs/>
          <w:sz w:val="24"/>
          <w:szCs w:val="24"/>
          <w:highlight w:val="none"/>
          <w:lang w:val="en-US" w:eastAsia="zh-CN"/>
        </w:rPr>
        <w:t>或单价低于以下限价按无效</w:t>
      </w:r>
      <w:r>
        <w:rPr>
          <w:rFonts w:hint="eastAsia" w:ascii="宋体" w:hAnsi="宋体"/>
          <w:sz w:val="24"/>
          <w:highlight w:val="none"/>
          <w:lang w:val="en-US" w:eastAsia="zh-CN"/>
        </w:rPr>
        <w:t>投标处理。</w:t>
      </w:r>
    </w:p>
    <w:p w14:paraId="4B5130F9">
      <w:pPr>
        <w:pStyle w:val="12"/>
        <w:numPr>
          <w:ilvl w:val="0"/>
          <w:numId w:val="0"/>
        </w:numPr>
        <w:spacing w:line="360" w:lineRule="auto"/>
        <w:contextualSpacing/>
        <w:rPr>
          <w:rFonts w:hint="default" w:ascii="Times New Roman" w:hAnsi="Times New Roman" w:cs="Times New Roman" w:eastAsiaTheme="minorEastAsia"/>
          <w:color w:val="auto"/>
          <w:kern w:val="0"/>
          <w:sz w:val="24"/>
          <w:szCs w:val="24"/>
          <w:highlight w:val="none"/>
          <w:lang w:val="en-US" w:eastAsia="zh-CN" w:bidi="ar-SA"/>
        </w:rPr>
      </w:pPr>
      <w:r>
        <w:rPr>
          <w:rFonts w:hint="eastAsia" w:ascii="宋体" w:hAnsi="宋体"/>
          <w:sz w:val="24"/>
          <w:highlight w:val="none"/>
          <w:lang w:val="en-US" w:eastAsia="zh-CN"/>
        </w:rPr>
        <w:t>5.评标方式:</w:t>
      </w:r>
      <w:r>
        <w:rPr>
          <w:rFonts w:hint="eastAsia" w:ascii="Calibri" w:hAnsi="Calibri" w:cs="Times New Roman"/>
          <w:kern w:val="2"/>
          <w:sz w:val="24"/>
          <w:szCs w:val="24"/>
          <w:highlight w:val="none"/>
          <w:lang w:val="en-US" w:eastAsia="zh-CN" w:bidi="ar-SA"/>
        </w:rPr>
        <w:t>动态报价/加价</w:t>
      </w:r>
      <w:r>
        <w:rPr>
          <w:rFonts w:hint="eastAsia" w:ascii="Calibri" w:hAnsi="Calibri" w:eastAsia="宋体" w:cs="Times New Roman"/>
          <w:kern w:val="2"/>
          <w:sz w:val="24"/>
          <w:szCs w:val="24"/>
          <w:highlight w:val="none"/>
          <w:lang w:val="en-US" w:eastAsia="zh-CN" w:bidi="ar-SA"/>
        </w:rPr>
        <w:t>法</w:t>
      </w:r>
      <w:r>
        <w:rPr>
          <w:rFonts w:hint="eastAsia" w:ascii="Calibri" w:hAnsi="Calibri" w:cs="Times New Roman"/>
          <w:kern w:val="2"/>
          <w:sz w:val="24"/>
          <w:szCs w:val="24"/>
          <w:highlight w:val="none"/>
          <w:lang w:val="en-US" w:eastAsia="zh-CN" w:bidi="ar-SA"/>
        </w:rPr>
        <w:t>，最低每次加价500元/年。</w:t>
      </w:r>
      <w:r>
        <w:rPr>
          <w:rFonts w:hint="eastAsia" w:ascii="Times New Roman" w:hAnsi="Times New Roman" w:cs="Times New Roman"/>
          <w:color w:val="auto"/>
          <w:kern w:val="0"/>
          <w:sz w:val="24"/>
          <w:szCs w:val="24"/>
          <w:highlight w:val="none"/>
          <w:lang w:val="en-US" w:eastAsia="zh-CN" w:bidi="ar-SA"/>
        </w:rPr>
        <w:t>（成交单价在一次报价的单价基础上同比上浮）</w:t>
      </w:r>
    </w:p>
    <w:p w14:paraId="76E84FC2">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textAlignment w:val="auto"/>
        <w:rPr>
          <w:rFonts w:hint="eastAsia" w:ascii="Times New Roman" w:hAnsi="Times New Roman" w:cs="Times New Roman" w:eastAsiaTheme="minorEastAsia"/>
          <w:color w:val="auto"/>
          <w:kern w:val="0"/>
          <w:sz w:val="24"/>
          <w:szCs w:val="24"/>
          <w:highlight w:val="none"/>
          <w:lang w:val="en-US" w:eastAsia="zh-CN" w:bidi="ar-SA"/>
        </w:rPr>
      </w:pPr>
    </w:p>
    <w:p w14:paraId="279C60BE">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textAlignment w:val="auto"/>
        <w:rPr>
          <w:rFonts w:hint="eastAsia" w:ascii="Times New Roman" w:hAnsi="Times New Roman" w:cs="Times New Roman" w:eastAsiaTheme="minorEastAsia"/>
          <w:color w:val="auto"/>
          <w:kern w:val="0"/>
          <w:sz w:val="24"/>
          <w:szCs w:val="24"/>
          <w:highlight w:val="none"/>
          <w:lang w:val="en-US" w:eastAsia="zh-CN" w:bidi="ar-SA"/>
        </w:rPr>
      </w:pPr>
      <w:r>
        <w:rPr>
          <w:rFonts w:hint="eastAsia" w:ascii="Times New Roman" w:hAnsi="Times New Roman" w:cs="Times New Roman" w:eastAsiaTheme="minorEastAsia"/>
          <w:color w:val="auto"/>
          <w:kern w:val="0"/>
          <w:sz w:val="24"/>
          <w:szCs w:val="24"/>
          <w:highlight w:val="none"/>
          <w:lang w:val="en-US" w:eastAsia="zh-CN" w:bidi="ar-SA"/>
        </w:rPr>
        <w:t>6.计价方式：固定总价合同。</w:t>
      </w:r>
    </w:p>
    <w:p w14:paraId="01652B2F">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宋体" w:hAnsi="宋体"/>
          <w:sz w:val="24"/>
          <w:highlight w:val="none"/>
          <w:lang w:val="en-US" w:eastAsia="zh-CN"/>
        </w:rPr>
      </w:pPr>
    </w:p>
    <w:p w14:paraId="062E699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cs="宋体"/>
          <w:kern w:val="0"/>
          <w:sz w:val="24"/>
          <w:highlight w:val="none"/>
        </w:rPr>
      </w:pPr>
      <w:r>
        <w:rPr>
          <w:rFonts w:hint="eastAsia" w:ascii="宋体" w:hAnsi="宋体"/>
          <w:sz w:val="24"/>
          <w:highlight w:val="none"/>
          <w:lang w:val="en-US" w:eastAsia="zh-CN"/>
        </w:rPr>
        <w:t>8.</w:t>
      </w:r>
      <w:r>
        <w:rPr>
          <w:rFonts w:hint="eastAsia" w:ascii="宋体" w:hAnsi="宋体"/>
          <w:sz w:val="24"/>
          <w:highlight w:val="none"/>
          <w:lang w:eastAsia="zh-CN"/>
        </w:rPr>
        <w:t>竞价拍卖</w:t>
      </w:r>
      <w:r>
        <w:rPr>
          <w:rFonts w:hint="eastAsia" w:ascii="宋体" w:hAnsi="宋体"/>
          <w:sz w:val="24"/>
          <w:highlight w:val="none"/>
        </w:rPr>
        <w:t>项目概况</w:t>
      </w:r>
      <w:r>
        <w:rPr>
          <w:rFonts w:hint="eastAsia" w:ascii="宋体" w:hAnsi="宋体"/>
          <w:sz w:val="24"/>
          <w:highlight w:val="none"/>
          <w:lang w:eastAsia="zh-CN"/>
        </w:rPr>
        <w:t>（</w:t>
      </w:r>
      <w:r>
        <w:rPr>
          <w:rFonts w:hint="eastAsia" w:ascii="宋体" w:hAnsi="宋体"/>
          <w:sz w:val="24"/>
          <w:highlight w:val="none"/>
          <w:lang w:val="en-US" w:eastAsia="zh-CN"/>
        </w:rPr>
        <w:t>货物类提供货物清单；服务类提供服务内容及服务范围）</w:t>
      </w:r>
      <w:r>
        <w:rPr>
          <w:rFonts w:hint="eastAsia" w:ascii="宋体" w:hAnsi="宋体"/>
          <w:sz w:val="24"/>
          <w:highlight w:val="none"/>
        </w:rPr>
        <w:t>：</w:t>
      </w:r>
      <w:r>
        <w:rPr>
          <w:rFonts w:hint="eastAsia" w:ascii="宋体" w:hAnsi="宋体" w:cs="宋体"/>
          <w:kern w:val="0"/>
          <w:sz w:val="24"/>
          <w:highlight w:val="none"/>
        </w:rPr>
        <w:t xml:space="preserve"> </w:t>
      </w:r>
    </w:p>
    <w:p w14:paraId="227E730A">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rPr>
          <w:rFonts w:hint="eastAsia" w:ascii="宋体" w:hAnsi="宋体" w:eastAsia="宋体"/>
          <w:sz w:val="24"/>
          <w:highlight w:val="none"/>
          <w:lang w:val="en-US" w:eastAsia="zh-CN"/>
        </w:rPr>
      </w:pPr>
      <w:r>
        <w:rPr>
          <w:rFonts w:hint="eastAsia" w:ascii="宋体" w:hAnsi="宋体" w:eastAsia="宋体"/>
          <w:sz w:val="24"/>
          <w:highlight w:val="none"/>
          <w:lang w:val="en-US" w:eastAsia="zh-CN"/>
        </w:rPr>
        <w:t>详见清单。</w:t>
      </w:r>
    </w:p>
    <w:p w14:paraId="38F3A976">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rPr>
          <w:rFonts w:hint="eastAsia" w:ascii="宋体" w:hAnsi="宋体" w:eastAsia="宋体"/>
          <w:sz w:val="24"/>
          <w:highlight w:val="none"/>
          <w:lang w:val="en-US" w:eastAsia="zh-CN"/>
        </w:rPr>
      </w:pPr>
    </w:p>
    <w:p w14:paraId="05520A29">
      <w:pPr>
        <w:keepNext w:val="0"/>
        <w:keepLines w:val="0"/>
        <w:pageBreakBefore w:val="0"/>
        <w:widowControl w:val="0"/>
        <w:numPr>
          <w:ilvl w:val="0"/>
          <w:numId w:val="0"/>
        </w:numPr>
        <w:kinsoku/>
        <w:wordWrap/>
        <w:overflowPunct/>
        <w:topLinePunct w:val="0"/>
        <w:autoSpaceDE/>
        <w:autoSpaceDN/>
        <w:bidi w:val="0"/>
        <w:adjustRightInd/>
        <w:snapToGrid/>
        <w:spacing w:line="440" w:lineRule="exact"/>
        <w:contextualSpacing/>
        <w:textAlignment w:val="auto"/>
        <w:rPr>
          <w:rFonts w:hint="eastAsia" w:ascii="Times New Roman" w:hAnsi="Times New Roman" w:eastAsia="宋体" w:cs="Times New Roman"/>
          <w:sz w:val="24"/>
          <w:highlight w:val="none"/>
          <w:lang w:val="en-US" w:eastAsia="zh-CN"/>
        </w:rPr>
      </w:pPr>
      <w:r>
        <w:rPr>
          <w:rFonts w:hint="eastAsia"/>
          <w:sz w:val="24"/>
          <w:highlight w:val="none"/>
          <w:lang w:val="en-US" w:eastAsia="zh-CN"/>
        </w:rPr>
        <w:t>9.</w:t>
      </w:r>
      <w:r>
        <w:rPr>
          <w:rFonts w:hint="eastAsia"/>
          <w:sz w:val="24"/>
          <w:highlight w:val="none"/>
        </w:rPr>
        <w:t>本项目</w:t>
      </w:r>
      <w:r>
        <w:rPr>
          <w:rFonts w:hint="eastAsia"/>
          <w:sz w:val="24"/>
          <w:highlight w:val="none"/>
          <w:lang w:eastAsia="zh-CN"/>
        </w:rPr>
        <w:t>投标人的</w:t>
      </w:r>
      <w:r>
        <w:rPr>
          <w:rFonts w:hint="eastAsia"/>
          <w:sz w:val="24"/>
          <w:highlight w:val="none"/>
        </w:rPr>
        <w:t>特定资格要求：</w:t>
      </w:r>
      <w:r>
        <w:rPr>
          <w:rFonts w:hint="eastAsia" w:ascii="宋体" w:hAnsi="宋体"/>
          <w:bCs/>
          <w:sz w:val="24"/>
          <w:highlight w:val="none"/>
          <w:lang w:val="en-US" w:eastAsia="zh-CN"/>
        </w:rPr>
        <w:t>无</w:t>
      </w:r>
    </w:p>
    <w:p w14:paraId="15F22F8A">
      <w:pPr>
        <w:pStyle w:val="5"/>
        <w:rPr>
          <w:rFonts w:hint="default"/>
          <w:lang w:val="en-US" w:eastAsia="zh-CN"/>
        </w:rPr>
      </w:pPr>
    </w:p>
    <w:p w14:paraId="7351BCF3">
      <w:pPr>
        <w:keepNext w:val="0"/>
        <w:keepLines w:val="0"/>
        <w:pageBreakBefore w:val="0"/>
        <w:widowControl w:val="0"/>
        <w:numPr>
          <w:ilvl w:val="0"/>
          <w:numId w:val="4"/>
        </w:numPr>
        <w:kinsoku/>
        <w:wordWrap/>
        <w:overflowPunct/>
        <w:topLinePunct w:val="0"/>
        <w:autoSpaceDE/>
        <w:autoSpaceDN/>
        <w:bidi w:val="0"/>
        <w:adjustRightInd/>
        <w:snapToGrid/>
        <w:spacing w:line="440" w:lineRule="exact"/>
        <w:textAlignment w:val="auto"/>
        <w:rPr>
          <w:rFonts w:hint="eastAsia" w:ascii="宋体" w:hAnsi="宋体"/>
          <w:bCs/>
          <w:sz w:val="24"/>
          <w:highlight w:val="none"/>
          <w:lang w:val="en-US" w:eastAsia="zh-CN"/>
        </w:rPr>
      </w:pPr>
      <w:r>
        <w:rPr>
          <w:rFonts w:hint="eastAsia" w:ascii="宋体" w:hAnsi="宋体"/>
          <w:bCs/>
          <w:sz w:val="24"/>
          <w:highlight w:val="none"/>
          <w:lang w:eastAsia="zh-CN"/>
        </w:rPr>
        <w:t>履约保证金：</w:t>
      </w:r>
      <w:r>
        <w:rPr>
          <w:rFonts w:hint="eastAsia" w:ascii="宋体" w:hAnsi="宋体"/>
          <w:bCs/>
          <w:sz w:val="24"/>
          <w:highlight w:val="none"/>
          <w:lang w:val="en-US" w:eastAsia="zh-CN"/>
        </w:rPr>
        <w:t>无</w:t>
      </w:r>
    </w:p>
    <w:p w14:paraId="2232176D">
      <w:pPr>
        <w:pStyle w:val="12"/>
        <w:numPr>
          <w:ilvl w:val="0"/>
          <w:numId w:val="0"/>
        </w:numPr>
        <w:spacing w:line="360" w:lineRule="auto"/>
        <w:ind w:leftChars="0"/>
        <w:contextualSpacing/>
        <w:rPr>
          <w:rFonts w:hint="default"/>
          <w:b/>
          <w:i/>
          <w:sz w:val="24"/>
          <w:highlight w:val="none"/>
          <w:lang w:val="en-US"/>
        </w:rPr>
      </w:pPr>
    </w:p>
    <w:p w14:paraId="5F2857A5">
      <w:pPr>
        <w:pStyle w:val="12"/>
        <w:numPr>
          <w:ilvl w:val="0"/>
          <w:numId w:val="2"/>
        </w:numPr>
        <w:spacing w:line="360" w:lineRule="auto"/>
        <w:ind w:firstLineChars="0"/>
        <w:contextualSpacing/>
        <w:rPr>
          <w:rFonts w:hint="eastAsia" w:ascii="Times New Roman" w:hAnsi="Times New Roman"/>
          <w:b/>
          <w:sz w:val="24"/>
          <w:szCs w:val="24"/>
          <w:highlight w:val="none"/>
        </w:rPr>
      </w:pPr>
      <w:r>
        <w:rPr>
          <w:rFonts w:hint="eastAsia"/>
          <w:b/>
          <w:sz w:val="24"/>
          <w:szCs w:val="24"/>
          <w:highlight w:val="none"/>
          <w:lang w:val="en-US" w:eastAsia="zh-CN"/>
        </w:rPr>
        <w:t>其他</w:t>
      </w:r>
      <w:r>
        <w:rPr>
          <w:rFonts w:ascii="Times New Roman" w:hAnsi="Times New Roman"/>
          <w:b/>
          <w:sz w:val="24"/>
          <w:szCs w:val="24"/>
          <w:highlight w:val="none"/>
        </w:rPr>
        <w:t>要求</w:t>
      </w:r>
    </w:p>
    <w:p w14:paraId="7B855805">
      <w:pPr>
        <w:keepNext w:val="0"/>
        <w:keepLines w:val="0"/>
        <w:pageBreakBefore w:val="0"/>
        <w:kinsoku/>
        <w:wordWrap/>
        <w:overflowPunct/>
        <w:topLinePunct w:val="0"/>
        <w:autoSpaceDE/>
        <w:autoSpaceDN/>
        <w:bidi w:val="0"/>
        <w:snapToGrid/>
        <w:spacing w:line="360" w:lineRule="auto"/>
        <w:contextualSpacing/>
        <w:textAlignment w:val="auto"/>
        <w:rPr>
          <w:rFonts w:hint="default"/>
          <w:sz w:val="24"/>
          <w:highlight w:val="none"/>
          <w:lang w:val="en-US" w:eastAsia="zh-CN"/>
        </w:rPr>
      </w:pPr>
      <w:r>
        <w:rPr>
          <w:rFonts w:hint="eastAsia"/>
          <w:sz w:val="24"/>
          <w:highlight w:val="none"/>
          <w:lang w:val="en-US" w:eastAsia="zh-CN"/>
        </w:rPr>
        <w:t>1.支付方式：</w:t>
      </w:r>
      <w:r>
        <w:rPr>
          <w:rFonts w:hint="eastAsia" w:ascii="仿宋" w:hAnsi="仿宋" w:eastAsia="仿宋" w:cs="仿宋"/>
          <w:color w:val="000000"/>
          <w:kern w:val="0"/>
          <w:sz w:val="24"/>
          <w:highlight w:val="none"/>
          <w:lang w:val="en-US" w:eastAsia="zh-CN" w:bidi="ar"/>
        </w:rPr>
        <w:t>按年度（计费周期）支付合作费用，先付后用，中标人</w:t>
      </w:r>
      <w:r>
        <w:rPr>
          <w:rFonts w:hint="eastAsia" w:ascii="仿宋" w:hAnsi="仿宋" w:eastAsia="仿宋" w:cs="仿宋"/>
          <w:color w:val="000000"/>
          <w:kern w:val="0"/>
          <w:sz w:val="24"/>
          <w:szCs w:val="24"/>
          <w:highlight w:val="none"/>
          <w:lang w:bidi="ar"/>
        </w:rPr>
        <w:t>需在每个计费周期的前15个工作日内</w:t>
      </w:r>
      <w:r>
        <w:rPr>
          <w:rFonts w:hint="eastAsia" w:ascii="仿宋" w:hAnsi="仿宋" w:eastAsia="仿宋" w:cs="仿宋"/>
          <w:color w:val="000000"/>
          <w:kern w:val="0"/>
          <w:sz w:val="24"/>
          <w:szCs w:val="24"/>
          <w:highlight w:val="none"/>
          <w:lang w:val="en-US" w:eastAsia="zh-CN" w:bidi="ar"/>
        </w:rPr>
        <w:t>向招标人支付合作费用，招标人</w:t>
      </w:r>
      <w:r>
        <w:rPr>
          <w:rFonts w:hint="eastAsia" w:ascii="仿宋" w:hAnsi="仿宋" w:eastAsia="仿宋" w:cs="仿宋"/>
          <w:color w:val="000000"/>
          <w:kern w:val="0"/>
          <w:sz w:val="24"/>
          <w:szCs w:val="24"/>
          <w:highlight w:val="none"/>
          <w:lang w:bidi="ar"/>
        </w:rPr>
        <w:t>在收到款</w:t>
      </w:r>
      <w:r>
        <w:rPr>
          <w:rFonts w:hint="eastAsia" w:ascii="仿宋" w:hAnsi="仿宋" w:eastAsia="仿宋" w:cs="仿宋"/>
          <w:color w:val="000000"/>
          <w:kern w:val="0"/>
          <w:sz w:val="24"/>
          <w:szCs w:val="24"/>
          <w:highlight w:val="none"/>
          <w:lang w:val="en-US" w:eastAsia="zh-CN" w:bidi="ar"/>
        </w:rPr>
        <w:t>项</w:t>
      </w:r>
      <w:r>
        <w:rPr>
          <w:rFonts w:hint="eastAsia" w:ascii="仿宋" w:hAnsi="仿宋" w:eastAsia="仿宋" w:cs="仿宋"/>
          <w:color w:val="000000"/>
          <w:kern w:val="0"/>
          <w:sz w:val="24"/>
          <w:szCs w:val="24"/>
          <w:highlight w:val="none"/>
          <w:lang w:bidi="ar"/>
        </w:rPr>
        <w:t>后的15个工作日内开具发票。</w:t>
      </w:r>
    </w:p>
    <w:p w14:paraId="0C6FE907">
      <w:pPr>
        <w:rPr>
          <w:rFonts w:hint="eastAsia" w:ascii="宋体" w:hAnsi="宋体" w:cs="Times New Roman"/>
          <w:kern w:val="2"/>
          <w:sz w:val="24"/>
          <w:szCs w:val="24"/>
          <w:highlight w:val="none"/>
          <w:lang w:val="en-US" w:eastAsia="zh-CN" w:bidi="ar-SA"/>
        </w:rPr>
      </w:pPr>
    </w:p>
    <w:p w14:paraId="7B89D4D8">
      <w:pPr>
        <w:rPr>
          <w:rFonts w:hint="default"/>
          <w:sz w:val="24"/>
          <w:highlight w:val="none"/>
          <w:lang w:val="en-US" w:eastAsia="zh-CN"/>
        </w:rPr>
      </w:pPr>
      <w:r>
        <w:rPr>
          <w:rFonts w:hint="eastAsia" w:ascii="宋体" w:hAnsi="宋体" w:cs="Times New Roman"/>
          <w:kern w:val="2"/>
          <w:sz w:val="24"/>
          <w:szCs w:val="24"/>
          <w:highlight w:val="none"/>
          <w:lang w:val="en-US" w:eastAsia="zh-CN" w:bidi="ar-SA"/>
        </w:rPr>
        <w:t>2.其他：详见合同模板</w:t>
      </w:r>
    </w:p>
    <w:p w14:paraId="46B7C6CE">
      <w:pP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br w:type="page"/>
      </w:r>
    </w:p>
    <w:p w14:paraId="21BB7F84">
      <w:pPr>
        <w:spacing w:line="480" w:lineRule="auto"/>
        <w:jc w:val="center"/>
        <w:rPr>
          <w:rFonts w:hint="default" w:ascii="Times New Roman" w:hAnsi="Times New Roman" w:cs="Times New Roman"/>
          <w:b/>
          <w:color w:val="auto"/>
          <w:sz w:val="44"/>
          <w:highlight w:val="none"/>
        </w:rPr>
      </w:pPr>
      <w:r>
        <w:rPr>
          <w:rFonts w:hint="eastAsia" w:ascii="方正小标宋简体" w:hAnsi="方正小标宋简体" w:eastAsia="方正小标宋简体" w:cs="方正小标宋简体"/>
          <w:b w:val="0"/>
          <w:bCs/>
          <w:color w:val="auto"/>
          <w:sz w:val="44"/>
          <w:highlight w:val="none"/>
        </w:rPr>
        <w:t>第</w:t>
      </w:r>
      <w:r>
        <w:rPr>
          <w:rFonts w:hint="eastAsia" w:ascii="方正小标宋简体" w:hAnsi="方正小标宋简体" w:eastAsia="方正小标宋简体" w:cs="方正小标宋简体"/>
          <w:b w:val="0"/>
          <w:bCs/>
          <w:color w:val="auto"/>
          <w:sz w:val="44"/>
          <w:highlight w:val="none"/>
          <w:lang w:val="en-US" w:eastAsia="zh-CN"/>
        </w:rPr>
        <w:t>二</w:t>
      </w:r>
      <w:r>
        <w:rPr>
          <w:rFonts w:hint="eastAsia" w:ascii="方正小标宋简体" w:hAnsi="方正小标宋简体" w:eastAsia="方正小标宋简体" w:cs="方正小标宋简体"/>
          <w:b w:val="0"/>
          <w:bCs/>
          <w:color w:val="auto"/>
          <w:sz w:val="44"/>
          <w:highlight w:val="none"/>
        </w:rPr>
        <w:t xml:space="preserve">章  </w:t>
      </w:r>
      <w:r>
        <w:rPr>
          <w:rFonts w:hint="eastAsia" w:ascii="方正小标宋简体" w:hAnsi="方正小标宋简体" w:eastAsia="方正小标宋简体" w:cs="方正小标宋简体"/>
          <w:b w:val="0"/>
          <w:bCs/>
          <w:color w:val="auto"/>
          <w:sz w:val="44"/>
          <w:highlight w:val="none"/>
          <w:lang w:val="en-US" w:eastAsia="zh-CN"/>
        </w:rPr>
        <w:t>响应</w:t>
      </w:r>
      <w:r>
        <w:rPr>
          <w:rFonts w:hint="eastAsia" w:ascii="方正小标宋简体" w:hAnsi="方正小标宋简体" w:eastAsia="方正小标宋简体" w:cs="方正小标宋简体"/>
          <w:b w:val="0"/>
          <w:bCs/>
          <w:color w:val="auto"/>
          <w:sz w:val="44"/>
          <w:highlight w:val="none"/>
        </w:rPr>
        <w:t>文件的内容</w:t>
      </w:r>
    </w:p>
    <w:p w14:paraId="726062D2">
      <w:pPr>
        <w:spacing w:line="500" w:lineRule="exact"/>
        <w:ind w:firstLine="480" w:firstLineChars="200"/>
        <w:rPr>
          <w:rFonts w:hint="eastAsia" w:ascii="黑体" w:hAnsi="黑体" w:eastAsia="黑体" w:cs="黑体"/>
          <w:b w:val="0"/>
          <w:bCs/>
          <w:color w:val="auto"/>
          <w:sz w:val="24"/>
          <w:highlight w:val="none"/>
        </w:rPr>
      </w:pPr>
      <w:r>
        <w:rPr>
          <w:rFonts w:hint="eastAsia" w:ascii="黑体" w:hAnsi="黑体" w:eastAsia="黑体" w:cs="黑体"/>
          <w:b w:val="0"/>
          <w:bCs/>
          <w:color w:val="auto"/>
          <w:sz w:val="24"/>
          <w:highlight w:val="none"/>
        </w:rPr>
        <w:t>一、资料清单：</w:t>
      </w:r>
    </w:p>
    <w:p w14:paraId="06DFB9E8">
      <w:pPr>
        <w:spacing w:line="360" w:lineRule="auto"/>
        <w:ind w:firstLine="480" w:firstLineChars="200"/>
        <w:rPr>
          <w:rFonts w:hint="eastAsia" w:ascii="黑体" w:hAnsi="黑体" w:eastAsia="黑体" w:cs="黑体"/>
          <w:b w:val="0"/>
          <w:bCs/>
          <w:color w:val="auto"/>
          <w:sz w:val="24"/>
          <w:highlight w:val="none"/>
        </w:rPr>
      </w:pPr>
      <w:r>
        <w:rPr>
          <w:rFonts w:hint="eastAsia" w:ascii="黑体" w:hAnsi="黑体" w:eastAsia="黑体" w:cs="黑体"/>
          <w:b w:val="0"/>
          <w:bCs/>
          <w:color w:val="auto"/>
          <w:sz w:val="24"/>
          <w:highlight w:val="none"/>
        </w:rPr>
        <w:t>（一）资格审核资料</w:t>
      </w:r>
    </w:p>
    <w:p w14:paraId="6F7A24B8">
      <w:pPr>
        <w:pStyle w:val="3"/>
        <w:overflowPunct w:val="0"/>
        <w:spacing w:line="360" w:lineRule="auto"/>
        <w:ind w:left="0" w:leftChars="0" w:firstLine="480" w:firstLineChars="200"/>
        <w:rPr>
          <w:rFonts w:hint="default" w:ascii="Times New Roman" w:hAnsi="Times New Roman" w:eastAsia="宋体" w:cs="Times New Roman"/>
          <w:color w:val="auto"/>
          <w:sz w:val="24"/>
          <w:szCs w:val="24"/>
          <w:highlight w:val="none"/>
          <w:lang w:eastAsia="zh-CN"/>
        </w:rPr>
      </w:pPr>
      <w:r>
        <w:rPr>
          <w:rFonts w:hint="default" w:ascii="Times New Roman" w:hAnsi="Times New Roman" w:cs="Times New Roman"/>
          <w:color w:val="auto"/>
          <w:sz w:val="24"/>
          <w:szCs w:val="24"/>
          <w:highlight w:val="none"/>
        </w:rPr>
        <w:t>★1.营业执照</w:t>
      </w:r>
      <w:r>
        <w:rPr>
          <w:rFonts w:hint="eastAsia" w:ascii="Times New Roman" w:hAnsi="Times New Roman" w:cs="Times New Roman"/>
          <w:color w:val="auto"/>
          <w:sz w:val="24"/>
          <w:szCs w:val="24"/>
          <w:highlight w:val="none"/>
          <w:lang w:val="en-US" w:eastAsia="zh-CN"/>
        </w:rPr>
        <w:t>复印件</w:t>
      </w:r>
      <w:r>
        <w:rPr>
          <w:rFonts w:hint="default"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val="en-US" w:eastAsia="zh-CN"/>
        </w:rPr>
        <w:t>承租</w:t>
      </w:r>
      <w:r>
        <w:rPr>
          <w:rFonts w:hint="default" w:ascii="Times New Roman" w:hAnsi="Times New Roman" w:eastAsia="宋体" w:cs="Times New Roman"/>
          <w:color w:val="auto"/>
          <w:kern w:val="2"/>
          <w:sz w:val="24"/>
          <w:szCs w:val="24"/>
          <w:highlight w:val="none"/>
          <w:lang w:val="en-US" w:eastAsia="zh-CN" w:bidi="ar-SA"/>
        </w:rPr>
        <w:t>人</w:t>
      </w:r>
      <w:r>
        <w:rPr>
          <w:rFonts w:hint="eastAsia" w:ascii="Times New Roman" w:hAnsi="Times New Roman" w:eastAsia="宋体" w:cs="Times New Roman"/>
          <w:color w:val="auto"/>
          <w:kern w:val="2"/>
          <w:sz w:val="24"/>
          <w:szCs w:val="24"/>
          <w:highlight w:val="none"/>
          <w:lang w:val="en-US" w:eastAsia="zh-CN" w:bidi="ar-SA"/>
        </w:rPr>
        <w:t>为自然人则提供自然人身份证复印件</w:t>
      </w:r>
      <w:r>
        <w:rPr>
          <w:rFonts w:hint="default" w:ascii="Times New Roman" w:hAnsi="Times New Roman" w:cs="Times New Roman"/>
          <w:color w:val="auto"/>
          <w:sz w:val="24"/>
          <w:szCs w:val="24"/>
          <w:highlight w:val="none"/>
          <w:lang w:eastAsia="zh-CN"/>
        </w:rPr>
        <w:t>）</w:t>
      </w:r>
    </w:p>
    <w:p w14:paraId="137699D1">
      <w:pPr>
        <w:pStyle w:val="3"/>
        <w:overflowPunct w:val="0"/>
        <w:spacing w:line="360" w:lineRule="auto"/>
        <w:ind w:firstLine="480" w:firstLineChars="200"/>
        <w:rPr>
          <w:rStyle w:val="13"/>
          <w:rFonts w:hint="default" w:ascii="Times New Roman" w:hAnsi="Times New Roman" w:eastAsia="宋体" w:cs="Times New Roman"/>
          <w:color w:val="auto"/>
          <w:sz w:val="28"/>
          <w:szCs w:val="28"/>
          <w:highlight w:val="none"/>
          <w:lang w:val="en-US" w:eastAsia="zh-CN"/>
        </w:rPr>
      </w:pPr>
      <w:r>
        <w:rPr>
          <w:rFonts w:hint="default" w:ascii="Times New Roman" w:hAnsi="Times New Roman" w:cs="Times New Roman"/>
          <w:color w:val="auto"/>
          <w:sz w:val="24"/>
          <w:szCs w:val="24"/>
          <w:highlight w:val="none"/>
        </w:rPr>
        <w:t>★2.法定代表人授权书</w:t>
      </w:r>
      <w:r>
        <w:rPr>
          <w:rFonts w:hint="default"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val="en-US" w:eastAsia="zh-CN"/>
        </w:rPr>
        <w:t>授权</w:t>
      </w:r>
      <w:r>
        <w:rPr>
          <w:rFonts w:hint="default" w:ascii="Times New Roman" w:hAnsi="Times New Roman" w:cs="Times New Roman"/>
          <w:color w:val="auto"/>
          <w:sz w:val="24"/>
          <w:szCs w:val="24"/>
          <w:highlight w:val="none"/>
          <w:lang w:val="en-US" w:eastAsia="zh-CN"/>
        </w:rPr>
        <w:t>人</w:t>
      </w:r>
      <w:r>
        <w:rPr>
          <w:rFonts w:hint="eastAsia" w:ascii="Times New Roman" w:hAnsi="Times New Roman" w:cs="Times New Roman"/>
          <w:color w:val="auto"/>
          <w:sz w:val="24"/>
          <w:szCs w:val="24"/>
          <w:highlight w:val="none"/>
          <w:lang w:val="en-US" w:eastAsia="zh-CN"/>
        </w:rPr>
        <w:t>身份证明文件</w:t>
      </w:r>
      <w:r>
        <w:rPr>
          <w:rFonts w:hint="default" w:ascii="Times New Roman" w:hAnsi="Times New Roman" w:cs="Times New Roman"/>
          <w:color w:val="auto"/>
          <w:sz w:val="24"/>
          <w:szCs w:val="24"/>
          <w:highlight w:val="none"/>
          <w:lang w:val="en-US" w:eastAsia="zh-CN"/>
        </w:rPr>
        <w:t>、授权范围、联系方式等）</w:t>
      </w:r>
    </w:p>
    <w:p w14:paraId="1BEF8799">
      <w:pPr>
        <w:pStyle w:val="3"/>
        <w:overflowPunct w:val="0"/>
        <w:spacing w:line="360" w:lineRule="auto"/>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3.保证金交存凭证复印件</w:t>
      </w:r>
    </w:p>
    <w:p w14:paraId="371A78E2">
      <w:pPr>
        <w:pStyle w:val="3"/>
        <w:overflowPunct w:val="0"/>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4.公司财务状况证明：注册资金及实缴注册资金、近三年的财务审计报告（包括资产负债表、损益表、现金流量表及财务状况说明书等资金情况，若无审计报告则提供资产负债表、损益表、现金流量表）、银行出具的资金证明、信用报告（按需提供）</w:t>
      </w:r>
    </w:p>
    <w:p w14:paraId="29C4AFA7">
      <w:pPr>
        <w:pStyle w:val="3"/>
        <w:overflowPunct w:val="0"/>
        <w:spacing w:line="360" w:lineRule="auto"/>
        <w:ind w:firstLine="480" w:firstLineChars="200"/>
        <w:rPr>
          <w:rFonts w:hint="default"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lang w:val="en-US" w:eastAsia="zh-CN"/>
        </w:rPr>
        <w:t>.其他资质证明文件</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若有填写，无请删除</w:t>
      </w:r>
      <w:r>
        <w:rPr>
          <w:rFonts w:hint="default" w:ascii="Times New Roman" w:hAnsi="Times New Roman" w:eastAsia="宋体" w:cs="Times New Roman"/>
          <w:color w:val="auto"/>
          <w:sz w:val="24"/>
          <w:szCs w:val="24"/>
          <w:highlight w:val="none"/>
        </w:rPr>
        <w:t>）</w:t>
      </w:r>
    </w:p>
    <w:p w14:paraId="1E8F3DD2">
      <w:pPr>
        <w:pStyle w:val="3"/>
        <w:overflowPunct w:val="0"/>
        <w:spacing w:line="360" w:lineRule="auto"/>
        <w:ind w:firstLine="480" w:firstLineChars="200"/>
        <w:rPr>
          <w:rFonts w:hint="eastAsia" w:ascii="黑体" w:hAnsi="黑体" w:eastAsia="黑体" w:cs="黑体"/>
          <w:b w:val="0"/>
          <w:bCs/>
          <w:color w:val="auto"/>
          <w:sz w:val="24"/>
          <w:highlight w:val="none"/>
        </w:rPr>
      </w:pPr>
      <w:r>
        <w:rPr>
          <w:rFonts w:hint="eastAsia" w:ascii="黑体" w:hAnsi="黑体" w:eastAsia="黑体" w:cs="黑体"/>
          <w:b w:val="0"/>
          <w:bCs/>
          <w:color w:val="auto"/>
          <w:sz w:val="24"/>
          <w:szCs w:val="24"/>
          <w:highlight w:val="none"/>
        </w:rPr>
        <w:t>（二）</w:t>
      </w:r>
      <w:r>
        <w:rPr>
          <w:rFonts w:hint="eastAsia" w:ascii="黑体" w:hAnsi="黑体" w:eastAsia="黑体" w:cs="黑体"/>
          <w:b w:val="0"/>
          <w:bCs/>
          <w:color w:val="auto"/>
          <w:sz w:val="24"/>
          <w:highlight w:val="none"/>
        </w:rPr>
        <w:t>经济部分材料</w:t>
      </w:r>
    </w:p>
    <w:p w14:paraId="57FFEBDD">
      <w:pPr>
        <w:pStyle w:val="3"/>
        <w:overflowPunct w:val="0"/>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rPr>
        <w:t>★1.承诺函</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附件一）</w:t>
      </w:r>
    </w:p>
    <w:p w14:paraId="61EDEB2F">
      <w:pPr>
        <w:pStyle w:val="3"/>
        <w:overflowPunct w:val="0"/>
        <w:spacing w:line="360" w:lineRule="auto"/>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★2.报价一览表</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附件二）</w:t>
      </w:r>
    </w:p>
    <w:p w14:paraId="529699A3">
      <w:pPr>
        <w:pStyle w:val="3"/>
        <w:overflowPunct w:val="0"/>
        <w:spacing w:line="360" w:lineRule="auto"/>
        <w:ind w:firstLine="480" w:firstLineChars="200"/>
        <w:rPr>
          <w:rFonts w:hint="default" w:ascii="Times New Roman" w:hAnsi="Times New Roman" w:cs="Times New Roman"/>
          <w:b/>
          <w:color w:val="auto"/>
          <w:sz w:val="24"/>
          <w:szCs w:val="24"/>
          <w:highlight w:val="none"/>
        </w:rPr>
      </w:pPr>
      <w:r>
        <w:rPr>
          <w:rFonts w:hint="eastAsia" w:ascii="黑体" w:hAnsi="黑体" w:eastAsia="黑体" w:cs="黑体"/>
          <w:b w:val="0"/>
          <w:bCs/>
          <w:color w:val="auto"/>
          <w:sz w:val="24"/>
          <w:szCs w:val="24"/>
          <w:highlight w:val="none"/>
        </w:rPr>
        <w:t>（三）技术部分材料</w:t>
      </w:r>
      <w:r>
        <w:rPr>
          <w:rFonts w:hint="default" w:ascii="Times New Roman" w:hAnsi="Times New Roman" w:cs="Times New Roman"/>
          <w:color w:val="auto"/>
          <w:highlight w:val="none"/>
        </w:rPr>
        <w:t>（按需提供）</w:t>
      </w:r>
    </w:p>
    <w:p w14:paraId="22F8186B">
      <w:pPr>
        <w:pStyle w:val="3"/>
        <w:overflowPunct w:val="0"/>
        <w:spacing w:line="360" w:lineRule="auto"/>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w:t>
      </w:r>
      <w:r>
        <w:rPr>
          <w:rFonts w:hint="eastAsia" w:ascii="Times New Roman" w:hAnsi="Times New Roman" w:cs="Times New Roman"/>
          <w:color w:val="auto"/>
          <w:sz w:val="24"/>
          <w:szCs w:val="24"/>
          <w:highlight w:val="none"/>
          <w:lang w:val="en-US" w:eastAsia="zh-CN"/>
        </w:rPr>
        <w:t>承租</w:t>
      </w:r>
      <w:r>
        <w:rPr>
          <w:rFonts w:hint="default" w:ascii="Times New Roman" w:hAnsi="Times New Roman" w:cs="Times New Roman"/>
          <w:color w:val="auto"/>
          <w:sz w:val="24"/>
          <w:szCs w:val="24"/>
          <w:highlight w:val="none"/>
        </w:rPr>
        <w:t>人应提供与所投产品相对应的技术方案资料，详细说明</w:t>
      </w:r>
      <w:r>
        <w:rPr>
          <w:rFonts w:hint="eastAsia" w:ascii="Times New Roman" w:hAnsi="Times New Roman" w:cs="Times New Roman"/>
          <w:color w:val="auto"/>
          <w:sz w:val="24"/>
          <w:szCs w:val="24"/>
          <w:highlight w:val="none"/>
          <w:lang w:val="en-US" w:eastAsia="zh-CN"/>
        </w:rPr>
        <w:t>响应</w:t>
      </w:r>
      <w:r>
        <w:rPr>
          <w:rFonts w:hint="default" w:ascii="Times New Roman" w:hAnsi="Times New Roman" w:cs="Times New Roman"/>
          <w:color w:val="auto"/>
          <w:sz w:val="24"/>
          <w:szCs w:val="24"/>
          <w:highlight w:val="none"/>
        </w:rPr>
        <w:t>文件中产品的具体参数。</w:t>
      </w:r>
    </w:p>
    <w:p w14:paraId="29E0E71E">
      <w:pPr>
        <w:pStyle w:val="3"/>
        <w:overflowPunct w:val="0"/>
        <w:spacing w:line="360" w:lineRule="auto"/>
        <w:ind w:firstLine="480" w:firstLineChars="200"/>
        <w:rPr>
          <w:rFonts w:hint="default"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lang w:val="en-US" w:eastAsia="zh-CN"/>
        </w:rPr>
        <w:t>2</w:t>
      </w:r>
      <w:r>
        <w:rPr>
          <w:rFonts w:hint="default" w:ascii="Times New Roman" w:hAnsi="Times New Roman" w:cs="Times New Roman"/>
          <w:color w:val="auto"/>
          <w:sz w:val="24"/>
          <w:szCs w:val="24"/>
          <w:highlight w:val="none"/>
        </w:rPr>
        <w:t>.业绩</w:t>
      </w:r>
    </w:p>
    <w:p w14:paraId="1F22DA64">
      <w:pPr>
        <w:pStyle w:val="3"/>
        <w:overflowPunct w:val="0"/>
        <w:spacing w:line="360" w:lineRule="auto"/>
        <w:ind w:firstLine="480" w:firstLineChars="200"/>
        <w:rPr>
          <w:rFonts w:hint="default"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lang w:val="en-US" w:eastAsia="zh-CN"/>
        </w:rPr>
        <w:t>3</w:t>
      </w:r>
      <w:r>
        <w:rPr>
          <w:rFonts w:hint="default" w:ascii="Times New Roman" w:hAnsi="Times New Roman" w:cs="Times New Roman"/>
          <w:color w:val="auto"/>
          <w:sz w:val="24"/>
          <w:szCs w:val="24"/>
          <w:highlight w:val="none"/>
        </w:rPr>
        <w:t>.技术人员情况、体系认证</w:t>
      </w:r>
    </w:p>
    <w:p w14:paraId="5CFDFF26">
      <w:pPr>
        <w:pStyle w:val="3"/>
        <w:overflowPunct w:val="0"/>
        <w:spacing w:line="360" w:lineRule="auto"/>
        <w:ind w:firstLine="480" w:firstLineChars="200"/>
        <w:rPr>
          <w:rFonts w:hint="default"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lang w:val="en-US" w:eastAsia="zh-CN"/>
        </w:rPr>
        <w:t>4</w:t>
      </w:r>
      <w:r>
        <w:rPr>
          <w:rFonts w:hint="default" w:ascii="Times New Roman" w:hAnsi="Times New Roman" w:cs="Times New Roman"/>
          <w:color w:val="auto"/>
          <w:sz w:val="24"/>
          <w:szCs w:val="24"/>
          <w:highlight w:val="none"/>
        </w:rPr>
        <w:t>.备品备件清单</w:t>
      </w:r>
    </w:p>
    <w:p w14:paraId="5D11EDF8">
      <w:pPr>
        <w:pStyle w:val="3"/>
        <w:overflowPunct w:val="0"/>
        <w:spacing w:line="360" w:lineRule="auto"/>
        <w:ind w:firstLine="480" w:firstLineChars="200"/>
        <w:rPr>
          <w:rFonts w:hint="default"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lang w:val="en-US" w:eastAsia="zh-CN"/>
        </w:rPr>
        <w:t>5</w:t>
      </w:r>
      <w:r>
        <w:rPr>
          <w:rFonts w:hint="default" w:ascii="Times New Roman" w:hAnsi="Times New Roman" w:cs="Times New Roman"/>
          <w:color w:val="auto"/>
          <w:sz w:val="24"/>
          <w:szCs w:val="24"/>
          <w:highlight w:val="none"/>
        </w:rPr>
        <w:t>.易损件、专用工具清单</w:t>
      </w:r>
    </w:p>
    <w:p w14:paraId="6ADF6833">
      <w:pPr>
        <w:pStyle w:val="3"/>
        <w:overflowPunct w:val="0"/>
        <w:spacing w:line="360" w:lineRule="auto"/>
        <w:ind w:firstLine="480" w:firstLineChars="200"/>
        <w:rPr>
          <w:rFonts w:hint="default"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lang w:val="en-US" w:eastAsia="zh-CN"/>
        </w:rPr>
        <w:t>6</w:t>
      </w:r>
      <w:r>
        <w:rPr>
          <w:rFonts w:hint="default" w:ascii="Times New Roman" w:hAnsi="Times New Roman" w:cs="Times New Roman"/>
          <w:color w:val="auto"/>
          <w:sz w:val="24"/>
          <w:szCs w:val="24"/>
          <w:highlight w:val="none"/>
        </w:rPr>
        <w:t>.其他资料</w:t>
      </w:r>
    </w:p>
    <w:p w14:paraId="796C3E2B">
      <w:pPr>
        <w:pStyle w:val="3"/>
        <w:overflowPunct w:val="0"/>
        <w:spacing w:line="360" w:lineRule="auto"/>
        <w:ind w:firstLine="480" w:firstLineChars="200"/>
        <w:rPr>
          <w:rFonts w:hint="eastAsia" w:ascii="黑体" w:hAnsi="黑体" w:eastAsia="黑体" w:cs="黑体"/>
          <w:b w:val="0"/>
          <w:bCs/>
          <w:color w:val="auto"/>
          <w:sz w:val="24"/>
          <w:szCs w:val="24"/>
          <w:highlight w:val="none"/>
          <w:u w:val="single"/>
        </w:rPr>
      </w:pPr>
      <w:r>
        <w:rPr>
          <w:rFonts w:hint="eastAsia" w:ascii="黑体" w:hAnsi="黑体" w:eastAsia="黑体" w:cs="黑体"/>
          <w:b w:val="0"/>
          <w:bCs/>
          <w:color w:val="auto"/>
          <w:sz w:val="24"/>
          <w:szCs w:val="24"/>
          <w:highlight w:val="none"/>
          <w:u w:val="single"/>
        </w:rPr>
        <w:t>以上内容请根据标的实际情况填写，★为必须提供的实质性文件，请谨慎填写。</w:t>
      </w:r>
    </w:p>
    <w:p w14:paraId="4F877E5D">
      <w:pPr>
        <w:pStyle w:val="3"/>
        <w:overflowPunct w:val="0"/>
        <w:spacing w:line="360" w:lineRule="auto"/>
        <w:ind w:firstLine="480" w:firstLineChars="200"/>
        <w:rPr>
          <w:rFonts w:hint="default" w:ascii="黑体" w:hAnsi="黑体" w:eastAsia="黑体" w:cs="黑体"/>
          <w:b w:val="0"/>
          <w:bCs/>
          <w:color w:val="auto"/>
          <w:sz w:val="24"/>
          <w:szCs w:val="24"/>
          <w:highlight w:val="none"/>
        </w:rPr>
      </w:pPr>
      <w:r>
        <w:rPr>
          <w:rFonts w:hint="default" w:ascii="黑体" w:hAnsi="黑体" w:eastAsia="黑体" w:cs="黑体"/>
          <w:b w:val="0"/>
          <w:bCs/>
          <w:color w:val="auto"/>
          <w:sz w:val="24"/>
          <w:szCs w:val="24"/>
          <w:highlight w:val="none"/>
        </w:rPr>
        <w:t>二、说明</w:t>
      </w:r>
    </w:p>
    <w:p w14:paraId="6C4B2EA5">
      <w:pPr>
        <w:pStyle w:val="3"/>
        <w:overflowPunct w:val="0"/>
        <w:spacing w:line="360" w:lineRule="auto"/>
        <w:ind w:firstLine="480" w:firstLineChars="200"/>
        <w:rPr>
          <w:rFonts w:hint="default" w:ascii="Times New Roman" w:hAnsi="Times New Roman" w:eastAsia="黑体" w:cs="Times New Roman"/>
          <w:b w:val="0"/>
          <w:bCs/>
          <w:color w:val="auto"/>
          <w:sz w:val="24"/>
          <w:szCs w:val="24"/>
          <w:highlight w:val="none"/>
        </w:rPr>
      </w:pPr>
      <w:r>
        <w:rPr>
          <w:rFonts w:hint="default" w:ascii="Times New Roman" w:hAnsi="Times New Roman" w:eastAsia="黑体" w:cs="Times New Roman"/>
          <w:b w:val="0"/>
          <w:bCs/>
          <w:color w:val="auto"/>
          <w:sz w:val="24"/>
          <w:szCs w:val="24"/>
          <w:highlight w:val="none"/>
        </w:rPr>
        <w:t>1.上述带“★”条款</w:t>
      </w:r>
      <w:r>
        <w:rPr>
          <w:rFonts w:hint="eastAsia" w:ascii="Times New Roman" w:hAnsi="Times New Roman" w:eastAsia="黑体" w:cs="Times New Roman"/>
          <w:b w:val="0"/>
          <w:bCs/>
          <w:color w:val="auto"/>
          <w:sz w:val="24"/>
          <w:szCs w:val="24"/>
          <w:highlight w:val="none"/>
          <w:lang w:val="en-US" w:eastAsia="zh-CN"/>
        </w:rPr>
        <w:t>成交单位</w:t>
      </w:r>
      <w:r>
        <w:rPr>
          <w:rFonts w:hint="default" w:ascii="Times New Roman" w:hAnsi="Times New Roman" w:eastAsia="黑体" w:cs="Times New Roman"/>
          <w:b w:val="0"/>
          <w:bCs/>
          <w:color w:val="auto"/>
          <w:sz w:val="24"/>
          <w:szCs w:val="24"/>
          <w:highlight w:val="none"/>
        </w:rPr>
        <w:t>必须在</w:t>
      </w:r>
      <w:r>
        <w:rPr>
          <w:rFonts w:hint="eastAsia" w:ascii="Times New Roman" w:hAnsi="Times New Roman" w:eastAsia="黑体" w:cs="Times New Roman"/>
          <w:b w:val="0"/>
          <w:bCs/>
          <w:color w:val="auto"/>
          <w:sz w:val="24"/>
          <w:szCs w:val="24"/>
          <w:highlight w:val="none"/>
          <w:lang w:val="en-US" w:eastAsia="zh-CN"/>
        </w:rPr>
        <w:t>报名时上传，或成交后3个日历天内将相应文件的纸质版提交至常州市武进区科教城创研港1号楼19F（联系电话</w:t>
      </w:r>
      <w:r>
        <w:rPr>
          <w:rFonts w:hint="eastAsia" w:ascii="Times New Roman" w:hAnsi="Times New Roman" w:cs="Times New Roman"/>
          <w:color w:val="auto"/>
          <w:sz w:val="24"/>
          <w:szCs w:val="24"/>
          <w:highlight w:val="none"/>
          <w:lang w:val="en-US" w:eastAsia="zh-CN"/>
        </w:rPr>
        <w:t>13901506618</w:t>
      </w:r>
      <w:r>
        <w:rPr>
          <w:rFonts w:hint="eastAsia" w:ascii="微软雅黑" w:hAnsi="微软雅黑" w:eastAsia="微软雅黑" w:cs="微软雅黑"/>
          <w:i w:val="0"/>
          <w:iCs w:val="0"/>
          <w:caps w:val="0"/>
          <w:color w:val="333333"/>
          <w:spacing w:val="0"/>
          <w:sz w:val="21"/>
          <w:szCs w:val="21"/>
          <w:shd w:val="clear" w:fill="FFFFFF"/>
          <w:lang w:eastAsia="zh-CN"/>
        </w:rPr>
        <w:t>）</w:t>
      </w:r>
      <w:r>
        <w:rPr>
          <w:rFonts w:hint="default" w:ascii="Times New Roman" w:hAnsi="Times New Roman" w:eastAsia="黑体" w:cs="Times New Roman"/>
          <w:b w:val="0"/>
          <w:bCs/>
          <w:color w:val="auto"/>
          <w:sz w:val="24"/>
          <w:szCs w:val="24"/>
          <w:highlight w:val="none"/>
          <w:lang w:val="en-US" w:eastAsia="zh-CN"/>
        </w:rPr>
        <w:t>；</w:t>
      </w:r>
    </w:p>
    <w:p w14:paraId="41E954CB">
      <w:pPr>
        <w:pStyle w:val="3"/>
        <w:overflowPunct w:val="0"/>
        <w:spacing w:line="360" w:lineRule="auto"/>
        <w:ind w:firstLine="480" w:firstLineChars="200"/>
        <w:rPr>
          <w:rFonts w:hint="eastAsia" w:ascii="Times New Roman" w:hAnsi="Times New Roman" w:eastAsia="黑体" w:cs="Times New Roman"/>
          <w:b w:val="0"/>
          <w:bCs/>
          <w:color w:val="auto"/>
          <w:sz w:val="24"/>
          <w:szCs w:val="24"/>
          <w:highlight w:val="none"/>
          <w:lang w:eastAsia="zh-CN"/>
        </w:rPr>
      </w:pPr>
      <w:r>
        <w:rPr>
          <w:rFonts w:hint="default" w:ascii="Times New Roman" w:hAnsi="Times New Roman" w:eastAsia="黑体" w:cs="Times New Roman"/>
          <w:b w:val="0"/>
          <w:bCs/>
          <w:color w:val="auto"/>
          <w:sz w:val="24"/>
          <w:szCs w:val="24"/>
          <w:highlight w:val="none"/>
          <w:lang w:val="en-US" w:eastAsia="zh-CN"/>
        </w:rPr>
        <w:t>2</w:t>
      </w:r>
      <w:r>
        <w:rPr>
          <w:rFonts w:hint="default" w:ascii="Times New Roman" w:hAnsi="Times New Roman" w:eastAsia="黑体" w:cs="Times New Roman"/>
          <w:b w:val="0"/>
          <w:bCs/>
          <w:color w:val="auto"/>
          <w:sz w:val="24"/>
          <w:szCs w:val="24"/>
          <w:highlight w:val="none"/>
        </w:rPr>
        <w:t>.说明：对本章所有的格式，</w:t>
      </w:r>
      <w:r>
        <w:rPr>
          <w:rFonts w:hint="eastAsia" w:ascii="Times New Roman" w:hAnsi="Times New Roman" w:eastAsia="黑体" w:cs="Times New Roman"/>
          <w:bCs/>
          <w:color w:val="auto"/>
          <w:sz w:val="24"/>
          <w:szCs w:val="24"/>
          <w:highlight w:val="none"/>
          <w:lang w:val="en-US" w:eastAsia="zh-CN"/>
        </w:rPr>
        <w:t>承租</w:t>
      </w:r>
      <w:r>
        <w:rPr>
          <w:rFonts w:hint="default" w:ascii="Times New Roman" w:hAnsi="Times New Roman" w:eastAsia="黑体" w:cs="Times New Roman"/>
          <w:bCs/>
          <w:color w:val="auto"/>
          <w:sz w:val="24"/>
          <w:szCs w:val="24"/>
          <w:highlight w:val="none"/>
        </w:rPr>
        <w:t>人</w:t>
      </w:r>
      <w:r>
        <w:rPr>
          <w:rFonts w:hint="default" w:ascii="Times New Roman" w:hAnsi="Times New Roman" w:eastAsia="黑体" w:cs="Times New Roman"/>
          <w:b w:val="0"/>
          <w:bCs/>
          <w:color w:val="auto"/>
          <w:sz w:val="24"/>
          <w:szCs w:val="24"/>
          <w:highlight w:val="none"/>
          <w:lang w:val="en-US" w:eastAsia="zh-CN"/>
        </w:rPr>
        <w:t>不得</w:t>
      </w:r>
      <w:r>
        <w:rPr>
          <w:rFonts w:hint="default" w:ascii="Times New Roman" w:hAnsi="Times New Roman" w:eastAsia="黑体" w:cs="Times New Roman"/>
          <w:b w:val="0"/>
          <w:bCs/>
          <w:color w:val="auto"/>
          <w:sz w:val="24"/>
          <w:szCs w:val="24"/>
          <w:highlight w:val="none"/>
        </w:rPr>
        <w:t>补充和修改</w:t>
      </w:r>
      <w:r>
        <w:rPr>
          <w:rFonts w:hint="eastAsia" w:ascii="Times New Roman" w:hAnsi="Times New Roman" w:eastAsia="黑体" w:cs="Times New Roman"/>
          <w:b w:val="0"/>
          <w:bCs/>
          <w:color w:val="auto"/>
          <w:sz w:val="24"/>
          <w:szCs w:val="24"/>
          <w:highlight w:val="none"/>
          <w:lang w:eastAsia="zh-CN"/>
        </w:rPr>
        <w:t>。</w:t>
      </w:r>
    </w:p>
    <w:p w14:paraId="4ECFAB42"/>
    <w:p w14:paraId="77899BDD">
      <w:pPr>
        <w:pStyle w:val="14"/>
        <w:spacing w:line="380" w:lineRule="exact"/>
        <w:jc w:val="both"/>
        <w:rPr>
          <w:rFonts w:hint="eastAsia" w:ascii="黑体" w:hAnsi="黑体" w:eastAsia="黑体" w:cs="黑体"/>
          <w:b w:val="0"/>
          <w:bCs w:val="0"/>
          <w:color w:val="auto"/>
          <w:sz w:val="28"/>
          <w:szCs w:val="28"/>
          <w:highlight w:val="none"/>
          <w:lang w:val="en-US" w:eastAsia="zh-CN"/>
        </w:rPr>
      </w:pPr>
    </w:p>
    <w:p w14:paraId="59E25B18">
      <w:pPr>
        <w:pStyle w:val="14"/>
        <w:spacing w:line="380" w:lineRule="exact"/>
        <w:jc w:val="both"/>
        <w:rPr>
          <w:rFonts w:hint="eastAsia" w:ascii="黑体" w:hAnsi="黑体" w:eastAsia="黑体" w:cs="黑体"/>
          <w:b w:val="0"/>
          <w:bCs w:val="0"/>
          <w:color w:val="auto"/>
          <w:sz w:val="28"/>
          <w:szCs w:val="28"/>
          <w:highlight w:val="none"/>
          <w:lang w:val="en-US" w:eastAsia="zh-CN"/>
        </w:rPr>
      </w:pPr>
    </w:p>
    <w:p w14:paraId="242D07BC">
      <w:pPr>
        <w:pStyle w:val="14"/>
        <w:spacing w:line="380" w:lineRule="exact"/>
        <w:jc w:val="both"/>
        <w:rPr>
          <w:rFonts w:hint="eastAsia" w:ascii="黑体" w:hAnsi="黑体" w:eastAsia="黑体" w:cs="黑体"/>
          <w:b w:val="0"/>
          <w:bCs w:val="0"/>
          <w:color w:val="auto"/>
          <w:sz w:val="28"/>
          <w:szCs w:val="28"/>
          <w:highlight w:val="none"/>
          <w:lang w:val="en-US" w:eastAsia="zh-CN"/>
        </w:rPr>
      </w:pPr>
    </w:p>
    <w:p w14:paraId="1012AC56">
      <w:pPr>
        <w:pStyle w:val="14"/>
        <w:spacing w:line="380" w:lineRule="exact"/>
        <w:jc w:val="both"/>
        <w:rPr>
          <w:rFonts w:hint="eastAsia" w:ascii="黑体" w:hAnsi="黑体" w:eastAsia="黑体" w:cs="黑体"/>
          <w:b w:val="0"/>
          <w:bCs w:val="0"/>
          <w:color w:val="auto"/>
          <w:sz w:val="28"/>
          <w:szCs w:val="28"/>
          <w:highlight w:val="none"/>
          <w:lang w:val="en-US" w:eastAsia="zh-CN"/>
        </w:rPr>
      </w:pPr>
    </w:p>
    <w:p w14:paraId="0A573F65">
      <w:pPr>
        <w:pStyle w:val="14"/>
        <w:spacing w:line="380" w:lineRule="exact"/>
        <w:jc w:val="both"/>
        <w:rPr>
          <w:rFonts w:hint="eastAsia" w:ascii="黑体" w:hAnsi="黑体" w:eastAsia="黑体" w:cs="黑体"/>
          <w:b w:val="0"/>
          <w:bCs w:val="0"/>
          <w:color w:val="auto"/>
          <w:sz w:val="28"/>
          <w:szCs w:val="28"/>
          <w:highlight w:val="none"/>
          <w:lang w:val="en-US" w:eastAsia="zh-CN"/>
        </w:rPr>
      </w:pPr>
    </w:p>
    <w:p w14:paraId="2560E8AE">
      <w:pPr>
        <w:pStyle w:val="14"/>
        <w:spacing w:line="380" w:lineRule="exact"/>
        <w:jc w:val="both"/>
        <w:rPr>
          <w:rFonts w:hint="eastAsia" w:ascii="黑体" w:hAnsi="黑体" w:eastAsia="黑体" w:cs="黑体"/>
          <w:b w:val="0"/>
          <w:bCs w:val="0"/>
          <w:color w:val="auto"/>
          <w:sz w:val="28"/>
          <w:szCs w:val="28"/>
          <w:highlight w:val="none"/>
          <w:lang w:val="en-US" w:eastAsia="zh-CN"/>
        </w:rPr>
      </w:pPr>
    </w:p>
    <w:p w14:paraId="676A368E">
      <w:pPr>
        <w:pStyle w:val="14"/>
        <w:spacing w:line="380" w:lineRule="exact"/>
        <w:jc w:val="both"/>
        <w:rPr>
          <w:rFonts w:hint="eastAsia" w:ascii="黑体" w:hAnsi="黑体" w:eastAsia="黑体" w:cs="黑体"/>
          <w:b w:val="0"/>
          <w:bCs w:val="0"/>
          <w:color w:val="auto"/>
          <w:sz w:val="28"/>
          <w:szCs w:val="28"/>
          <w:highlight w:val="none"/>
          <w:lang w:val="en-US" w:eastAsia="zh-CN"/>
        </w:rPr>
      </w:pPr>
    </w:p>
    <w:p w14:paraId="5D046A37">
      <w:pPr>
        <w:pStyle w:val="14"/>
        <w:spacing w:line="380" w:lineRule="exact"/>
        <w:jc w:val="both"/>
        <w:rPr>
          <w:rFonts w:hint="eastAsia" w:ascii="黑体" w:hAnsi="黑体" w:eastAsia="黑体" w:cs="黑体"/>
          <w:b w:val="0"/>
          <w:bCs w:val="0"/>
          <w:color w:val="auto"/>
          <w:sz w:val="28"/>
          <w:szCs w:val="28"/>
          <w:highlight w:val="none"/>
          <w:lang w:val="en-US" w:eastAsia="zh-CN"/>
        </w:rPr>
      </w:pPr>
    </w:p>
    <w:p w14:paraId="6D03CCC8">
      <w:pPr>
        <w:pStyle w:val="14"/>
        <w:spacing w:line="380" w:lineRule="exact"/>
        <w:jc w:val="both"/>
        <w:rPr>
          <w:rFonts w:hint="eastAsia" w:ascii="黑体" w:hAnsi="黑体" w:eastAsia="黑体" w:cs="黑体"/>
          <w:b w:val="0"/>
          <w:bCs w:val="0"/>
          <w:color w:val="auto"/>
          <w:sz w:val="28"/>
          <w:szCs w:val="28"/>
          <w:highlight w:val="none"/>
          <w:lang w:val="en-US" w:eastAsia="zh-CN"/>
        </w:rPr>
      </w:pPr>
    </w:p>
    <w:p w14:paraId="01700F69">
      <w:pPr>
        <w:pStyle w:val="14"/>
        <w:spacing w:line="380" w:lineRule="exact"/>
        <w:jc w:val="both"/>
        <w:rPr>
          <w:rFonts w:hint="eastAsia" w:ascii="黑体" w:hAnsi="黑体" w:eastAsia="黑体" w:cs="黑体"/>
          <w:b w:val="0"/>
          <w:bCs w:val="0"/>
          <w:color w:val="auto"/>
          <w:sz w:val="28"/>
          <w:szCs w:val="28"/>
          <w:highlight w:val="none"/>
          <w:lang w:val="en-US" w:eastAsia="zh-CN"/>
        </w:rPr>
      </w:pPr>
    </w:p>
    <w:p w14:paraId="0EFB95BE">
      <w:pPr>
        <w:pStyle w:val="14"/>
        <w:spacing w:line="380" w:lineRule="exact"/>
        <w:jc w:val="both"/>
        <w:rPr>
          <w:rFonts w:hint="eastAsia" w:ascii="黑体" w:hAnsi="黑体" w:eastAsia="黑体" w:cs="黑体"/>
          <w:b w:val="0"/>
          <w:bCs w:val="0"/>
          <w:color w:val="auto"/>
          <w:sz w:val="28"/>
          <w:szCs w:val="28"/>
          <w:highlight w:val="none"/>
          <w:lang w:val="en-US" w:eastAsia="zh-CN"/>
        </w:rPr>
      </w:pPr>
    </w:p>
    <w:p w14:paraId="66BD7DF0">
      <w:pPr>
        <w:pStyle w:val="14"/>
        <w:spacing w:line="380" w:lineRule="exact"/>
        <w:jc w:val="both"/>
        <w:rPr>
          <w:rFonts w:hint="eastAsia" w:ascii="黑体" w:hAnsi="黑体" w:eastAsia="黑体" w:cs="黑体"/>
          <w:b w:val="0"/>
          <w:bCs w:val="0"/>
          <w:color w:val="auto"/>
          <w:sz w:val="28"/>
          <w:szCs w:val="28"/>
          <w:highlight w:val="none"/>
          <w:lang w:val="en-US" w:eastAsia="zh-CN"/>
        </w:rPr>
      </w:pPr>
    </w:p>
    <w:p w14:paraId="52D34937">
      <w:pPr>
        <w:pStyle w:val="14"/>
        <w:spacing w:line="380" w:lineRule="exact"/>
        <w:jc w:val="both"/>
        <w:rPr>
          <w:rFonts w:hint="eastAsia" w:ascii="黑体" w:hAnsi="黑体" w:eastAsia="黑体" w:cs="黑体"/>
          <w:b w:val="0"/>
          <w:bCs w:val="0"/>
          <w:color w:val="auto"/>
          <w:sz w:val="28"/>
          <w:szCs w:val="28"/>
          <w:highlight w:val="none"/>
          <w:lang w:val="en-US" w:eastAsia="zh-CN"/>
        </w:rPr>
      </w:pPr>
    </w:p>
    <w:p w14:paraId="2BADC75E">
      <w:pPr>
        <w:pStyle w:val="14"/>
        <w:spacing w:line="380" w:lineRule="exact"/>
        <w:jc w:val="both"/>
        <w:rPr>
          <w:rFonts w:hint="eastAsia" w:ascii="黑体" w:hAnsi="黑体" w:eastAsia="黑体" w:cs="黑体"/>
          <w:b w:val="0"/>
          <w:bCs w:val="0"/>
          <w:color w:val="auto"/>
          <w:sz w:val="28"/>
          <w:szCs w:val="28"/>
          <w:highlight w:val="none"/>
          <w:lang w:val="en-US" w:eastAsia="zh-CN"/>
        </w:rPr>
      </w:pPr>
    </w:p>
    <w:p w14:paraId="7EA0E3B6">
      <w:pPr>
        <w:pStyle w:val="14"/>
        <w:spacing w:line="380" w:lineRule="exact"/>
        <w:jc w:val="both"/>
        <w:rPr>
          <w:rFonts w:hint="eastAsia" w:ascii="黑体" w:hAnsi="黑体" w:eastAsia="黑体" w:cs="黑体"/>
          <w:b w:val="0"/>
          <w:bCs w:val="0"/>
          <w:color w:val="auto"/>
          <w:sz w:val="28"/>
          <w:szCs w:val="28"/>
          <w:highlight w:val="none"/>
          <w:lang w:val="en-US" w:eastAsia="zh-CN"/>
        </w:rPr>
      </w:pPr>
    </w:p>
    <w:p w14:paraId="5F6B3189">
      <w:pPr>
        <w:pStyle w:val="14"/>
        <w:spacing w:line="380" w:lineRule="exact"/>
        <w:jc w:val="both"/>
        <w:rPr>
          <w:rFonts w:hint="eastAsia" w:ascii="黑体" w:hAnsi="黑体" w:eastAsia="黑体" w:cs="黑体"/>
          <w:b w:val="0"/>
          <w:bCs w:val="0"/>
          <w:color w:val="auto"/>
          <w:sz w:val="28"/>
          <w:szCs w:val="28"/>
          <w:highlight w:val="none"/>
          <w:lang w:val="en-US" w:eastAsia="zh-CN"/>
        </w:rPr>
      </w:pPr>
    </w:p>
    <w:p w14:paraId="727BCECD">
      <w:pPr>
        <w:pStyle w:val="14"/>
        <w:spacing w:line="380" w:lineRule="exact"/>
        <w:jc w:val="both"/>
        <w:rPr>
          <w:rFonts w:hint="eastAsia" w:ascii="黑体" w:hAnsi="黑体" w:eastAsia="黑体" w:cs="黑体"/>
          <w:b w:val="0"/>
          <w:bCs w:val="0"/>
          <w:color w:val="auto"/>
          <w:sz w:val="28"/>
          <w:szCs w:val="28"/>
          <w:highlight w:val="none"/>
          <w:lang w:val="en-US" w:eastAsia="zh-CN"/>
        </w:rPr>
      </w:pPr>
    </w:p>
    <w:p w14:paraId="70F6D582">
      <w:pPr>
        <w:pStyle w:val="14"/>
        <w:spacing w:line="380" w:lineRule="exact"/>
        <w:jc w:val="both"/>
        <w:rPr>
          <w:rFonts w:hint="eastAsia" w:ascii="黑体" w:hAnsi="黑体" w:eastAsia="黑体" w:cs="黑体"/>
          <w:b w:val="0"/>
          <w:bCs w:val="0"/>
          <w:color w:val="auto"/>
          <w:sz w:val="28"/>
          <w:szCs w:val="28"/>
          <w:highlight w:val="none"/>
          <w:lang w:val="en-US" w:eastAsia="zh-CN"/>
        </w:rPr>
      </w:pPr>
    </w:p>
    <w:p w14:paraId="316588E2">
      <w:pPr>
        <w:pStyle w:val="14"/>
        <w:spacing w:line="380" w:lineRule="exact"/>
        <w:jc w:val="both"/>
        <w:rPr>
          <w:rFonts w:hint="eastAsia" w:ascii="黑体" w:hAnsi="黑体" w:eastAsia="黑体" w:cs="黑体"/>
          <w:b w:val="0"/>
          <w:bCs w:val="0"/>
          <w:color w:val="auto"/>
          <w:sz w:val="28"/>
          <w:szCs w:val="28"/>
          <w:highlight w:val="none"/>
          <w:lang w:val="en-US" w:eastAsia="zh-CN"/>
        </w:rPr>
      </w:pPr>
    </w:p>
    <w:p w14:paraId="390DED9B">
      <w:pPr>
        <w:pStyle w:val="14"/>
        <w:spacing w:line="380" w:lineRule="exact"/>
        <w:jc w:val="both"/>
        <w:rPr>
          <w:rFonts w:hint="eastAsia" w:ascii="黑体" w:hAnsi="黑体" w:eastAsia="黑体" w:cs="黑体"/>
          <w:b w:val="0"/>
          <w:bCs w:val="0"/>
          <w:color w:val="auto"/>
          <w:sz w:val="28"/>
          <w:szCs w:val="28"/>
          <w:highlight w:val="none"/>
          <w:lang w:val="en-US" w:eastAsia="zh-CN"/>
        </w:rPr>
      </w:pPr>
    </w:p>
    <w:p w14:paraId="7EADEE38">
      <w:pPr>
        <w:pStyle w:val="14"/>
        <w:spacing w:line="380" w:lineRule="exact"/>
        <w:jc w:val="both"/>
        <w:rPr>
          <w:rFonts w:hint="eastAsia" w:ascii="黑体" w:hAnsi="黑体" w:eastAsia="黑体" w:cs="黑体"/>
          <w:b w:val="0"/>
          <w:bCs w:val="0"/>
          <w:color w:val="auto"/>
          <w:sz w:val="28"/>
          <w:szCs w:val="28"/>
          <w:highlight w:val="none"/>
          <w:lang w:val="en-US" w:eastAsia="zh-CN"/>
        </w:rPr>
      </w:pPr>
    </w:p>
    <w:p w14:paraId="2D912E6B">
      <w:pPr>
        <w:pStyle w:val="14"/>
        <w:spacing w:line="380" w:lineRule="exact"/>
        <w:jc w:val="both"/>
        <w:rPr>
          <w:rFonts w:hint="eastAsia" w:ascii="黑体" w:hAnsi="黑体" w:eastAsia="黑体" w:cs="黑体"/>
          <w:b w:val="0"/>
          <w:bCs w:val="0"/>
          <w:color w:val="auto"/>
          <w:sz w:val="28"/>
          <w:szCs w:val="28"/>
          <w:highlight w:val="none"/>
          <w:lang w:val="en-US" w:eastAsia="zh-CN"/>
        </w:rPr>
      </w:pPr>
    </w:p>
    <w:p w14:paraId="3D4742B5">
      <w:pPr>
        <w:pStyle w:val="14"/>
        <w:spacing w:line="380" w:lineRule="exact"/>
        <w:jc w:val="both"/>
        <w:rPr>
          <w:rFonts w:hint="eastAsia" w:ascii="黑体" w:hAnsi="黑体" w:eastAsia="黑体" w:cs="黑体"/>
          <w:b w:val="0"/>
          <w:bCs w:val="0"/>
          <w:color w:val="auto"/>
          <w:sz w:val="28"/>
          <w:szCs w:val="28"/>
          <w:highlight w:val="none"/>
          <w:lang w:val="en-US" w:eastAsia="zh-CN"/>
        </w:rPr>
      </w:pPr>
    </w:p>
    <w:p w14:paraId="6576BBB3">
      <w:pPr>
        <w:pStyle w:val="14"/>
        <w:spacing w:line="380" w:lineRule="exact"/>
        <w:jc w:val="both"/>
        <w:rPr>
          <w:rFonts w:hint="eastAsia" w:ascii="黑体" w:hAnsi="黑体" w:eastAsia="黑体" w:cs="黑体"/>
          <w:b w:val="0"/>
          <w:bCs w:val="0"/>
          <w:color w:val="auto"/>
          <w:sz w:val="28"/>
          <w:szCs w:val="28"/>
          <w:highlight w:val="none"/>
          <w:lang w:val="en-US" w:eastAsia="zh-CN"/>
        </w:rPr>
      </w:pPr>
    </w:p>
    <w:p w14:paraId="56EEB72A">
      <w:pPr>
        <w:pStyle w:val="14"/>
        <w:spacing w:line="380" w:lineRule="exact"/>
        <w:jc w:val="both"/>
        <w:rPr>
          <w:rFonts w:hint="eastAsia" w:ascii="黑体" w:hAnsi="黑体" w:eastAsia="黑体" w:cs="黑体"/>
          <w:b w:val="0"/>
          <w:bCs w:val="0"/>
          <w:color w:val="auto"/>
          <w:sz w:val="28"/>
          <w:szCs w:val="28"/>
          <w:highlight w:val="none"/>
          <w:lang w:val="en-US" w:eastAsia="zh-CN"/>
        </w:rPr>
      </w:pPr>
    </w:p>
    <w:p w14:paraId="78042C9D">
      <w:pPr>
        <w:pStyle w:val="14"/>
        <w:spacing w:line="380" w:lineRule="exact"/>
        <w:jc w:val="both"/>
        <w:rPr>
          <w:rFonts w:hint="eastAsia" w:ascii="黑体" w:hAnsi="黑体" w:eastAsia="黑体" w:cs="黑体"/>
          <w:b w:val="0"/>
          <w:bCs w:val="0"/>
          <w:color w:val="auto"/>
          <w:sz w:val="28"/>
          <w:szCs w:val="28"/>
          <w:highlight w:val="none"/>
          <w:lang w:val="en-US" w:eastAsia="zh-CN"/>
        </w:rPr>
      </w:pPr>
    </w:p>
    <w:p w14:paraId="635F350E">
      <w:pPr>
        <w:pStyle w:val="14"/>
        <w:spacing w:line="380" w:lineRule="exact"/>
        <w:jc w:val="both"/>
        <w:rPr>
          <w:rFonts w:hint="eastAsia" w:ascii="黑体" w:hAnsi="黑体" w:eastAsia="黑体" w:cs="黑体"/>
          <w:b w:val="0"/>
          <w:bCs w:val="0"/>
          <w:color w:val="auto"/>
          <w:sz w:val="28"/>
          <w:szCs w:val="28"/>
          <w:highlight w:val="none"/>
          <w:lang w:val="en-US" w:eastAsia="zh-CN"/>
        </w:rPr>
      </w:pPr>
    </w:p>
    <w:p w14:paraId="7E5F73E7">
      <w:pPr>
        <w:pStyle w:val="14"/>
        <w:spacing w:line="380" w:lineRule="exact"/>
        <w:jc w:val="both"/>
        <w:rPr>
          <w:rFonts w:hint="eastAsia" w:ascii="黑体" w:hAnsi="黑体" w:eastAsia="黑体" w:cs="黑体"/>
          <w:b w:val="0"/>
          <w:bCs w:val="0"/>
          <w:color w:val="auto"/>
          <w:sz w:val="28"/>
          <w:szCs w:val="28"/>
          <w:highlight w:val="none"/>
          <w:lang w:val="en-US" w:eastAsia="zh-CN"/>
        </w:rPr>
      </w:pPr>
    </w:p>
    <w:p w14:paraId="7AC47198">
      <w:pPr>
        <w:pStyle w:val="14"/>
        <w:spacing w:line="380" w:lineRule="exact"/>
        <w:jc w:val="both"/>
        <w:rPr>
          <w:rFonts w:hint="eastAsia" w:ascii="黑体" w:hAnsi="黑体" w:eastAsia="黑体" w:cs="黑体"/>
          <w:b w:val="0"/>
          <w:bCs w:val="0"/>
          <w:color w:val="auto"/>
          <w:sz w:val="28"/>
          <w:szCs w:val="28"/>
          <w:highlight w:val="none"/>
          <w:lang w:val="en-US" w:eastAsia="zh-CN"/>
        </w:rPr>
      </w:pPr>
    </w:p>
    <w:p w14:paraId="02EE920E">
      <w:pPr>
        <w:pStyle w:val="14"/>
        <w:spacing w:line="380" w:lineRule="exact"/>
        <w:jc w:val="both"/>
        <w:rPr>
          <w:rFonts w:hint="eastAsia" w:ascii="黑体" w:hAnsi="黑体" w:eastAsia="黑体" w:cs="黑体"/>
          <w:b w:val="0"/>
          <w:bCs w:val="0"/>
          <w:color w:val="auto"/>
          <w:sz w:val="28"/>
          <w:szCs w:val="28"/>
          <w:highlight w:val="none"/>
          <w:lang w:val="en-US" w:eastAsia="zh-CN"/>
        </w:rPr>
      </w:pPr>
    </w:p>
    <w:p w14:paraId="5D53DE16">
      <w:pPr>
        <w:pStyle w:val="14"/>
        <w:spacing w:line="380" w:lineRule="exact"/>
        <w:jc w:val="both"/>
        <w:rPr>
          <w:rFonts w:hint="eastAsia" w:ascii="黑体" w:hAnsi="黑体" w:eastAsia="黑体" w:cs="黑体"/>
          <w:b w:val="0"/>
          <w:bCs w:val="0"/>
          <w:color w:val="auto"/>
          <w:sz w:val="28"/>
          <w:szCs w:val="28"/>
          <w:highlight w:val="none"/>
          <w:lang w:val="en-US" w:eastAsia="zh-CN"/>
        </w:rPr>
      </w:pPr>
    </w:p>
    <w:p w14:paraId="3744B243">
      <w:pPr>
        <w:pStyle w:val="14"/>
        <w:spacing w:line="380" w:lineRule="exact"/>
        <w:jc w:val="both"/>
        <w:rPr>
          <w:rFonts w:hint="eastAsia" w:ascii="黑体" w:hAnsi="黑体" w:eastAsia="黑体" w:cs="黑体"/>
          <w:b w:val="0"/>
          <w:bCs w:val="0"/>
          <w:color w:val="auto"/>
          <w:sz w:val="28"/>
          <w:szCs w:val="28"/>
          <w:highlight w:val="none"/>
          <w:lang w:val="en-US" w:eastAsia="zh-CN"/>
        </w:rPr>
      </w:pPr>
    </w:p>
    <w:p w14:paraId="62D4A501">
      <w:pPr>
        <w:pStyle w:val="14"/>
        <w:spacing w:line="380" w:lineRule="exact"/>
        <w:jc w:val="both"/>
        <w:rPr>
          <w:rFonts w:hint="eastAsia" w:ascii="黑体" w:hAnsi="黑体" w:eastAsia="黑体" w:cs="黑体"/>
          <w:b w:val="0"/>
          <w:bCs w:val="0"/>
          <w:color w:val="auto"/>
          <w:sz w:val="28"/>
          <w:szCs w:val="28"/>
          <w:highlight w:val="none"/>
          <w:lang w:val="en-US" w:eastAsia="zh-CN"/>
        </w:rPr>
      </w:pPr>
    </w:p>
    <w:p w14:paraId="7BA53623">
      <w:pPr>
        <w:pStyle w:val="14"/>
        <w:spacing w:line="380" w:lineRule="exact"/>
        <w:jc w:val="both"/>
        <w:rPr>
          <w:rFonts w:hint="eastAsia" w:ascii="黑体" w:hAnsi="黑体" w:eastAsia="黑体" w:cs="黑体"/>
          <w:b w:val="0"/>
          <w:bCs w:val="0"/>
          <w:color w:val="auto"/>
          <w:sz w:val="28"/>
          <w:szCs w:val="28"/>
          <w:highlight w:val="none"/>
          <w:lang w:val="en-US" w:eastAsia="zh-CN"/>
        </w:rPr>
      </w:pPr>
    </w:p>
    <w:p w14:paraId="4064517F">
      <w:pPr>
        <w:pStyle w:val="14"/>
        <w:spacing w:line="380" w:lineRule="exact"/>
        <w:jc w:val="both"/>
        <w:rPr>
          <w:rFonts w:hint="default" w:ascii="Times New Roman" w:hAnsi="Times New Roman" w:eastAsia="宋体" w:cs="Times New Roman"/>
          <w:b/>
          <w:bCs/>
          <w:color w:val="auto"/>
          <w:sz w:val="36"/>
          <w:szCs w:val="36"/>
          <w:highlight w:val="none"/>
          <w:lang w:val="en-US"/>
        </w:rPr>
      </w:pPr>
      <w:r>
        <w:rPr>
          <w:rFonts w:hint="eastAsia" w:ascii="黑体" w:hAnsi="黑体" w:eastAsia="黑体" w:cs="黑体"/>
          <w:b w:val="0"/>
          <w:bCs w:val="0"/>
          <w:color w:val="auto"/>
          <w:sz w:val="28"/>
          <w:szCs w:val="28"/>
          <w:highlight w:val="none"/>
          <w:lang w:val="en-US" w:eastAsia="zh-CN"/>
        </w:rPr>
        <w:t>附件一</w:t>
      </w:r>
    </w:p>
    <w:p w14:paraId="592C29BE">
      <w:pPr>
        <w:pStyle w:val="14"/>
        <w:spacing w:line="380" w:lineRule="exact"/>
        <w:jc w:val="center"/>
        <w:rPr>
          <w:rFonts w:hint="default" w:ascii="Times New Roman" w:hAnsi="Times New Roman" w:eastAsia="宋体" w:cs="Times New Roman"/>
          <w:b/>
          <w:color w:val="auto"/>
          <w:sz w:val="32"/>
          <w:szCs w:val="32"/>
          <w:highlight w:val="none"/>
        </w:rPr>
      </w:pPr>
      <w:r>
        <w:rPr>
          <w:rFonts w:hint="eastAsia" w:ascii="方正小标宋简体" w:hAnsi="方正小标宋简体" w:eastAsia="方正小标宋简体" w:cs="方正小标宋简体"/>
          <w:b w:val="0"/>
          <w:bCs/>
          <w:color w:val="auto"/>
          <w:sz w:val="32"/>
          <w:szCs w:val="32"/>
          <w:highlight w:val="none"/>
        </w:rPr>
        <w:t>承 诺 函</w:t>
      </w:r>
    </w:p>
    <w:p w14:paraId="2DF73004">
      <w:pPr>
        <w:pStyle w:val="14"/>
        <w:keepNext w:val="0"/>
        <w:keepLines w:val="0"/>
        <w:pageBreakBefore w:val="0"/>
        <w:widowControl w:val="0"/>
        <w:kinsoku/>
        <w:wordWrap/>
        <w:topLinePunct w:val="0"/>
        <w:autoSpaceDE/>
        <w:autoSpaceDN/>
        <w:bidi w:val="0"/>
        <w:snapToGrid/>
        <w:spacing w:line="400" w:lineRule="exact"/>
        <w:ind w:right="0"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u w:val="single"/>
          <w:lang w:val="en-US" w:eastAsia="zh-CN"/>
        </w:rPr>
        <w:t>XXXXXXXX</w:t>
      </w:r>
      <w:r>
        <w:rPr>
          <w:rFonts w:hint="default" w:ascii="Times New Roman" w:hAnsi="Times New Roman" w:eastAsia="宋体" w:cs="Times New Roman"/>
          <w:color w:val="auto"/>
          <w:sz w:val="24"/>
          <w:szCs w:val="24"/>
          <w:highlight w:val="none"/>
        </w:rPr>
        <w:t>：</w:t>
      </w:r>
    </w:p>
    <w:p w14:paraId="64FA5748">
      <w:pPr>
        <w:pStyle w:val="14"/>
        <w:keepNext w:val="0"/>
        <w:keepLines w:val="0"/>
        <w:pageBreakBefore w:val="0"/>
        <w:widowControl w:val="0"/>
        <w:kinsoku/>
        <w:wordWrap/>
        <w:topLinePunct w:val="0"/>
        <w:autoSpaceDE/>
        <w:autoSpaceDN/>
        <w:bidi w:val="0"/>
        <w:snapToGrid/>
        <w:spacing w:line="400" w:lineRule="exact"/>
        <w:ind w:right="0"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我们收到贵公司</w:t>
      </w:r>
      <w:r>
        <w:rPr>
          <w:rFonts w:hint="eastAsia" w:ascii="Times New Roman" w:hAnsi="Times New Roman" w:eastAsia="宋体" w:cs="Times New Roman"/>
          <w:color w:val="auto"/>
          <w:sz w:val="24"/>
          <w:szCs w:val="24"/>
          <w:highlight w:val="none"/>
          <w:lang w:val="en-US" w:eastAsia="zh-CN"/>
        </w:rPr>
        <w:t>竞价</w:t>
      </w:r>
      <w:r>
        <w:rPr>
          <w:rFonts w:hint="default" w:ascii="Times New Roman" w:hAnsi="Times New Roman" w:eastAsia="宋体" w:cs="Times New Roman"/>
          <w:color w:val="auto"/>
          <w:sz w:val="24"/>
          <w:szCs w:val="24"/>
          <w:highlight w:val="none"/>
        </w:rPr>
        <w:t>文件，经仔细阅读和研究，我们决定参加本项目</w:t>
      </w:r>
      <w:r>
        <w:rPr>
          <w:rFonts w:hint="eastAsia" w:ascii="Times New Roman" w:hAnsi="Times New Roman" w:eastAsia="宋体" w:cs="Times New Roman"/>
          <w:color w:val="auto"/>
          <w:sz w:val="24"/>
          <w:szCs w:val="24"/>
          <w:highlight w:val="none"/>
          <w:lang w:val="en-US" w:eastAsia="zh-CN"/>
        </w:rPr>
        <w:t>竞价</w:t>
      </w:r>
      <w:r>
        <w:rPr>
          <w:rFonts w:hint="default" w:ascii="Times New Roman" w:hAnsi="Times New Roman" w:eastAsia="宋体" w:cs="Times New Roman"/>
          <w:color w:val="auto"/>
          <w:sz w:val="24"/>
          <w:szCs w:val="24"/>
          <w:highlight w:val="none"/>
        </w:rPr>
        <w:t>活动。</w:t>
      </w:r>
    </w:p>
    <w:p w14:paraId="236CEA73">
      <w:pPr>
        <w:pStyle w:val="14"/>
        <w:keepNext w:val="0"/>
        <w:keepLines w:val="0"/>
        <w:pageBreakBefore w:val="0"/>
        <w:widowControl w:val="0"/>
        <w:kinsoku/>
        <w:wordWrap/>
        <w:topLinePunct w:val="0"/>
        <w:autoSpaceDE/>
        <w:autoSpaceDN/>
        <w:bidi w:val="0"/>
        <w:snapToGrid/>
        <w:spacing w:line="400" w:lineRule="exact"/>
        <w:ind w:right="0"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1.我们愿意按照文件的一切要求，提供完成该项目的全部内容。</w:t>
      </w:r>
    </w:p>
    <w:p w14:paraId="30FA4769">
      <w:pPr>
        <w:keepNext w:val="0"/>
        <w:keepLines w:val="0"/>
        <w:pageBreakBefore w:val="0"/>
        <w:widowControl w:val="0"/>
        <w:kinsoku/>
        <w:wordWrap/>
        <w:topLinePunct w:val="0"/>
        <w:autoSpaceDE/>
        <w:autoSpaceDN/>
        <w:bidi w:val="0"/>
        <w:snapToGrid/>
        <w:spacing w:line="400" w:lineRule="exact"/>
        <w:ind w:right="0"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2.如果我们的</w:t>
      </w:r>
      <w:r>
        <w:rPr>
          <w:rFonts w:hint="eastAsia" w:ascii="Times New Roman" w:hAnsi="Times New Roman" w:eastAsia="宋体" w:cs="Times New Roman"/>
          <w:color w:val="auto"/>
          <w:sz w:val="24"/>
          <w:szCs w:val="24"/>
          <w:highlight w:val="none"/>
          <w:lang w:val="en-US" w:eastAsia="zh-CN"/>
        </w:rPr>
        <w:t>竞价</w:t>
      </w:r>
      <w:r>
        <w:rPr>
          <w:rFonts w:hint="default" w:ascii="Times New Roman" w:hAnsi="Times New Roman" w:eastAsia="宋体" w:cs="Times New Roman"/>
          <w:color w:val="auto"/>
          <w:sz w:val="24"/>
          <w:szCs w:val="24"/>
          <w:highlight w:val="none"/>
        </w:rPr>
        <w:t>文件</w:t>
      </w:r>
      <w:r>
        <w:rPr>
          <w:rFonts w:hint="default" w:ascii="Times New Roman" w:hAnsi="Times New Roman" w:cs="Times New Roman"/>
          <w:color w:val="auto"/>
          <w:sz w:val="24"/>
          <w:highlight w:val="none"/>
        </w:rPr>
        <w:t>被接受，我们将严格履行</w:t>
      </w:r>
      <w:r>
        <w:rPr>
          <w:rFonts w:hint="eastAsia" w:ascii="Times New Roman" w:hAnsi="Times New Roman" w:cs="Times New Roman"/>
          <w:color w:val="auto"/>
          <w:sz w:val="24"/>
          <w:highlight w:val="none"/>
          <w:lang w:val="en-US" w:eastAsia="zh-CN"/>
        </w:rPr>
        <w:t>竞价</w:t>
      </w:r>
      <w:r>
        <w:rPr>
          <w:rFonts w:hint="default" w:ascii="Times New Roman" w:hAnsi="Times New Roman" w:cs="Times New Roman"/>
          <w:color w:val="auto"/>
          <w:sz w:val="24"/>
          <w:highlight w:val="none"/>
        </w:rPr>
        <w:t>文件中规定的每一项要求，按期、按质、按量履行合同的义务。</w:t>
      </w:r>
    </w:p>
    <w:p w14:paraId="1420717D">
      <w:pPr>
        <w:pStyle w:val="14"/>
        <w:keepNext w:val="0"/>
        <w:keepLines w:val="0"/>
        <w:pageBreakBefore w:val="0"/>
        <w:widowControl w:val="0"/>
        <w:kinsoku/>
        <w:wordWrap/>
        <w:topLinePunct w:val="0"/>
        <w:autoSpaceDE/>
        <w:autoSpaceDN/>
        <w:bidi w:val="0"/>
        <w:snapToGrid/>
        <w:spacing w:line="400" w:lineRule="exact"/>
        <w:ind w:right="0"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szCs w:val="24"/>
          <w:highlight w:val="none"/>
        </w:rPr>
        <w:t>3．我们已详细审查全部</w:t>
      </w:r>
      <w:r>
        <w:rPr>
          <w:rFonts w:hint="eastAsia" w:ascii="Times New Roman" w:hAnsi="Times New Roman" w:eastAsia="宋体" w:cs="Times New Roman"/>
          <w:color w:val="auto"/>
          <w:sz w:val="24"/>
          <w:szCs w:val="24"/>
          <w:highlight w:val="none"/>
          <w:lang w:val="en-US" w:eastAsia="zh-CN"/>
        </w:rPr>
        <w:t>竞价</w:t>
      </w:r>
      <w:r>
        <w:rPr>
          <w:rFonts w:hint="default" w:ascii="Times New Roman" w:hAnsi="Times New Roman" w:eastAsia="宋体" w:cs="Times New Roman"/>
          <w:color w:val="auto"/>
          <w:sz w:val="24"/>
          <w:szCs w:val="24"/>
          <w:highlight w:val="none"/>
        </w:rPr>
        <w:t>文件</w:t>
      </w:r>
      <w:r>
        <w:rPr>
          <w:rFonts w:hint="default" w:ascii="Times New Roman" w:hAnsi="Times New Roman" w:eastAsia="宋体" w:cs="Times New Roman"/>
          <w:color w:val="auto"/>
          <w:sz w:val="24"/>
          <w:highlight w:val="none"/>
        </w:rPr>
        <w:t>，包括补充文件(如果有的话)。我们完全理解并同意</w:t>
      </w:r>
      <w:r>
        <w:rPr>
          <w:rFonts w:hint="eastAsia" w:ascii="Times New Roman" w:hAnsi="Times New Roman" w:eastAsia="宋体" w:cs="Times New Roman"/>
          <w:color w:val="auto"/>
          <w:sz w:val="24"/>
          <w:szCs w:val="24"/>
          <w:highlight w:val="none"/>
          <w:lang w:val="en-US" w:eastAsia="zh-CN"/>
        </w:rPr>
        <w:t>竞价</w:t>
      </w:r>
      <w:r>
        <w:rPr>
          <w:rFonts w:hint="default" w:ascii="Times New Roman" w:hAnsi="Times New Roman" w:eastAsia="宋体" w:cs="Times New Roman"/>
          <w:color w:val="auto"/>
          <w:sz w:val="24"/>
          <w:szCs w:val="24"/>
          <w:highlight w:val="none"/>
        </w:rPr>
        <w:t>文件</w:t>
      </w:r>
      <w:r>
        <w:rPr>
          <w:rFonts w:hint="default" w:ascii="Times New Roman" w:hAnsi="Times New Roman" w:eastAsia="宋体" w:cs="Times New Roman"/>
          <w:color w:val="auto"/>
          <w:sz w:val="24"/>
          <w:highlight w:val="none"/>
        </w:rPr>
        <w:t>的所有规定，并放弃对这方面有不明及误解的权力。</w:t>
      </w:r>
    </w:p>
    <w:p w14:paraId="0351F109">
      <w:pPr>
        <w:pStyle w:val="14"/>
        <w:keepNext w:val="0"/>
        <w:keepLines w:val="0"/>
        <w:pageBreakBefore w:val="0"/>
        <w:widowControl w:val="0"/>
        <w:kinsoku/>
        <w:wordWrap/>
        <w:topLinePunct w:val="0"/>
        <w:autoSpaceDE/>
        <w:autoSpaceDN/>
        <w:bidi w:val="0"/>
        <w:snapToGrid/>
        <w:spacing w:line="400" w:lineRule="exact"/>
        <w:ind w:right="0"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4.我们同意按</w:t>
      </w:r>
      <w:r>
        <w:rPr>
          <w:rFonts w:hint="eastAsia" w:ascii="Times New Roman" w:hAnsi="Times New Roman" w:eastAsia="宋体" w:cs="Times New Roman"/>
          <w:color w:val="auto"/>
          <w:sz w:val="24"/>
          <w:szCs w:val="24"/>
          <w:highlight w:val="none"/>
          <w:lang w:val="en-US" w:eastAsia="zh-CN"/>
        </w:rPr>
        <w:t>竞价</w:t>
      </w:r>
      <w:r>
        <w:rPr>
          <w:rFonts w:hint="default" w:ascii="Times New Roman" w:hAnsi="Times New Roman" w:eastAsia="宋体" w:cs="Times New Roman"/>
          <w:color w:val="auto"/>
          <w:sz w:val="24"/>
          <w:szCs w:val="24"/>
          <w:highlight w:val="none"/>
        </w:rPr>
        <w:t>文件中的规定，本</w:t>
      </w:r>
      <w:r>
        <w:rPr>
          <w:rFonts w:hint="eastAsia" w:ascii="Times New Roman" w:hAnsi="Times New Roman" w:eastAsia="宋体" w:cs="Times New Roman"/>
          <w:color w:val="auto"/>
          <w:sz w:val="24"/>
          <w:szCs w:val="24"/>
          <w:highlight w:val="none"/>
          <w:lang w:val="en-US" w:eastAsia="zh-CN"/>
        </w:rPr>
        <w:t>响应文件</w:t>
      </w:r>
      <w:r>
        <w:rPr>
          <w:rFonts w:hint="default" w:ascii="Times New Roman" w:hAnsi="Times New Roman" w:eastAsia="宋体" w:cs="Times New Roman"/>
          <w:color w:val="auto"/>
          <w:sz w:val="24"/>
          <w:szCs w:val="24"/>
          <w:highlight w:val="none"/>
        </w:rPr>
        <w:t>的有效期限为开标后</w:t>
      </w:r>
      <w:r>
        <w:rPr>
          <w:rFonts w:hint="default" w:ascii="Times New Roman" w:hAnsi="Times New Roman" w:eastAsia="宋体" w:cs="Times New Roman"/>
          <w:color w:val="auto"/>
          <w:sz w:val="24"/>
          <w:szCs w:val="24"/>
          <w:highlight w:val="none"/>
          <w:u w:val="single"/>
        </w:rPr>
        <w:t>120</w:t>
      </w:r>
      <w:r>
        <w:rPr>
          <w:rFonts w:hint="default" w:ascii="Times New Roman" w:hAnsi="Times New Roman" w:eastAsia="宋体" w:cs="Times New Roman"/>
          <w:color w:val="auto"/>
          <w:sz w:val="24"/>
          <w:szCs w:val="24"/>
          <w:highlight w:val="none"/>
        </w:rPr>
        <w:t>天。</w:t>
      </w:r>
    </w:p>
    <w:p w14:paraId="325C5BAB">
      <w:pPr>
        <w:pStyle w:val="14"/>
        <w:keepNext w:val="0"/>
        <w:keepLines w:val="0"/>
        <w:pageBreakBefore w:val="0"/>
        <w:widowControl w:val="0"/>
        <w:kinsoku/>
        <w:wordWrap/>
        <w:topLinePunct w:val="0"/>
        <w:autoSpaceDE/>
        <w:autoSpaceDN/>
        <w:bidi w:val="0"/>
        <w:snapToGrid/>
        <w:spacing w:line="400" w:lineRule="exact"/>
        <w:ind w:right="0"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5.我们愿意提供</w:t>
      </w:r>
      <w:r>
        <w:rPr>
          <w:rFonts w:hint="default" w:ascii="Times New Roman" w:hAnsi="Times New Roman" w:eastAsia="宋体" w:cs="Times New Roman"/>
          <w:b w:val="0"/>
          <w:bCs w:val="0"/>
          <w:color w:val="auto"/>
          <w:sz w:val="24"/>
          <w:szCs w:val="24"/>
          <w:highlight w:val="none"/>
          <w:lang w:val="en-US" w:eastAsia="zh-CN"/>
        </w:rPr>
        <w:t>转让方/招租方</w:t>
      </w:r>
      <w:r>
        <w:rPr>
          <w:rFonts w:hint="default" w:ascii="Times New Roman" w:hAnsi="Times New Roman" w:eastAsia="宋体" w:cs="Times New Roman"/>
          <w:color w:val="auto"/>
          <w:sz w:val="24"/>
          <w:szCs w:val="24"/>
          <w:highlight w:val="none"/>
        </w:rPr>
        <w:t>在</w:t>
      </w:r>
      <w:r>
        <w:rPr>
          <w:rFonts w:hint="eastAsia" w:ascii="Times New Roman" w:hAnsi="Times New Roman" w:eastAsia="宋体" w:cs="Times New Roman"/>
          <w:color w:val="auto"/>
          <w:sz w:val="24"/>
          <w:szCs w:val="24"/>
          <w:highlight w:val="none"/>
          <w:lang w:val="en-US" w:eastAsia="zh-CN"/>
        </w:rPr>
        <w:t>竞价</w:t>
      </w:r>
      <w:r>
        <w:rPr>
          <w:rFonts w:hint="default" w:ascii="Times New Roman" w:hAnsi="Times New Roman" w:eastAsia="宋体" w:cs="Times New Roman"/>
          <w:color w:val="auto"/>
          <w:sz w:val="24"/>
          <w:szCs w:val="24"/>
          <w:highlight w:val="none"/>
        </w:rPr>
        <w:t>文件中要求的所有资料。</w:t>
      </w:r>
    </w:p>
    <w:p w14:paraId="264084CC">
      <w:pPr>
        <w:pStyle w:val="14"/>
        <w:keepNext w:val="0"/>
        <w:keepLines w:val="0"/>
        <w:pageBreakBefore w:val="0"/>
        <w:widowControl w:val="0"/>
        <w:kinsoku/>
        <w:wordWrap/>
        <w:topLinePunct w:val="0"/>
        <w:autoSpaceDE/>
        <w:autoSpaceDN/>
        <w:bidi w:val="0"/>
        <w:snapToGrid/>
        <w:spacing w:line="400" w:lineRule="exact"/>
        <w:ind w:right="0"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6.我们认为你们有权决定成交</w:t>
      </w:r>
      <w:r>
        <w:rPr>
          <w:rFonts w:hint="eastAsia" w:ascii="Times New Roman" w:hAnsi="Times New Roman" w:eastAsia="宋体" w:cs="Times New Roman"/>
          <w:color w:val="auto"/>
          <w:sz w:val="24"/>
          <w:highlight w:val="none"/>
          <w:lang w:val="en-US" w:eastAsia="zh-CN"/>
        </w:rPr>
        <w:t>人</w:t>
      </w:r>
      <w:r>
        <w:rPr>
          <w:rFonts w:hint="default" w:ascii="Times New Roman" w:hAnsi="Times New Roman" w:eastAsia="宋体" w:cs="Times New Roman"/>
          <w:color w:val="auto"/>
          <w:sz w:val="24"/>
          <w:highlight w:val="none"/>
        </w:rPr>
        <w:t>，还认为你们有权接受或拒绝所有的</w:t>
      </w:r>
      <w:r>
        <w:rPr>
          <w:rFonts w:hint="eastAsia" w:ascii="Times New Roman" w:hAnsi="Times New Roman" w:eastAsia="宋体" w:cs="Times New Roman"/>
          <w:bCs w:val="0"/>
          <w:color w:val="auto"/>
          <w:sz w:val="24"/>
          <w:szCs w:val="20"/>
          <w:highlight w:val="none"/>
          <w:lang w:val="en-US" w:eastAsia="zh-CN"/>
        </w:rPr>
        <w:t>报名单位</w:t>
      </w:r>
      <w:r>
        <w:rPr>
          <w:rFonts w:hint="default" w:ascii="Times New Roman" w:hAnsi="Times New Roman" w:eastAsia="宋体" w:cs="Times New Roman"/>
          <w:color w:val="auto"/>
          <w:sz w:val="24"/>
          <w:highlight w:val="none"/>
        </w:rPr>
        <w:t>。</w:t>
      </w:r>
    </w:p>
    <w:p w14:paraId="1725C57C">
      <w:pPr>
        <w:pStyle w:val="14"/>
        <w:keepNext w:val="0"/>
        <w:keepLines w:val="0"/>
        <w:pageBreakBefore w:val="0"/>
        <w:widowControl w:val="0"/>
        <w:kinsoku/>
        <w:wordWrap/>
        <w:topLinePunct w:val="0"/>
        <w:autoSpaceDE/>
        <w:autoSpaceDN/>
        <w:bidi w:val="0"/>
        <w:snapToGrid/>
        <w:spacing w:line="400" w:lineRule="exact"/>
        <w:ind w:right="0"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7.我们愿意遵守</w:t>
      </w:r>
      <w:r>
        <w:rPr>
          <w:rFonts w:hint="eastAsia" w:ascii="Times New Roman" w:hAnsi="Times New Roman" w:eastAsia="宋体" w:cs="Times New Roman"/>
          <w:color w:val="auto"/>
          <w:sz w:val="24"/>
          <w:szCs w:val="24"/>
          <w:highlight w:val="none"/>
          <w:lang w:val="en-US" w:eastAsia="zh-CN"/>
        </w:rPr>
        <w:t>竞价</w:t>
      </w:r>
      <w:r>
        <w:rPr>
          <w:rFonts w:hint="default" w:ascii="Times New Roman" w:hAnsi="Times New Roman" w:eastAsia="宋体" w:cs="Times New Roman"/>
          <w:color w:val="auto"/>
          <w:sz w:val="24"/>
          <w:szCs w:val="24"/>
          <w:highlight w:val="none"/>
        </w:rPr>
        <w:t>文件中所列的收费标准。</w:t>
      </w:r>
    </w:p>
    <w:p w14:paraId="3D11259C">
      <w:pPr>
        <w:pStyle w:val="14"/>
        <w:keepNext w:val="0"/>
        <w:keepLines w:val="0"/>
        <w:pageBreakBefore w:val="0"/>
        <w:widowControl w:val="0"/>
        <w:kinsoku/>
        <w:wordWrap/>
        <w:topLinePunct w:val="0"/>
        <w:autoSpaceDE/>
        <w:autoSpaceDN/>
        <w:bidi w:val="0"/>
        <w:snapToGrid/>
        <w:spacing w:line="400" w:lineRule="exact"/>
        <w:ind w:right="0"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8.我们承诺该</w:t>
      </w:r>
      <w:r>
        <w:rPr>
          <w:rFonts w:hint="eastAsia" w:ascii="Times New Roman" w:hAnsi="Times New Roman" w:eastAsia="宋体" w:cs="Times New Roman"/>
          <w:color w:val="auto"/>
          <w:sz w:val="24"/>
          <w:szCs w:val="24"/>
          <w:highlight w:val="none"/>
          <w:lang w:val="en-US" w:eastAsia="zh-CN"/>
        </w:rPr>
        <w:t>竞价</w:t>
      </w:r>
      <w:r>
        <w:rPr>
          <w:rFonts w:hint="default" w:ascii="Times New Roman" w:hAnsi="Times New Roman" w:eastAsia="宋体" w:cs="Times New Roman"/>
          <w:color w:val="auto"/>
          <w:sz w:val="24"/>
          <w:szCs w:val="24"/>
          <w:highlight w:val="none"/>
        </w:rPr>
        <w:t>文件在</w:t>
      </w:r>
      <w:r>
        <w:rPr>
          <w:rFonts w:hint="eastAsia" w:ascii="Times New Roman" w:hAnsi="Times New Roman" w:eastAsia="宋体" w:cs="Times New Roman"/>
          <w:color w:val="auto"/>
          <w:sz w:val="24"/>
          <w:szCs w:val="24"/>
          <w:highlight w:val="none"/>
          <w:lang w:val="en-US" w:eastAsia="zh-CN"/>
        </w:rPr>
        <w:t>竞价</w:t>
      </w:r>
      <w:r>
        <w:rPr>
          <w:rFonts w:hint="default" w:ascii="Times New Roman" w:hAnsi="Times New Roman" w:eastAsia="宋体" w:cs="Times New Roman"/>
          <w:color w:val="auto"/>
          <w:sz w:val="24"/>
          <w:szCs w:val="24"/>
          <w:highlight w:val="none"/>
        </w:rPr>
        <w:t>的全过程中保持有效，不作任何更改和变动。</w:t>
      </w:r>
    </w:p>
    <w:p w14:paraId="0DD48ADC">
      <w:pPr>
        <w:pStyle w:val="14"/>
        <w:keepNext w:val="0"/>
        <w:keepLines w:val="0"/>
        <w:pageBreakBefore w:val="0"/>
        <w:widowControl w:val="0"/>
        <w:kinsoku/>
        <w:wordWrap/>
        <w:topLinePunct w:val="0"/>
        <w:autoSpaceDE/>
        <w:autoSpaceDN/>
        <w:bidi w:val="0"/>
        <w:snapToGrid/>
        <w:spacing w:line="400" w:lineRule="exact"/>
        <w:ind w:right="0"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szCs w:val="24"/>
          <w:highlight w:val="none"/>
        </w:rPr>
        <w:t>9.</w:t>
      </w:r>
      <w:r>
        <w:rPr>
          <w:rFonts w:hint="default" w:ascii="Times New Roman" w:hAnsi="Times New Roman" w:eastAsia="宋体" w:cs="Times New Roman"/>
          <w:color w:val="auto"/>
          <w:sz w:val="24"/>
          <w:highlight w:val="none"/>
        </w:rPr>
        <w:t>我们愿意按</w:t>
      </w:r>
      <w:r>
        <w:rPr>
          <w:rFonts w:hint="eastAsia" w:ascii="Times New Roman" w:hAnsi="Times New Roman" w:eastAsia="宋体" w:cs="Times New Roman"/>
          <w:color w:val="auto"/>
          <w:sz w:val="24"/>
          <w:highlight w:val="none"/>
          <w:lang w:val="en-US" w:eastAsia="zh-CN"/>
        </w:rPr>
        <w:t>竞价</w:t>
      </w:r>
      <w:r>
        <w:rPr>
          <w:rFonts w:hint="default" w:ascii="Times New Roman" w:hAnsi="Times New Roman" w:eastAsia="宋体" w:cs="Times New Roman"/>
          <w:color w:val="auto"/>
          <w:sz w:val="24"/>
          <w:highlight w:val="none"/>
        </w:rPr>
        <w:t>文件的规定交纳投标保证金，并同意</w:t>
      </w:r>
      <w:r>
        <w:rPr>
          <w:rFonts w:hint="eastAsia" w:ascii="Times New Roman" w:hAnsi="Times New Roman" w:eastAsia="宋体" w:cs="Times New Roman"/>
          <w:color w:val="auto"/>
          <w:sz w:val="24"/>
          <w:highlight w:val="none"/>
          <w:lang w:eastAsia="zh-CN"/>
        </w:rPr>
        <w:t>承租人</w:t>
      </w:r>
      <w:r>
        <w:rPr>
          <w:rFonts w:hint="default" w:ascii="Times New Roman" w:hAnsi="Times New Roman" w:eastAsia="宋体" w:cs="Times New Roman"/>
          <w:color w:val="auto"/>
          <w:sz w:val="24"/>
          <w:highlight w:val="none"/>
        </w:rPr>
        <w:t>须知中关于投标保证金不予退还的规定。</w:t>
      </w:r>
    </w:p>
    <w:p w14:paraId="1D5B12CF">
      <w:pPr>
        <w:pStyle w:val="3"/>
        <w:keepNext w:val="0"/>
        <w:keepLines w:val="0"/>
        <w:pageBreakBefore w:val="0"/>
        <w:widowControl w:val="0"/>
        <w:kinsoku/>
        <w:wordWrap/>
        <w:overflowPunct w:val="0"/>
        <w:topLinePunct w:val="0"/>
        <w:autoSpaceDE/>
        <w:autoSpaceDN/>
        <w:bidi w:val="0"/>
        <w:snapToGrid/>
        <w:spacing w:line="400" w:lineRule="exact"/>
        <w:ind w:right="0"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w:t>
      </w:r>
      <w:r>
        <w:rPr>
          <w:rFonts w:hint="eastAsia" w:ascii="Times New Roman" w:hAnsi="Times New Roman" w:cs="Times New Roman"/>
          <w:color w:val="auto"/>
          <w:sz w:val="24"/>
          <w:szCs w:val="24"/>
          <w:highlight w:val="none"/>
          <w:lang w:val="en-US" w:eastAsia="zh-CN"/>
        </w:rPr>
        <w:t>0</w:t>
      </w:r>
      <w:r>
        <w:rPr>
          <w:rFonts w:hint="default" w:ascii="Times New Roman" w:hAnsi="Times New Roman" w:cs="Times New Roman"/>
          <w:color w:val="auto"/>
          <w:sz w:val="24"/>
          <w:szCs w:val="24"/>
          <w:highlight w:val="none"/>
        </w:rPr>
        <w:t>.本公司</w:t>
      </w:r>
      <w:r>
        <w:rPr>
          <w:rFonts w:hint="eastAsia"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val="en-US" w:eastAsia="zh-CN"/>
        </w:rPr>
        <w:t>人）</w:t>
      </w:r>
      <w:r>
        <w:rPr>
          <w:rFonts w:hint="default" w:ascii="Times New Roman" w:hAnsi="Times New Roman" w:cs="Times New Roman"/>
          <w:color w:val="auto"/>
          <w:sz w:val="24"/>
          <w:szCs w:val="24"/>
          <w:highlight w:val="none"/>
        </w:rPr>
        <w:t>承诺：</w:t>
      </w:r>
    </w:p>
    <w:p w14:paraId="1D7E409B">
      <w:pPr>
        <w:pStyle w:val="3"/>
        <w:keepNext w:val="0"/>
        <w:keepLines w:val="0"/>
        <w:pageBreakBefore w:val="0"/>
        <w:widowControl w:val="0"/>
        <w:kinsoku/>
        <w:wordWrap/>
        <w:overflowPunct w:val="0"/>
        <w:topLinePunct w:val="0"/>
        <w:autoSpaceDE/>
        <w:autoSpaceDN/>
        <w:bidi w:val="0"/>
        <w:snapToGrid/>
        <w:spacing w:line="400" w:lineRule="exact"/>
        <w:ind w:right="0"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w:t>
      </w:r>
      <w:r>
        <w:rPr>
          <w:rFonts w:hint="eastAsia" w:ascii="Times New Roman" w:hAnsi="Times New Roman" w:cs="Times New Roman"/>
          <w:color w:val="auto"/>
          <w:sz w:val="24"/>
          <w:szCs w:val="24"/>
          <w:highlight w:val="none"/>
          <w:lang w:val="en-US" w:eastAsia="zh-CN"/>
        </w:rPr>
        <w:t>0</w:t>
      </w:r>
      <w:r>
        <w:rPr>
          <w:rFonts w:hint="default" w:ascii="Times New Roman" w:hAnsi="Times New Roman" w:cs="Times New Roman"/>
          <w:color w:val="auto"/>
          <w:sz w:val="24"/>
          <w:szCs w:val="24"/>
          <w:highlight w:val="none"/>
        </w:rPr>
        <w:t>.1</w:t>
      </w:r>
      <w:r>
        <w:rPr>
          <w:rFonts w:hint="default" w:ascii="Times New Roman" w:hAnsi="Times New Roman" w:cs="Times New Roman"/>
          <w:color w:val="auto"/>
          <w:sz w:val="24"/>
          <w:highlight w:val="none"/>
        </w:rPr>
        <w:t>本公司</w:t>
      </w:r>
      <w:r>
        <w:rPr>
          <w:rFonts w:hint="eastAsia"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val="en-US" w:eastAsia="zh-CN"/>
        </w:rPr>
        <w:t>人）</w:t>
      </w:r>
      <w:r>
        <w:rPr>
          <w:rFonts w:hint="default" w:ascii="Times New Roman" w:hAnsi="Times New Roman" w:cs="Times New Roman"/>
          <w:color w:val="auto"/>
          <w:sz w:val="24"/>
          <w:highlight w:val="none"/>
        </w:rPr>
        <w:t>依法缴纳税收和社会保障资金；</w:t>
      </w:r>
    </w:p>
    <w:p w14:paraId="5AA22913">
      <w:pPr>
        <w:keepNext w:val="0"/>
        <w:keepLines w:val="0"/>
        <w:pageBreakBefore w:val="0"/>
        <w:widowControl w:val="0"/>
        <w:kinsoku/>
        <w:wordWrap/>
        <w:topLinePunct w:val="0"/>
        <w:autoSpaceDE/>
        <w:autoSpaceDN/>
        <w:bidi w:val="0"/>
        <w:snapToGrid/>
        <w:spacing w:line="400" w:lineRule="exact"/>
        <w:ind w:right="0"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w:t>
      </w:r>
      <w:r>
        <w:rPr>
          <w:rFonts w:hint="eastAsia" w:ascii="Times New Roman" w:hAnsi="Times New Roman" w:cs="Times New Roman"/>
          <w:color w:val="auto"/>
          <w:sz w:val="24"/>
          <w:highlight w:val="none"/>
          <w:lang w:val="en-US" w:eastAsia="zh-CN"/>
        </w:rPr>
        <w:t>0</w:t>
      </w:r>
      <w:r>
        <w:rPr>
          <w:rFonts w:hint="default" w:ascii="Times New Roman" w:hAnsi="Times New Roman" w:cs="Times New Roman"/>
          <w:color w:val="auto"/>
          <w:sz w:val="24"/>
          <w:highlight w:val="none"/>
        </w:rPr>
        <w:t>.2本公司</w:t>
      </w:r>
      <w:r>
        <w:rPr>
          <w:rFonts w:hint="eastAsia"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val="en-US" w:eastAsia="zh-CN"/>
        </w:rPr>
        <w:t>人）</w:t>
      </w:r>
      <w:r>
        <w:rPr>
          <w:rFonts w:hint="eastAsia" w:ascii="Times New Roman" w:hAnsi="Times New Roman" w:cs="Times New Roman"/>
          <w:color w:val="auto"/>
          <w:sz w:val="24"/>
          <w:highlight w:val="none"/>
          <w:lang w:val="en-US" w:eastAsia="zh-CN"/>
        </w:rPr>
        <w:t>二年内</w:t>
      </w:r>
      <w:r>
        <w:rPr>
          <w:rFonts w:hint="default" w:ascii="Times New Roman" w:hAnsi="Times New Roman" w:cs="Times New Roman"/>
          <w:color w:val="auto"/>
          <w:sz w:val="24"/>
          <w:highlight w:val="none"/>
        </w:rPr>
        <w:t xml:space="preserve">在经营活动中无重大违法记录，无不良行为记录，无其他法律、行政法规规定的禁止参与招投标活动的行为； </w:t>
      </w:r>
    </w:p>
    <w:p w14:paraId="0E2BE5DE">
      <w:pPr>
        <w:keepNext w:val="0"/>
        <w:keepLines w:val="0"/>
        <w:pageBreakBefore w:val="0"/>
        <w:widowControl w:val="0"/>
        <w:kinsoku/>
        <w:wordWrap/>
        <w:topLinePunct w:val="0"/>
        <w:autoSpaceDE/>
        <w:autoSpaceDN/>
        <w:bidi w:val="0"/>
        <w:snapToGrid/>
        <w:spacing w:line="400" w:lineRule="exact"/>
        <w:ind w:right="0"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w:t>
      </w:r>
      <w:r>
        <w:rPr>
          <w:rFonts w:hint="eastAsia" w:ascii="Times New Roman" w:hAnsi="Times New Roman" w:cs="Times New Roman"/>
          <w:color w:val="auto"/>
          <w:sz w:val="24"/>
          <w:highlight w:val="none"/>
          <w:lang w:val="en-US" w:eastAsia="zh-CN"/>
        </w:rPr>
        <w:t>0</w:t>
      </w:r>
      <w:r>
        <w:rPr>
          <w:rFonts w:hint="default" w:ascii="Times New Roman" w:hAnsi="Times New Roman" w:cs="Times New Roman"/>
          <w:color w:val="auto"/>
          <w:sz w:val="24"/>
          <w:highlight w:val="none"/>
        </w:rPr>
        <w:t>.3本公司提交的</w:t>
      </w:r>
      <w:r>
        <w:rPr>
          <w:rFonts w:hint="eastAsia" w:ascii="Times New Roman" w:hAnsi="Times New Roman" w:cs="Times New Roman"/>
          <w:color w:val="auto"/>
          <w:sz w:val="24"/>
          <w:highlight w:val="none"/>
          <w:lang w:val="en-US" w:eastAsia="zh-CN"/>
        </w:rPr>
        <w:t>响应</w:t>
      </w:r>
      <w:r>
        <w:rPr>
          <w:rFonts w:hint="default" w:ascii="Times New Roman" w:hAnsi="Times New Roman" w:cs="Times New Roman"/>
          <w:color w:val="auto"/>
          <w:sz w:val="24"/>
          <w:highlight w:val="none"/>
        </w:rPr>
        <w:t>文件中所有关于</w:t>
      </w:r>
      <w:r>
        <w:rPr>
          <w:rFonts w:hint="eastAsia" w:ascii="Times New Roman" w:hAnsi="Times New Roman" w:cs="Times New Roman"/>
          <w:bCs w:val="0"/>
          <w:color w:val="auto"/>
          <w:sz w:val="24"/>
          <w:szCs w:val="24"/>
          <w:highlight w:val="none"/>
          <w:lang w:val="en-US" w:eastAsia="zh-CN"/>
        </w:rPr>
        <w:t>承租</w:t>
      </w:r>
      <w:r>
        <w:rPr>
          <w:rFonts w:hint="default" w:ascii="Times New Roman" w:hAnsi="Times New Roman" w:cs="Times New Roman" w:eastAsiaTheme="minorEastAsia"/>
          <w:bCs w:val="0"/>
          <w:color w:val="auto"/>
          <w:sz w:val="24"/>
          <w:szCs w:val="24"/>
          <w:highlight w:val="none"/>
        </w:rPr>
        <w:t>人</w:t>
      </w:r>
      <w:r>
        <w:rPr>
          <w:rFonts w:hint="default" w:ascii="Times New Roman" w:hAnsi="Times New Roman" w:cs="Times New Roman"/>
          <w:color w:val="auto"/>
          <w:sz w:val="24"/>
          <w:highlight w:val="none"/>
        </w:rPr>
        <w:t>资格的文件、证明和陈述均是真实的、准确的。</w:t>
      </w:r>
    </w:p>
    <w:p w14:paraId="016CD6A2">
      <w:pPr>
        <w:keepNext w:val="0"/>
        <w:keepLines w:val="0"/>
        <w:pageBreakBefore w:val="0"/>
        <w:widowControl w:val="0"/>
        <w:kinsoku/>
        <w:wordWrap/>
        <w:topLinePunct w:val="0"/>
        <w:autoSpaceDE/>
        <w:autoSpaceDN/>
        <w:bidi w:val="0"/>
        <w:snapToGrid/>
        <w:spacing w:line="400" w:lineRule="exact"/>
        <w:ind w:right="0"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提交</w:t>
      </w:r>
      <w:r>
        <w:rPr>
          <w:rFonts w:hint="eastAsia" w:ascii="Times New Roman" w:hAnsi="Times New Roman" w:cs="Times New Roman"/>
          <w:color w:val="auto"/>
          <w:sz w:val="24"/>
          <w:highlight w:val="none"/>
          <w:lang w:val="en-US" w:eastAsia="zh-CN"/>
        </w:rPr>
        <w:t>响应</w:t>
      </w:r>
      <w:r>
        <w:rPr>
          <w:rFonts w:hint="default" w:ascii="Times New Roman" w:hAnsi="Times New Roman" w:cs="Times New Roman"/>
          <w:color w:val="auto"/>
          <w:sz w:val="24"/>
          <w:highlight w:val="none"/>
        </w:rPr>
        <w:t>文件视为响应</w:t>
      </w:r>
      <w:r>
        <w:rPr>
          <w:rFonts w:hint="eastAsia" w:ascii="Times New Roman" w:hAnsi="Times New Roman" w:cs="Times New Roman"/>
          <w:color w:val="auto"/>
          <w:sz w:val="24"/>
          <w:highlight w:val="none"/>
          <w:lang w:val="en-US" w:eastAsia="zh-CN"/>
        </w:rPr>
        <w:t>竞价</w:t>
      </w:r>
      <w:r>
        <w:rPr>
          <w:rFonts w:hint="default" w:ascii="Times New Roman" w:hAnsi="Times New Roman" w:cs="Times New Roman"/>
          <w:color w:val="auto"/>
          <w:sz w:val="24"/>
          <w:highlight w:val="none"/>
        </w:rPr>
        <w:t>文件</w:t>
      </w:r>
    </w:p>
    <w:p w14:paraId="4347370D">
      <w:pPr>
        <w:pStyle w:val="14"/>
        <w:keepNext w:val="0"/>
        <w:keepLines w:val="0"/>
        <w:pageBreakBefore w:val="0"/>
        <w:widowControl w:val="0"/>
        <w:kinsoku/>
        <w:wordWrap/>
        <w:topLinePunct w:val="0"/>
        <w:autoSpaceDE/>
        <w:autoSpaceDN/>
        <w:bidi w:val="0"/>
        <w:snapToGrid/>
        <w:spacing w:line="400" w:lineRule="exact"/>
        <w:ind w:right="0" w:firstLine="480" w:firstLineChars="200"/>
        <w:rPr>
          <w:rFonts w:hint="default" w:ascii="Times New Roman" w:hAnsi="Times New Roman" w:cs="Times New Roman" w:eastAsiaTheme="minorEastAsia"/>
          <w:color w:val="auto"/>
          <w:kern w:val="2"/>
          <w:sz w:val="24"/>
          <w:szCs w:val="24"/>
          <w:highlight w:val="none"/>
          <w:lang w:val="en-US" w:eastAsia="zh-CN" w:bidi="ar-SA"/>
        </w:rPr>
      </w:pPr>
      <w:r>
        <w:rPr>
          <w:rFonts w:hint="default" w:ascii="Times New Roman" w:hAnsi="Times New Roman" w:cs="Times New Roman" w:eastAsiaTheme="minorEastAsia"/>
          <w:color w:val="auto"/>
          <w:kern w:val="2"/>
          <w:sz w:val="24"/>
          <w:szCs w:val="24"/>
          <w:highlight w:val="none"/>
          <w:lang w:val="en-US" w:eastAsia="zh-CN" w:bidi="ar-SA"/>
        </w:rPr>
        <w:t>若与真实情况不符，本公司愿意承担由此而产生的一切后果。</w:t>
      </w:r>
    </w:p>
    <w:p w14:paraId="697308E3">
      <w:pPr>
        <w:pStyle w:val="3"/>
        <w:keepNext w:val="0"/>
        <w:keepLines w:val="0"/>
        <w:pageBreakBefore w:val="0"/>
        <w:widowControl w:val="0"/>
        <w:kinsoku/>
        <w:wordWrap/>
        <w:overflowPunct w:val="0"/>
        <w:topLinePunct w:val="0"/>
        <w:autoSpaceDE/>
        <w:autoSpaceDN/>
        <w:bidi w:val="0"/>
        <w:snapToGrid/>
        <w:spacing w:line="400" w:lineRule="exact"/>
        <w:ind w:right="0" w:firstLine="5520" w:firstLineChars="2300"/>
        <w:jc w:val="left"/>
        <w:rPr>
          <w:rFonts w:hint="default" w:ascii="Times New Roman" w:hAnsi="Times New Roman" w:cs="Times New Roman"/>
          <w:color w:val="auto"/>
          <w:sz w:val="24"/>
          <w:szCs w:val="24"/>
          <w:highlight w:val="none"/>
        </w:rPr>
      </w:pPr>
      <w:r>
        <w:rPr>
          <w:rFonts w:hint="eastAsia" w:ascii="Times New Roman" w:hAnsi="Times New Roman" w:cs="Times New Roman"/>
          <w:bCs w:val="0"/>
          <w:color w:val="auto"/>
          <w:sz w:val="24"/>
          <w:szCs w:val="24"/>
          <w:highlight w:val="none"/>
          <w:lang w:val="en-US" w:eastAsia="zh-CN"/>
        </w:rPr>
        <w:t>承租</w:t>
      </w:r>
      <w:r>
        <w:rPr>
          <w:rFonts w:hint="default" w:ascii="Times New Roman" w:hAnsi="Times New Roman" w:cs="Times New Roman"/>
          <w:color w:val="auto"/>
          <w:sz w:val="24"/>
          <w:szCs w:val="24"/>
          <w:highlight w:val="none"/>
        </w:rPr>
        <w:t>人（盖章）：</w:t>
      </w:r>
    </w:p>
    <w:p w14:paraId="1846C4FA">
      <w:pPr>
        <w:pStyle w:val="14"/>
        <w:keepNext w:val="0"/>
        <w:keepLines w:val="0"/>
        <w:pageBreakBefore w:val="0"/>
        <w:widowControl w:val="0"/>
        <w:kinsoku/>
        <w:wordWrap/>
        <w:topLinePunct w:val="0"/>
        <w:autoSpaceDE/>
        <w:autoSpaceDN/>
        <w:bidi w:val="0"/>
        <w:snapToGrid/>
        <w:spacing w:line="400" w:lineRule="exact"/>
        <w:ind w:right="0" w:firstLine="480" w:firstLineChars="200"/>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color w:val="auto"/>
          <w:sz w:val="24"/>
          <w:szCs w:val="24"/>
          <w:highlight w:val="none"/>
        </w:rPr>
        <w:t xml:space="preserve">                                         年    月     日</w:t>
      </w:r>
    </w:p>
    <w:p w14:paraId="262F4FB6">
      <w:pPr>
        <w:rPr>
          <w:rFonts w:hint="default" w:ascii="Times New Roman" w:hAnsi="Times New Roman" w:eastAsia="宋体" w:cs="Times New Roman"/>
          <w:color w:val="auto"/>
          <w:kern w:val="2"/>
          <w:sz w:val="24"/>
          <w:szCs w:val="24"/>
          <w:highlight w:val="none"/>
          <w:lang w:val="en-US" w:eastAsia="zh-CN" w:bidi="ar-SA"/>
        </w:rPr>
      </w:pPr>
    </w:p>
    <w:p w14:paraId="3B3E21BF">
      <w:pPr>
        <w:rPr>
          <w:rFonts w:hint="default" w:ascii="Times New Roman" w:hAnsi="Times New Roman" w:eastAsia="宋体" w:cs="Times New Roman"/>
          <w:color w:val="auto"/>
          <w:kern w:val="2"/>
          <w:sz w:val="24"/>
          <w:szCs w:val="24"/>
          <w:highlight w:val="none"/>
          <w:lang w:val="en-US" w:eastAsia="zh-CN" w:bidi="ar-SA"/>
        </w:rPr>
      </w:pPr>
    </w:p>
    <w:p w14:paraId="6FF950A1">
      <w:pPr>
        <w:rPr>
          <w:rFonts w:hint="default" w:ascii="Times New Roman" w:hAnsi="Times New Roman" w:eastAsia="宋体" w:cs="Times New Roman"/>
          <w:color w:val="auto"/>
          <w:kern w:val="2"/>
          <w:sz w:val="24"/>
          <w:szCs w:val="24"/>
          <w:highlight w:val="none"/>
          <w:lang w:val="en-US" w:eastAsia="zh-CN" w:bidi="ar-SA"/>
        </w:rPr>
      </w:pPr>
    </w:p>
    <w:p w14:paraId="49CD1707">
      <w:pPr>
        <w:pStyle w:val="14"/>
        <w:spacing w:line="380" w:lineRule="exact"/>
        <w:jc w:val="both"/>
        <w:rPr>
          <w:rFonts w:hint="eastAsia" w:ascii="黑体" w:hAnsi="黑体" w:eastAsia="黑体" w:cs="黑体"/>
          <w:b w:val="0"/>
          <w:bCs w:val="0"/>
          <w:color w:val="auto"/>
          <w:sz w:val="28"/>
          <w:szCs w:val="28"/>
          <w:highlight w:val="none"/>
          <w:lang w:val="en-US" w:eastAsia="zh-CN"/>
        </w:rPr>
      </w:pPr>
    </w:p>
    <w:p w14:paraId="0391FDF2">
      <w:pPr>
        <w:pStyle w:val="14"/>
        <w:spacing w:line="380" w:lineRule="exact"/>
        <w:jc w:val="both"/>
        <w:rPr>
          <w:rFonts w:hint="eastAsia" w:ascii="黑体" w:hAnsi="黑体" w:eastAsia="黑体" w:cs="黑体"/>
          <w:b w:val="0"/>
          <w:bCs w:val="0"/>
          <w:color w:val="auto"/>
          <w:sz w:val="28"/>
          <w:szCs w:val="28"/>
          <w:highlight w:val="none"/>
          <w:lang w:val="en-US" w:eastAsia="zh-CN"/>
        </w:rPr>
      </w:pPr>
    </w:p>
    <w:p w14:paraId="42335FD4">
      <w:pPr>
        <w:pStyle w:val="14"/>
        <w:spacing w:line="380" w:lineRule="exact"/>
        <w:jc w:val="both"/>
        <w:rPr>
          <w:rFonts w:hint="eastAsia" w:ascii="黑体" w:hAnsi="黑体" w:eastAsia="黑体" w:cs="黑体"/>
          <w:b w:val="0"/>
          <w:bCs w:val="0"/>
          <w:color w:val="auto"/>
          <w:sz w:val="28"/>
          <w:szCs w:val="28"/>
          <w:highlight w:val="none"/>
          <w:lang w:val="en-US" w:eastAsia="zh-CN"/>
        </w:rPr>
      </w:pPr>
    </w:p>
    <w:p w14:paraId="6C348A11">
      <w:pPr>
        <w:pStyle w:val="14"/>
        <w:spacing w:line="380" w:lineRule="exact"/>
        <w:jc w:val="both"/>
        <w:rPr>
          <w:rFonts w:hint="eastAsia" w:ascii="黑体" w:hAnsi="黑体" w:eastAsia="黑体" w:cs="黑体"/>
          <w:b w:val="0"/>
          <w:bCs w:val="0"/>
          <w:color w:val="auto"/>
          <w:sz w:val="28"/>
          <w:szCs w:val="28"/>
          <w:highlight w:val="none"/>
          <w:lang w:val="en-US" w:eastAsia="zh-CN"/>
        </w:rPr>
      </w:pPr>
    </w:p>
    <w:p w14:paraId="6C866BD7">
      <w:pPr>
        <w:pStyle w:val="14"/>
        <w:spacing w:line="380" w:lineRule="exact"/>
        <w:jc w:val="both"/>
        <w:rPr>
          <w:rFonts w:hint="eastAsia" w:ascii="黑体" w:hAnsi="黑体" w:eastAsia="黑体" w:cs="黑体"/>
          <w:b w:val="0"/>
          <w:bCs w:val="0"/>
          <w:color w:val="auto"/>
          <w:sz w:val="28"/>
          <w:szCs w:val="28"/>
          <w:highlight w:val="none"/>
          <w:lang w:val="en-US" w:eastAsia="zh-CN"/>
        </w:rPr>
      </w:pPr>
      <w:r>
        <w:rPr>
          <w:rFonts w:hint="eastAsia" w:ascii="黑体" w:hAnsi="黑体" w:eastAsia="黑体" w:cs="黑体"/>
          <w:b w:val="0"/>
          <w:bCs w:val="0"/>
          <w:color w:val="auto"/>
          <w:sz w:val="28"/>
          <w:szCs w:val="28"/>
          <w:highlight w:val="none"/>
          <w:lang w:val="en-US" w:eastAsia="zh-CN"/>
        </w:rPr>
        <w:t>附件二</w:t>
      </w:r>
    </w:p>
    <w:p w14:paraId="5AE88124">
      <w:pPr>
        <w:ind w:firstLine="309"/>
        <w:jc w:val="center"/>
        <w:rPr>
          <w:rFonts w:hint="eastAsia" w:ascii="方正小标宋简体" w:hAnsi="方正小标宋简体" w:eastAsia="方正小标宋简体" w:cs="方正小标宋简体"/>
          <w:b w:val="0"/>
          <w:bCs/>
          <w:color w:val="auto"/>
          <w:sz w:val="44"/>
          <w:szCs w:val="44"/>
          <w:highlight w:val="none"/>
        </w:rPr>
      </w:pPr>
      <w:r>
        <w:rPr>
          <w:rFonts w:hint="eastAsia" w:ascii="方正小标宋简体" w:hAnsi="方正小标宋简体" w:eastAsia="方正小标宋简体" w:cs="方正小标宋简体"/>
          <w:b w:val="0"/>
          <w:bCs/>
          <w:color w:val="auto"/>
          <w:sz w:val="44"/>
          <w:szCs w:val="44"/>
          <w:highlight w:val="none"/>
        </w:rPr>
        <w:t>报价一览表</w:t>
      </w:r>
    </w:p>
    <w:p w14:paraId="526FF81D">
      <w:pPr>
        <w:rPr>
          <w:rFonts w:hint="default" w:ascii="Times New Roman" w:hAnsi="Times New Roman" w:cs="Times New Roman"/>
          <w:color w:val="auto"/>
          <w:sz w:val="24"/>
          <w:highlight w:val="none"/>
        </w:rPr>
      </w:pPr>
    </w:p>
    <w:tbl>
      <w:tblPr>
        <w:tblStyle w:val="9"/>
        <w:tblW w:w="89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02"/>
        <w:gridCol w:w="6825"/>
      </w:tblGrid>
      <w:tr w14:paraId="22346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2102" w:type="dxa"/>
            <w:vAlign w:val="center"/>
          </w:tcPr>
          <w:p w14:paraId="41563E58">
            <w:pPr>
              <w:jc w:val="center"/>
              <w:rPr>
                <w:rFonts w:hint="default" w:ascii="Times New Roman" w:hAnsi="Times New Roman" w:cs="Times New Roman"/>
                <w:color w:val="auto"/>
                <w:sz w:val="24"/>
                <w:highlight w:val="none"/>
              </w:rPr>
            </w:pPr>
            <w:r>
              <w:rPr>
                <w:rFonts w:hint="eastAsia" w:ascii="Times New Roman" w:hAnsi="Times New Roman" w:cs="Times New Roman"/>
                <w:color w:val="auto"/>
                <w:sz w:val="24"/>
                <w:highlight w:val="none"/>
                <w:lang w:val="en-US" w:eastAsia="zh-CN"/>
              </w:rPr>
              <w:t>项目</w:t>
            </w:r>
            <w:r>
              <w:rPr>
                <w:rFonts w:hint="default" w:ascii="Times New Roman" w:hAnsi="Times New Roman" w:cs="Times New Roman"/>
                <w:color w:val="auto"/>
                <w:sz w:val="24"/>
                <w:highlight w:val="none"/>
              </w:rPr>
              <w:t>名称</w:t>
            </w:r>
          </w:p>
        </w:tc>
        <w:tc>
          <w:tcPr>
            <w:tcW w:w="6825" w:type="dxa"/>
            <w:vAlign w:val="center"/>
          </w:tcPr>
          <w:p w14:paraId="262C0870">
            <w:pPr>
              <w:jc w:val="center"/>
              <w:rPr>
                <w:rFonts w:hint="default" w:ascii="Times New Roman" w:hAnsi="Times New Roman" w:cs="Times New Roman"/>
                <w:color w:val="auto"/>
                <w:sz w:val="24"/>
                <w:highlight w:val="none"/>
              </w:rPr>
            </w:pPr>
          </w:p>
        </w:tc>
      </w:tr>
      <w:tr w14:paraId="7A403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2102" w:type="dxa"/>
            <w:vAlign w:val="center"/>
          </w:tcPr>
          <w:p w14:paraId="6D99E7A3">
            <w:pPr>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总价</w:t>
            </w:r>
          </w:p>
        </w:tc>
        <w:tc>
          <w:tcPr>
            <w:tcW w:w="6825" w:type="dxa"/>
            <w:vAlign w:val="center"/>
          </w:tcPr>
          <w:p w14:paraId="3758F1E8">
            <w:pPr>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大写：人民币              元</w:t>
            </w:r>
          </w:p>
        </w:tc>
      </w:tr>
    </w:tbl>
    <w:p w14:paraId="4160AEED">
      <w:pPr>
        <w:rPr>
          <w:rFonts w:hint="default" w:ascii="Times New Roman" w:hAnsi="Times New Roman" w:cs="Times New Roman"/>
          <w:color w:val="auto"/>
          <w:sz w:val="24"/>
          <w:highlight w:val="none"/>
        </w:rPr>
      </w:pPr>
    </w:p>
    <w:p w14:paraId="2C68DB90">
      <w:pPr>
        <w:rPr>
          <w:rFonts w:hint="default" w:ascii="Times New Roman" w:hAnsi="Times New Roman" w:cs="Times New Roman"/>
          <w:color w:val="auto"/>
          <w:sz w:val="24"/>
          <w:highlight w:val="none"/>
        </w:rPr>
      </w:pPr>
    </w:p>
    <w:p w14:paraId="2636BF84">
      <w:pP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w:t>
      </w:r>
    </w:p>
    <w:p w14:paraId="1532C866">
      <w:pPr>
        <w:pStyle w:val="3"/>
        <w:overflowPunct w:val="0"/>
        <w:spacing w:line="500" w:lineRule="exact"/>
        <w:ind w:left="4973" w:leftChars="2025" w:right="480" w:hanging="720" w:hangingChars="300"/>
        <w:jc w:val="lef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highlight w:val="none"/>
        </w:rPr>
        <w:t xml:space="preserve">                                         </w:t>
      </w:r>
      <w:r>
        <w:rPr>
          <w:rFonts w:hint="eastAsia" w:ascii="Times New Roman" w:hAnsi="Times New Roman" w:cs="Times New Roman"/>
          <w:color w:val="auto"/>
          <w:sz w:val="24"/>
          <w:szCs w:val="24"/>
          <w:highlight w:val="none"/>
          <w:lang w:eastAsia="zh-CN"/>
        </w:rPr>
        <w:t>承租人</w:t>
      </w:r>
      <w:r>
        <w:rPr>
          <w:rFonts w:hint="default" w:ascii="Times New Roman" w:hAnsi="Times New Roman" w:cs="Times New Roman"/>
          <w:color w:val="auto"/>
          <w:sz w:val="24"/>
          <w:szCs w:val="24"/>
          <w:highlight w:val="none"/>
        </w:rPr>
        <w:t>（盖章）：</w:t>
      </w:r>
    </w:p>
    <w:p w14:paraId="04BA62FC">
      <w:pPr>
        <w:pStyle w:val="14"/>
        <w:spacing w:line="380" w:lineRule="exact"/>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color w:val="auto"/>
          <w:sz w:val="24"/>
          <w:szCs w:val="24"/>
          <w:highlight w:val="none"/>
        </w:rPr>
        <w:t xml:space="preserve">                                         年    月     日</w:t>
      </w:r>
    </w:p>
    <w:p w14:paraId="3F0DF28A">
      <w:pPr>
        <w:rPr>
          <w:rFonts w:hint="default" w:ascii="Times New Roman" w:hAnsi="Times New Roman" w:cs="Times New Roman"/>
          <w:b/>
          <w:color w:val="auto"/>
          <w:sz w:val="32"/>
          <w:szCs w:val="32"/>
          <w:highlight w:val="none"/>
        </w:rPr>
      </w:pPr>
      <w:r>
        <w:rPr>
          <w:rFonts w:hint="default" w:ascii="Times New Roman" w:hAnsi="Times New Roman" w:eastAsia="宋体" w:cs="Times New Roman"/>
          <w:color w:val="auto"/>
          <w:kern w:val="2"/>
          <w:sz w:val="24"/>
          <w:szCs w:val="24"/>
          <w:highlight w:val="none"/>
          <w:lang w:val="en-US" w:eastAsia="zh-CN" w:bidi="ar-SA"/>
        </w:rPr>
        <w:br w:type="page"/>
      </w:r>
    </w:p>
    <w:p w14:paraId="3EE51D88">
      <w:pPr>
        <w:pStyle w:val="14"/>
        <w:spacing w:line="380" w:lineRule="exact"/>
        <w:jc w:val="both"/>
        <w:rPr>
          <w:rFonts w:hint="default" w:ascii="Times New Roman" w:hAnsi="Times New Roman" w:cs="Times New Roman"/>
          <w:b/>
          <w:bCs/>
          <w:color w:val="auto"/>
          <w:sz w:val="28"/>
          <w:szCs w:val="28"/>
          <w:highlight w:val="none"/>
          <w:lang w:val="en-US" w:eastAsia="zh-CN"/>
        </w:rPr>
      </w:pPr>
      <w:r>
        <w:rPr>
          <w:rFonts w:hint="eastAsia" w:ascii="黑体" w:hAnsi="黑体" w:eastAsia="黑体" w:cs="黑体"/>
          <w:b w:val="0"/>
          <w:bCs w:val="0"/>
          <w:color w:val="auto"/>
          <w:sz w:val="28"/>
          <w:szCs w:val="28"/>
          <w:highlight w:val="none"/>
          <w:lang w:val="en-US" w:eastAsia="zh-CN"/>
        </w:rPr>
        <w:t>附件三</w:t>
      </w:r>
    </w:p>
    <w:p w14:paraId="50583F74">
      <w:pPr>
        <w:pStyle w:val="3"/>
        <w:overflowPunct w:val="0"/>
        <w:spacing w:line="480" w:lineRule="auto"/>
        <w:ind w:firstLine="0"/>
        <w:jc w:val="center"/>
        <w:rPr>
          <w:rFonts w:hint="default" w:ascii="Times New Roman" w:hAnsi="Times New Roman" w:cs="Times New Roman"/>
          <w:b/>
          <w:color w:val="auto"/>
          <w:sz w:val="44"/>
          <w:szCs w:val="44"/>
          <w:highlight w:val="none"/>
        </w:rPr>
      </w:pPr>
      <w:r>
        <w:rPr>
          <w:rFonts w:hint="eastAsia" w:ascii="方正小标宋简体" w:hAnsi="方正小标宋简体" w:eastAsia="方正小标宋简体" w:cs="方正小标宋简体"/>
          <w:b w:val="0"/>
          <w:bCs/>
          <w:color w:val="auto"/>
          <w:sz w:val="44"/>
          <w:szCs w:val="44"/>
          <w:highlight w:val="none"/>
        </w:rPr>
        <w:t>第</w:t>
      </w:r>
      <w:r>
        <w:rPr>
          <w:rFonts w:hint="eastAsia" w:ascii="方正小标宋简体" w:hAnsi="方正小标宋简体" w:eastAsia="方正小标宋简体" w:cs="方正小标宋简体"/>
          <w:b w:val="0"/>
          <w:bCs/>
          <w:color w:val="auto"/>
          <w:sz w:val="44"/>
          <w:szCs w:val="44"/>
          <w:highlight w:val="none"/>
          <w:lang w:val="en-US" w:eastAsia="zh-CN"/>
        </w:rPr>
        <w:t>三</w:t>
      </w:r>
      <w:r>
        <w:rPr>
          <w:rFonts w:hint="eastAsia" w:ascii="方正小标宋简体" w:hAnsi="方正小标宋简体" w:eastAsia="方正小标宋简体" w:cs="方正小标宋简体"/>
          <w:b w:val="0"/>
          <w:bCs/>
          <w:color w:val="auto"/>
          <w:sz w:val="44"/>
          <w:szCs w:val="44"/>
          <w:highlight w:val="none"/>
        </w:rPr>
        <w:t>章    合同主要条款</w:t>
      </w:r>
    </w:p>
    <w:p w14:paraId="0A3D85E4">
      <w:pPr>
        <w:spacing w:line="360" w:lineRule="auto"/>
        <w:rPr>
          <w:rFonts w:hint="default" w:ascii="Times New Roman" w:hAnsi="Times New Roman" w:cs="Times New Roman"/>
          <w:b/>
          <w:color w:val="auto"/>
          <w:sz w:val="24"/>
          <w:highlight w:val="none"/>
        </w:rPr>
      </w:pPr>
    </w:p>
    <w:p w14:paraId="7D09263D">
      <w:pPr>
        <w:pStyle w:val="2"/>
        <w:spacing w:before="0" w:beforeAutospacing="0" w:after="0" w:afterAutospacing="0" w:line="360" w:lineRule="auto"/>
        <w:rPr>
          <w:rFonts w:hint="default" w:ascii="宋体" w:hAnsi="宋体" w:eastAsia="宋体" w:cs="宋体"/>
          <w:highlight w:val="none"/>
          <w:lang w:val="en-US" w:eastAsia="zh-CN"/>
        </w:rPr>
      </w:pPr>
      <w:r>
        <w:rPr>
          <w:rFonts w:hint="eastAsia" w:ascii="微软雅黑" w:hAnsi="微软雅黑" w:eastAsia="微软雅黑"/>
          <w:b/>
          <w:sz w:val="32"/>
          <w:szCs w:val="32"/>
          <w:lang w:val="en-US" w:eastAsia="zh-CN"/>
        </w:rPr>
        <w:t xml:space="preserve"> </w:t>
      </w:r>
      <w:r>
        <w:rPr>
          <w:rFonts w:hint="eastAsia" w:ascii="微软雅黑" w:hAnsi="微软雅黑" w:eastAsia="微软雅黑"/>
          <w:b/>
          <w:sz w:val="32"/>
          <w:szCs w:val="32"/>
        </w:rPr>
        <w:t>智能</w:t>
      </w:r>
      <w:r>
        <w:rPr>
          <w:rFonts w:hint="eastAsia" w:ascii="微软雅黑" w:hAnsi="微软雅黑" w:eastAsia="微软雅黑"/>
          <w:b/>
          <w:sz w:val="32"/>
          <w:szCs w:val="32"/>
          <w:lang w:val="en-US" w:eastAsia="zh-CN"/>
        </w:rPr>
        <w:t>快递</w:t>
      </w:r>
      <w:r>
        <w:rPr>
          <w:rFonts w:hint="eastAsia" w:ascii="微软雅黑" w:hAnsi="微软雅黑" w:eastAsia="微软雅黑"/>
          <w:b/>
          <w:sz w:val="32"/>
          <w:szCs w:val="32"/>
        </w:rPr>
        <w:t>柜</w:t>
      </w:r>
      <w:r>
        <w:rPr>
          <w:rFonts w:hint="eastAsia" w:ascii="微软雅黑" w:hAnsi="微软雅黑" w:eastAsia="微软雅黑"/>
          <w:b/>
          <w:sz w:val="32"/>
          <w:szCs w:val="32"/>
          <w:lang w:val="en-US" w:eastAsia="zh-CN"/>
        </w:rPr>
        <w:t>合作</w:t>
      </w:r>
      <w:r>
        <w:rPr>
          <w:rFonts w:hint="eastAsia" w:ascii="微软雅黑" w:hAnsi="微软雅黑" w:eastAsia="微软雅黑"/>
          <w:b/>
          <w:sz w:val="32"/>
          <w:szCs w:val="32"/>
        </w:rPr>
        <w:t>协议</w:t>
      </w:r>
    </w:p>
    <w:p w14:paraId="2CDFE53B">
      <w:pPr>
        <w:keepNext w:val="0"/>
        <w:keepLines w:val="0"/>
        <w:pageBreakBefore w:val="0"/>
        <w:widowControl/>
        <w:numPr>
          <w:ilvl w:val="-1"/>
          <w:numId w:val="0"/>
        </w:numPr>
        <w:kinsoku/>
        <w:wordWrap/>
        <w:overflowPunct/>
        <w:topLinePunct w:val="0"/>
        <w:autoSpaceDE/>
        <w:autoSpaceDN/>
        <w:bidi w:val="0"/>
        <w:adjustRightInd/>
        <w:snapToGrid/>
        <w:spacing w:line="400" w:lineRule="exact"/>
        <w:ind w:firstLine="0" w:firstLineChars="0"/>
        <w:contextualSpacing w:val="0"/>
        <w:textAlignment w:val="auto"/>
        <w:rPr>
          <w:rFonts w:hint="eastAsia" w:ascii="仿宋" w:hAnsi="仿宋" w:eastAsia="仿宋" w:cs="仿宋"/>
          <w:b w:val="0"/>
          <w:color w:val="000000"/>
          <w:kern w:val="0"/>
          <w:sz w:val="24"/>
          <w:szCs w:val="24"/>
          <w:highlight w:val="none"/>
          <w:lang w:eastAsia="zh-CN" w:bidi="ar"/>
        </w:rPr>
      </w:pPr>
      <w:r>
        <w:rPr>
          <w:rFonts w:hint="eastAsia" w:ascii="仿宋" w:hAnsi="仿宋" w:eastAsia="仿宋" w:cs="仿宋"/>
          <w:b w:val="0"/>
          <w:color w:val="000000"/>
          <w:kern w:val="0"/>
          <w:sz w:val="24"/>
          <w:szCs w:val="24"/>
          <w:highlight w:val="none"/>
          <w:lang w:bidi="ar"/>
        </w:rPr>
        <w:t xml:space="preserve">甲方：常州科教城置业发展有限公司 </w:t>
      </w:r>
    </w:p>
    <w:p w14:paraId="6E0DE236">
      <w:pPr>
        <w:keepNext w:val="0"/>
        <w:keepLines w:val="0"/>
        <w:pageBreakBefore w:val="0"/>
        <w:widowControl/>
        <w:numPr>
          <w:ilvl w:val="-1"/>
          <w:numId w:val="0"/>
        </w:numPr>
        <w:kinsoku/>
        <w:wordWrap/>
        <w:overflowPunct/>
        <w:topLinePunct w:val="0"/>
        <w:autoSpaceDE/>
        <w:autoSpaceDN/>
        <w:bidi w:val="0"/>
        <w:adjustRightInd/>
        <w:snapToGrid/>
        <w:spacing w:line="400" w:lineRule="exact"/>
        <w:ind w:firstLine="0" w:firstLineChars="0"/>
        <w:contextualSpacing w:val="0"/>
        <w:textAlignment w:val="auto"/>
        <w:rPr>
          <w:rFonts w:hint="eastAsia" w:ascii="仿宋" w:hAnsi="仿宋" w:eastAsia="仿宋" w:cs="仿宋"/>
          <w:b w:val="0"/>
          <w:color w:val="000000"/>
          <w:kern w:val="0"/>
          <w:sz w:val="24"/>
          <w:szCs w:val="24"/>
          <w:highlight w:val="none"/>
          <w:lang w:bidi="ar"/>
        </w:rPr>
      </w:pPr>
      <w:r>
        <w:rPr>
          <w:rFonts w:hint="eastAsia" w:ascii="仿宋" w:hAnsi="仿宋" w:eastAsia="仿宋" w:cs="仿宋"/>
          <w:b w:val="0"/>
          <w:color w:val="000000"/>
          <w:kern w:val="0"/>
          <w:sz w:val="24"/>
          <w:szCs w:val="24"/>
          <w:highlight w:val="none"/>
          <w:lang w:bidi="ar"/>
        </w:rPr>
        <w:t>统一社会信用代码：91320412MA259BG49D</w:t>
      </w:r>
    </w:p>
    <w:p w14:paraId="5A10BDC2">
      <w:pPr>
        <w:keepNext w:val="0"/>
        <w:keepLines w:val="0"/>
        <w:pageBreakBefore w:val="0"/>
        <w:widowControl/>
        <w:numPr>
          <w:ilvl w:val="-1"/>
          <w:numId w:val="0"/>
        </w:numPr>
        <w:kinsoku/>
        <w:wordWrap/>
        <w:overflowPunct/>
        <w:topLinePunct w:val="0"/>
        <w:autoSpaceDE/>
        <w:autoSpaceDN/>
        <w:bidi w:val="0"/>
        <w:adjustRightInd/>
        <w:snapToGrid/>
        <w:spacing w:line="400" w:lineRule="exact"/>
        <w:ind w:firstLine="0" w:firstLineChars="0"/>
        <w:contextualSpacing w:val="0"/>
        <w:textAlignment w:val="auto"/>
        <w:rPr>
          <w:rFonts w:hint="eastAsia" w:ascii="仿宋" w:hAnsi="仿宋" w:eastAsia="仿宋" w:cs="仿宋"/>
          <w:b w:val="0"/>
          <w:color w:val="000000"/>
          <w:kern w:val="0"/>
          <w:sz w:val="24"/>
          <w:szCs w:val="24"/>
          <w:highlight w:val="none"/>
          <w:lang w:bidi="ar"/>
        </w:rPr>
      </w:pPr>
      <w:r>
        <w:rPr>
          <w:rFonts w:hint="eastAsia" w:ascii="仿宋" w:hAnsi="仿宋" w:eastAsia="仿宋" w:cs="仿宋"/>
          <w:b w:val="0"/>
          <w:color w:val="000000"/>
          <w:kern w:val="0"/>
          <w:sz w:val="24"/>
          <w:szCs w:val="24"/>
          <w:highlight w:val="none"/>
          <w:lang w:bidi="ar"/>
        </w:rPr>
        <w:t>乙方：</w:t>
      </w:r>
    </w:p>
    <w:p w14:paraId="24C8BB6C">
      <w:pPr>
        <w:keepNext w:val="0"/>
        <w:keepLines w:val="0"/>
        <w:pageBreakBefore w:val="0"/>
        <w:widowControl/>
        <w:numPr>
          <w:ilvl w:val="-1"/>
          <w:numId w:val="0"/>
        </w:numPr>
        <w:kinsoku/>
        <w:wordWrap/>
        <w:overflowPunct/>
        <w:topLinePunct w:val="0"/>
        <w:autoSpaceDE/>
        <w:autoSpaceDN/>
        <w:bidi w:val="0"/>
        <w:adjustRightInd/>
        <w:snapToGrid/>
        <w:spacing w:line="400" w:lineRule="exact"/>
        <w:ind w:firstLine="0" w:firstLineChars="0"/>
        <w:contextualSpacing w:val="0"/>
        <w:textAlignment w:val="auto"/>
        <w:rPr>
          <w:rFonts w:hint="eastAsia" w:ascii="仿宋" w:hAnsi="仿宋" w:eastAsia="仿宋" w:cs="仿宋"/>
          <w:b w:val="0"/>
          <w:color w:val="000000"/>
          <w:kern w:val="0"/>
          <w:sz w:val="24"/>
          <w:szCs w:val="24"/>
          <w:highlight w:val="none"/>
          <w:lang w:val="en-US" w:eastAsia="zh-CN" w:bidi="ar"/>
        </w:rPr>
      </w:pPr>
      <w:r>
        <w:rPr>
          <w:rFonts w:hint="eastAsia" w:ascii="仿宋" w:hAnsi="仿宋" w:eastAsia="仿宋" w:cs="仿宋"/>
          <w:b w:val="0"/>
          <w:color w:val="000000"/>
          <w:kern w:val="0"/>
          <w:sz w:val="24"/>
          <w:szCs w:val="24"/>
          <w:highlight w:val="none"/>
          <w:lang w:val="en-US" w:eastAsia="zh-CN" w:bidi="ar"/>
        </w:rPr>
        <w:t>统一社会信用代码：</w:t>
      </w:r>
    </w:p>
    <w:p w14:paraId="575C5018">
      <w:pPr>
        <w:pStyle w:val="8"/>
        <w:widowControl/>
        <w:spacing w:afterAutospacing="0" w:line="400" w:lineRule="exact"/>
        <w:ind w:firstLine="480" w:firstLineChars="200"/>
        <w:rPr>
          <w:rFonts w:hint="eastAsia" w:ascii="仿宋" w:hAnsi="仿宋" w:eastAsia="仿宋" w:cs="仿宋"/>
          <w:color w:val="000000"/>
          <w:kern w:val="0"/>
          <w:sz w:val="24"/>
          <w:szCs w:val="24"/>
          <w:highlight w:val="none"/>
          <w:lang w:bidi="ar"/>
        </w:rPr>
      </w:pPr>
      <w:r>
        <w:rPr>
          <w:rFonts w:hint="eastAsia" w:ascii="仿宋" w:hAnsi="仿宋" w:eastAsia="仿宋" w:cs="仿宋"/>
          <w:color w:val="000000"/>
          <w:kern w:val="0"/>
          <w:sz w:val="24"/>
          <w:szCs w:val="24"/>
          <w:highlight w:val="none"/>
          <w:lang w:val="en-US" w:eastAsia="zh-CN" w:bidi="ar"/>
        </w:rPr>
        <w:t>鉴于乙方的智能柜及自助服务系统（以下统称“智能柜”</w:t>
      </w:r>
      <w:r>
        <w:rPr>
          <w:rFonts w:hint="eastAsia" w:ascii="仿宋" w:hAnsi="仿宋" w:eastAsia="仿宋" w:cs="仿宋"/>
          <w:color w:val="000000"/>
          <w:kern w:val="0"/>
          <w:sz w:val="24"/>
          <w:szCs w:val="24"/>
          <w:highlight w:val="none"/>
          <w:lang w:bidi="ar"/>
        </w:rPr>
        <w:t>）可以提供更加安全、快捷的末端物流服务，甲方同意就智能柜的安装及使用与乙方达成本协议项下的合作。</w:t>
      </w:r>
    </w:p>
    <w:p w14:paraId="2779D3C5">
      <w:pPr>
        <w:pStyle w:val="12"/>
        <w:numPr>
          <w:ilvl w:val="-1"/>
          <w:numId w:val="0"/>
        </w:numPr>
        <w:spacing w:line="400" w:lineRule="exact"/>
        <w:ind w:left="0" w:firstLine="482" w:firstLineChars="200"/>
        <w:rPr>
          <w:rFonts w:hint="eastAsia" w:ascii="仿宋" w:hAnsi="仿宋" w:eastAsia="仿宋" w:cs="仿宋"/>
          <w:b w:val="0"/>
          <w:color w:val="000000"/>
          <w:kern w:val="0"/>
          <w:sz w:val="24"/>
          <w:szCs w:val="24"/>
          <w:highlight w:val="none"/>
          <w:lang w:bidi="ar"/>
        </w:rPr>
      </w:pPr>
      <w:r>
        <w:rPr>
          <w:rFonts w:hint="eastAsia" w:ascii="仿宋" w:hAnsi="仿宋" w:eastAsia="仿宋" w:cs="仿宋"/>
          <w:b/>
          <w:bCs/>
          <w:color w:val="000000"/>
          <w:kern w:val="0"/>
          <w:sz w:val="24"/>
          <w:szCs w:val="24"/>
          <w:highlight w:val="none"/>
          <w:lang w:val="en-US" w:eastAsia="zh-CN" w:bidi="ar"/>
        </w:rPr>
        <w:t>第一条</w:t>
      </w:r>
      <w:r>
        <w:rPr>
          <w:rFonts w:hint="eastAsia" w:ascii="仿宋" w:hAnsi="仿宋" w:eastAsia="仿宋" w:cs="仿宋"/>
          <w:b w:val="0"/>
          <w:color w:val="000000"/>
          <w:kern w:val="0"/>
          <w:sz w:val="24"/>
          <w:szCs w:val="24"/>
          <w:highlight w:val="none"/>
          <w:lang w:bidi="ar"/>
        </w:rPr>
        <w:t>合作内容</w:t>
      </w:r>
    </w:p>
    <w:p w14:paraId="1966AC2B">
      <w:pPr>
        <w:pStyle w:val="12"/>
        <w:numPr>
          <w:ilvl w:val="-1"/>
          <w:numId w:val="0"/>
        </w:numPr>
        <w:spacing w:line="400" w:lineRule="exact"/>
        <w:ind w:left="0" w:leftChars="0" w:firstLine="480" w:firstLineChars="200"/>
        <w:rPr>
          <w:rFonts w:hint="eastAsia" w:ascii="仿宋" w:hAnsi="仿宋" w:eastAsia="仿宋" w:cs="仿宋"/>
          <w:color w:val="000000"/>
          <w:kern w:val="0"/>
          <w:sz w:val="24"/>
          <w:szCs w:val="24"/>
          <w:highlight w:val="none"/>
          <w:lang w:bidi="ar"/>
        </w:rPr>
      </w:pPr>
      <w:r>
        <w:rPr>
          <w:rFonts w:hint="eastAsia" w:ascii="仿宋" w:hAnsi="仿宋" w:eastAsia="仿宋" w:cs="仿宋"/>
          <w:color w:val="000000"/>
          <w:kern w:val="0"/>
          <w:sz w:val="24"/>
          <w:szCs w:val="24"/>
          <w:highlight w:val="none"/>
          <w:lang w:val="en-US" w:eastAsia="zh-CN" w:bidi="ar"/>
        </w:rPr>
        <w:t>1.1</w:t>
      </w:r>
      <w:r>
        <w:rPr>
          <w:rFonts w:hint="eastAsia" w:ascii="仿宋" w:hAnsi="仿宋" w:eastAsia="仿宋" w:cs="仿宋"/>
          <w:color w:val="000000"/>
          <w:kern w:val="0"/>
          <w:sz w:val="24"/>
          <w:szCs w:val="24"/>
          <w:highlight w:val="none"/>
          <w:lang w:bidi="ar"/>
        </w:rPr>
        <w:t>甲方同意乙方在甲方场所指定位置安装智能柜，甲方确保乙方在租赁期内正常使用租赁场地，并提供合法、稳定电源用于智能柜正常运行。智能柜安装位置为创研港1号楼南门东侧丰巢柜、科教会堂地上停车场南侧丰巢柜、惠研楼西门北侧走廊丰巢柜、创研港5号楼西门东侧丰巢柜、创研港2号楼与3号楼中间1号丰巢柜</w:t>
      </w:r>
      <w:r>
        <w:rPr>
          <w:rFonts w:hint="eastAsia" w:ascii="仿宋" w:hAnsi="仿宋" w:eastAsia="仿宋" w:cs="仿宋"/>
          <w:color w:val="000000"/>
          <w:kern w:val="0"/>
          <w:sz w:val="24"/>
          <w:szCs w:val="24"/>
          <w:highlight w:val="none"/>
          <w:lang w:val="en-US" w:eastAsia="zh-CN" w:bidi="ar"/>
        </w:rPr>
        <w:t>，共计5个点。</w:t>
      </w:r>
    </w:p>
    <w:p w14:paraId="1CE3B9AB">
      <w:pPr>
        <w:pStyle w:val="12"/>
        <w:numPr>
          <w:ilvl w:val="-1"/>
          <w:numId w:val="0"/>
        </w:numPr>
        <w:spacing w:line="400" w:lineRule="exact"/>
        <w:ind w:left="0" w:leftChars="0" w:firstLine="480" w:firstLineChars="200"/>
        <w:rPr>
          <w:rFonts w:hint="eastAsia" w:ascii="仿宋" w:hAnsi="仿宋" w:eastAsia="仿宋" w:cs="仿宋"/>
          <w:color w:val="000000"/>
          <w:kern w:val="0"/>
          <w:sz w:val="24"/>
          <w:szCs w:val="24"/>
          <w:highlight w:val="none"/>
          <w:lang w:bidi="ar"/>
        </w:rPr>
      </w:pPr>
      <w:r>
        <w:rPr>
          <w:rFonts w:hint="eastAsia" w:ascii="仿宋" w:hAnsi="仿宋" w:eastAsia="仿宋" w:cs="仿宋"/>
          <w:color w:val="000000"/>
          <w:kern w:val="0"/>
          <w:sz w:val="24"/>
          <w:szCs w:val="24"/>
          <w:highlight w:val="none"/>
          <w:lang w:val="en-US" w:eastAsia="zh-CN" w:bidi="ar"/>
        </w:rPr>
        <w:t>1.2</w:t>
      </w:r>
      <w:r>
        <w:rPr>
          <w:rFonts w:hint="eastAsia" w:ascii="仿宋" w:hAnsi="仿宋" w:eastAsia="仿宋" w:cs="仿宋"/>
          <w:color w:val="000000"/>
          <w:kern w:val="0"/>
          <w:sz w:val="24"/>
          <w:szCs w:val="24"/>
          <w:highlight w:val="none"/>
          <w:lang w:bidi="ar"/>
        </w:rPr>
        <w:t>除本协议另有约定，任何一方不得随意变更安装位置。</w:t>
      </w:r>
    </w:p>
    <w:p w14:paraId="0A26DE8B">
      <w:pPr>
        <w:pStyle w:val="12"/>
        <w:numPr>
          <w:ilvl w:val="0"/>
          <w:numId w:val="0"/>
        </w:numPr>
        <w:spacing w:line="400" w:lineRule="exact"/>
        <w:ind w:left="0" w:firstLine="480" w:firstLineChars="200"/>
        <w:rPr>
          <w:rFonts w:hint="eastAsia" w:ascii="仿宋" w:hAnsi="仿宋" w:eastAsia="仿宋" w:cs="仿宋"/>
          <w:color w:val="000000"/>
          <w:kern w:val="0"/>
          <w:sz w:val="24"/>
          <w:szCs w:val="24"/>
          <w:highlight w:val="none"/>
          <w:lang w:bidi="ar"/>
        </w:rPr>
      </w:pPr>
      <w:r>
        <w:rPr>
          <w:rFonts w:hint="eastAsia" w:ascii="仿宋" w:hAnsi="仿宋" w:eastAsia="仿宋" w:cs="仿宋"/>
          <w:color w:val="000000"/>
          <w:kern w:val="0"/>
          <w:sz w:val="24"/>
          <w:szCs w:val="24"/>
          <w:highlight w:val="none"/>
          <w:lang w:val="en-US" w:eastAsia="zh-CN" w:bidi="ar"/>
        </w:rPr>
        <w:t>1.3</w:t>
      </w:r>
      <w:r>
        <w:rPr>
          <w:rFonts w:hint="eastAsia" w:ascii="仿宋" w:hAnsi="仿宋" w:eastAsia="仿宋" w:cs="仿宋"/>
          <w:color w:val="000000"/>
          <w:kern w:val="0"/>
          <w:sz w:val="24"/>
          <w:szCs w:val="24"/>
          <w:highlight w:val="none"/>
          <w:lang w:bidi="ar"/>
        </w:rPr>
        <w:t>若甲方确因场地规划等情况，可通知乙方变更安装位置。已安装智能柜的移机再安装费用，由乙方向供应商垫付后，据实向甲方收取。</w:t>
      </w:r>
    </w:p>
    <w:p w14:paraId="5C9C9E61">
      <w:pPr>
        <w:pStyle w:val="12"/>
        <w:numPr>
          <w:ilvl w:val="-1"/>
          <w:numId w:val="0"/>
        </w:numPr>
        <w:spacing w:line="400" w:lineRule="exact"/>
        <w:ind w:left="0" w:firstLine="482" w:firstLineChars="200"/>
        <w:rPr>
          <w:rFonts w:hint="eastAsia" w:ascii="仿宋" w:hAnsi="仿宋" w:eastAsia="仿宋" w:cs="仿宋"/>
          <w:color w:val="000000"/>
          <w:kern w:val="0"/>
          <w:sz w:val="24"/>
          <w:szCs w:val="24"/>
          <w:highlight w:val="none"/>
          <w:lang w:bidi="ar"/>
        </w:rPr>
      </w:pPr>
      <w:r>
        <w:rPr>
          <w:rFonts w:hint="eastAsia" w:ascii="仿宋" w:hAnsi="仿宋" w:eastAsia="仿宋" w:cs="仿宋"/>
          <w:b/>
          <w:bCs/>
          <w:color w:val="000000"/>
          <w:kern w:val="0"/>
          <w:sz w:val="24"/>
          <w:szCs w:val="24"/>
          <w:highlight w:val="none"/>
          <w:lang w:val="en-US" w:eastAsia="zh-CN" w:bidi="ar"/>
        </w:rPr>
        <w:t>第二条</w:t>
      </w:r>
      <w:r>
        <w:rPr>
          <w:rFonts w:hint="eastAsia" w:ascii="仿宋" w:hAnsi="仿宋" w:eastAsia="仿宋" w:cs="仿宋"/>
          <w:b w:val="0"/>
          <w:color w:val="000000"/>
          <w:kern w:val="0"/>
          <w:sz w:val="24"/>
          <w:szCs w:val="24"/>
          <w:highlight w:val="none"/>
          <w:lang w:bidi="ar"/>
        </w:rPr>
        <w:t xml:space="preserve">合作期限 </w:t>
      </w:r>
    </w:p>
    <w:p w14:paraId="223AF514">
      <w:pPr>
        <w:pStyle w:val="12"/>
        <w:spacing w:line="400" w:lineRule="exact"/>
        <w:ind w:left="0" w:firstLine="480" w:firstLineChars="200"/>
        <w:rPr>
          <w:rFonts w:hint="eastAsia" w:ascii="仿宋" w:hAnsi="仿宋" w:eastAsia="仿宋" w:cs="仿宋"/>
          <w:color w:val="000000"/>
          <w:kern w:val="0"/>
          <w:sz w:val="24"/>
          <w:szCs w:val="24"/>
          <w:highlight w:val="none"/>
          <w:lang w:bidi="ar"/>
        </w:rPr>
      </w:pPr>
      <w:r>
        <w:rPr>
          <w:rFonts w:hint="eastAsia" w:ascii="仿宋" w:hAnsi="仿宋" w:eastAsia="仿宋" w:cs="仿宋"/>
          <w:color w:val="000000"/>
          <w:kern w:val="0"/>
          <w:sz w:val="24"/>
          <w:szCs w:val="24"/>
          <w:highlight w:val="none"/>
          <w:lang w:val="en-US" w:eastAsia="zh-CN" w:bidi="ar"/>
        </w:rPr>
        <w:t>2.1</w:t>
      </w:r>
      <w:r>
        <w:rPr>
          <w:rFonts w:hint="eastAsia" w:ascii="仿宋" w:hAnsi="仿宋" w:eastAsia="仿宋" w:cs="仿宋"/>
          <w:color w:val="000000"/>
          <w:kern w:val="0"/>
          <w:sz w:val="24"/>
          <w:szCs w:val="24"/>
          <w:highlight w:val="none"/>
          <w:lang w:bidi="ar"/>
        </w:rPr>
        <w:t>租赁场地使用期限为</w:t>
      </w:r>
      <w:r>
        <w:rPr>
          <w:rFonts w:hint="eastAsia" w:ascii="仿宋" w:hAnsi="仿宋" w:eastAsia="仿宋" w:cs="仿宋"/>
          <w:color w:val="000000"/>
          <w:kern w:val="0"/>
          <w:sz w:val="24"/>
          <w:szCs w:val="24"/>
          <w:highlight w:val="none"/>
          <w:u w:val="none"/>
          <w:lang w:val="en-US" w:eastAsia="zh-CN" w:bidi="ar"/>
        </w:rPr>
        <w:t>2年，租赁期自合同签订之日起计算</w:t>
      </w:r>
      <w:r>
        <w:rPr>
          <w:rFonts w:hint="eastAsia" w:ascii="仿宋" w:hAnsi="仿宋" w:eastAsia="仿宋" w:cs="仿宋"/>
          <w:color w:val="000000"/>
          <w:kern w:val="0"/>
          <w:sz w:val="24"/>
          <w:szCs w:val="24"/>
          <w:highlight w:val="none"/>
          <w:lang w:bidi="ar"/>
        </w:rPr>
        <w:t>。</w:t>
      </w:r>
    </w:p>
    <w:p w14:paraId="51A2135C">
      <w:pPr>
        <w:pStyle w:val="12"/>
        <w:numPr>
          <w:ilvl w:val="-1"/>
          <w:numId w:val="0"/>
        </w:numPr>
        <w:spacing w:line="400" w:lineRule="exact"/>
        <w:ind w:left="420" w:firstLine="0" w:firstLineChars="0"/>
        <w:rPr>
          <w:rFonts w:hint="eastAsia" w:ascii="仿宋" w:hAnsi="仿宋" w:eastAsia="仿宋" w:cs="仿宋"/>
          <w:b w:val="0"/>
          <w:color w:val="000000"/>
          <w:kern w:val="0"/>
          <w:sz w:val="24"/>
          <w:szCs w:val="24"/>
          <w:highlight w:val="none"/>
          <w:lang w:bidi="ar"/>
        </w:rPr>
      </w:pPr>
      <w:r>
        <w:rPr>
          <w:rFonts w:hint="eastAsia" w:ascii="仿宋" w:hAnsi="仿宋" w:eastAsia="仿宋" w:cs="仿宋"/>
          <w:b/>
          <w:bCs/>
          <w:color w:val="000000"/>
          <w:kern w:val="0"/>
          <w:sz w:val="24"/>
          <w:szCs w:val="24"/>
          <w:highlight w:val="none"/>
          <w:lang w:val="en-US" w:eastAsia="zh-CN" w:bidi="ar"/>
        </w:rPr>
        <w:t>第三条</w:t>
      </w:r>
      <w:r>
        <w:rPr>
          <w:rFonts w:hint="eastAsia" w:ascii="仿宋" w:hAnsi="仿宋" w:eastAsia="仿宋" w:cs="仿宋"/>
          <w:b w:val="0"/>
          <w:color w:val="000000"/>
          <w:kern w:val="0"/>
          <w:sz w:val="24"/>
          <w:szCs w:val="24"/>
          <w:highlight w:val="none"/>
          <w:lang w:eastAsia="zh-CN" w:bidi="ar"/>
        </w:rPr>
        <w:t>合作费用</w:t>
      </w:r>
      <w:r>
        <w:rPr>
          <w:rFonts w:hint="eastAsia" w:ascii="仿宋" w:hAnsi="仿宋" w:eastAsia="仿宋" w:cs="仿宋"/>
          <w:b w:val="0"/>
          <w:color w:val="000000"/>
          <w:kern w:val="0"/>
          <w:sz w:val="24"/>
          <w:szCs w:val="24"/>
          <w:highlight w:val="none"/>
          <w:lang w:bidi="ar"/>
        </w:rPr>
        <w:t>及支付</w:t>
      </w:r>
    </w:p>
    <w:p w14:paraId="51CD84A4">
      <w:pPr>
        <w:pStyle w:val="12"/>
        <w:numPr>
          <w:ilvl w:val="-1"/>
          <w:numId w:val="0"/>
        </w:numPr>
        <w:spacing w:line="400" w:lineRule="exact"/>
        <w:ind w:left="0" w:leftChars="0" w:firstLine="480" w:firstLineChars="200"/>
        <w:rPr>
          <w:rFonts w:hint="eastAsia" w:ascii="仿宋" w:hAnsi="仿宋" w:eastAsia="仿宋" w:cs="仿宋"/>
          <w:color w:val="000000"/>
          <w:kern w:val="0"/>
          <w:sz w:val="24"/>
          <w:szCs w:val="24"/>
          <w:highlight w:val="none"/>
          <w:lang w:eastAsia="zh-CN" w:bidi="ar"/>
        </w:rPr>
      </w:pPr>
      <w:r>
        <w:rPr>
          <w:rFonts w:hint="eastAsia" w:ascii="仿宋" w:hAnsi="仿宋" w:eastAsia="仿宋" w:cs="仿宋"/>
          <w:color w:val="000000"/>
          <w:kern w:val="0"/>
          <w:sz w:val="24"/>
          <w:szCs w:val="24"/>
          <w:highlight w:val="none"/>
          <w:lang w:val="en-US" w:eastAsia="zh-CN" w:bidi="ar"/>
        </w:rPr>
        <w:t>3.1</w:t>
      </w:r>
      <w:r>
        <w:rPr>
          <w:rFonts w:hint="eastAsia" w:ascii="仿宋" w:hAnsi="仿宋" w:eastAsia="仿宋" w:cs="仿宋"/>
          <w:color w:val="000000"/>
          <w:kern w:val="0"/>
          <w:sz w:val="24"/>
          <w:szCs w:val="24"/>
          <w:highlight w:val="none"/>
          <w:lang w:bidi="ar"/>
        </w:rPr>
        <w:t>本协议项下的租赁费用为</w:t>
      </w:r>
      <w:r>
        <w:rPr>
          <w:rFonts w:hint="eastAsia" w:ascii="仿宋" w:hAnsi="仿宋" w:eastAsia="仿宋" w:cs="仿宋"/>
          <w:color w:val="000000"/>
          <w:kern w:val="0"/>
          <w:sz w:val="24"/>
          <w:szCs w:val="24"/>
          <w:highlight w:val="none"/>
          <w:u w:val="none"/>
          <w:lang w:val="en-US" w:eastAsia="zh-CN" w:bidi="ar"/>
        </w:rPr>
        <w:t xml:space="preserve">   </w:t>
      </w:r>
      <w:r>
        <w:rPr>
          <w:rFonts w:hint="eastAsia" w:ascii="仿宋" w:hAnsi="仿宋" w:eastAsia="仿宋" w:cs="仿宋"/>
          <w:color w:val="000000"/>
          <w:kern w:val="0"/>
          <w:sz w:val="24"/>
          <w:szCs w:val="24"/>
          <w:highlight w:val="none"/>
          <w:lang w:bidi="ar"/>
        </w:rPr>
        <w:t>元/</w:t>
      </w:r>
      <w:r>
        <w:rPr>
          <w:rFonts w:hint="eastAsia" w:ascii="仿宋" w:hAnsi="仿宋" w:eastAsia="仿宋" w:cs="仿宋"/>
          <w:color w:val="000000"/>
          <w:kern w:val="0"/>
          <w:sz w:val="24"/>
          <w:szCs w:val="24"/>
          <w:highlight w:val="none"/>
          <w:lang w:val="en-US" w:eastAsia="zh-CN" w:bidi="ar"/>
        </w:rPr>
        <w:t>点位/年</w:t>
      </w:r>
      <w:r>
        <w:rPr>
          <w:rFonts w:hint="eastAsia" w:ascii="仿宋" w:hAnsi="仿宋" w:eastAsia="仿宋" w:cs="仿宋"/>
          <w:color w:val="000000"/>
          <w:kern w:val="0"/>
          <w:sz w:val="24"/>
          <w:szCs w:val="24"/>
          <w:highlight w:val="none"/>
          <w:lang w:bidi="ar"/>
        </w:rPr>
        <w:t>（大写：人民币</w:t>
      </w:r>
      <w:r>
        <w:rPr>
          <w:rFonts w:hint="eastAsia" w:ascii="仿宋" w:hAnsi="仿宋" w:eastAsia="仿宋" w:cs="仿宋"/>
          <w:color w:val="000000"/>
          <w:kern w:val="0"/>
          <w:sz w:val="24"/>
          <w:szCs w:val="24"/>
          <w:highlight w:val="none"/>
          <w:u w:val="none"/>
          <w:lang w:val="en-US" w:eastAsia="zh-CN" w:bidi="ar"/>
        </w:rPr>
        <w:t xml:space="preserve">   </w:t>
      </w:r>
      <w:r>
        <w:rPr>
          <w:rFonts w:hint="eastAsia" w:ascii="仿宋" w:hAnsi="仿宋" w:eastAsia="仿宋" w:cs="仿宋"/>
          <w:color w:val="000000"/>
          <w:kern w:val="0"/>
          <w:sz w:val="24"/>
          <w:szCs w:val="24"/>
          <w:highlight w:val="none"/>
          <w:lang w:bidi="ar"/>
        </w:rPr>
        <w:t>）（已含电费及税费）</w:t>
      </w:r>
      <w:r>
        <w:rPr>
          <w:rFonts w:hint="eastAsia" w:ascii="仿宋" w:hAnsi="仿宋" w:eastAsia="仿宋" w:cs="仿宋"/>
          <w:color w:val="000000"/>
          <w:kern w:val="0"/>
          <w:sz w:val="24"/>
          <w:szCs w:val="24"/>
          <w:highlight w:val="none"/>
          <w:lang w:eastAsia="zh-CN" w:bidi="ar"/>
        </w:rPr>
        <w:t>，</w:t>
      </w:r>
      <w:r>
        <w:rPr>
          <w:rFonts w:hint="eastAsia" w:ascii="仿宋" w:hAnsi="仿宋" w:eastAsia="仿宋" w:cs="仿宋"/>
          <w:color w:val="000000"/>
          <w:kern w:val="0"/>
          <w:sz w:val="24"/>
          <w:szCs w:val="24"/>
          <w:highlight w:val="none"/>
          <w:lang w:bidi="ar"/>
        </w:rPr>
        <w:t>本协议总价为</w:t>
      </w:r>
      <w:r>
        <w:rPr>
          <w:rFonts w:hint="eastAsia" w:ascii="仿宋" w:hAnsi="仿宋" w:eastAsia="仿宋" w:cs="仿宋"/>
          <w:color w:val="000000"/>
          <w:kern w:val="0"/>
          <w:sz w:val="24"/>
          <w:szCs w:val="24"/>
          <w:highlight w:val="none"/>
          <w:lang w:val="en-US" w:eastAsia="zh-CN" w:bidi="ar"/>
        </w:rPr>
        <w:t xml:space="preserve">       </w:t>
      </w:r>
      <w:r>
        <w:rPr>
          <w:rFonts w:hint="eastAsia" w:ascii="仿宋" w:hAnsi="仿宋" w:eastAsia="仿宋" w:cs="仿宋"/>
          <w:color w:val="000000"/>
          <w:kern w:val="0"/>
          <w:sz w:val="24"/>
          <w:szCs w:val="24"/>
          <w:highlight w:val="none"/>
          <w:lang w:bidi="ar"/>
        </w:rPr>
        <w:t>元（大写：人民币</w:t>
      </w:r>
      <w:r>
        <w:rPr>
          <w:rFonts w:hint="eastAsia" w:ascii="仿宋" w:hAnsi="仿宋" w:eastAsia="仿宋" w:cs="仿宋"/>
          <w:color w:val="000000"/>
          <w:kern w:val="0"/>
          <w:sz w:val="24"/>
          <w:szCs w:val="24"/>
          <w:highlight w:val="none"/>
          <w:lang w:val="en-US" w:eastAsia="zh-CN" w:bidi="ar"/>
        </w:rPr>
        <w:t xml:space="preserve"> </w:t>
      </w:r>
      <w:r>
        <w:rPr>
          <w:rFonts w:hint="eastAsia" w:ascii="仿宋" w:hAnsi="仿宋" w:eastAsia="仿宋" w:cs="仿宋"/>
          <w:color w:val="000000"/>
          <w:kern w:val="0"/>
          <w:sz w:val="24"/>
          <w:szCs w:val="24"/>
          <w:highlight w:val="none"/>
          <w:lang w:bidi="ar"/>
        </w:rPr>
        <w:t>）</w:t>
      </w:r>
      <w:r>
        <w:rPr>
          <w:rFonts w:hint="eastAsia" w:ascii="仿宋" w:hAnsi="仿宋" w:eastAsia="仿宋" w:cs="仿宋"/>
          <w:color w:val="000000"/>
          <w:kern w:val="0"/>
          <w:sz w:val="24"/>
          <w:szCs w:val="24"/>
          <w:highlight w:val="none"/>
          <w:lang w:eastAsia="zh-CN" w:bidi="ar"/>
        </w:rPr>
        <w:t>。</w:t>
      </w:r>
    </w:p>
    <w:p w14:paraId="6B90FC82">
      <w:pPr>
        <w:pStyle w:val="12"/>
        <w:numPr>
          <w:ilvl w:val="-1"/>
          <w:numId w:val="0"/>
        </w:numPr>
        <w:spacing w:line="400" w:lineRule="exact"/>
        <w:ind w:left="0" w:leftChars="0" w:firstLine="480" w:firstLineChars="200"/>
        <w:rPr>
          <w:rFonts w:hint="eastAsia" w:ascii="仿宋" w:hAnsi="仿宋" w:eastAsia="仿宋" w:cs="仿宋"/>
          <w:color w:val="000000"/>
          <w:kern w:val="0"/>
          <w:sz w:val="24"/>
          <w:szCs w:val="24"/>
          <w:highlight w:val="none"/>
          <w:lang w:bidi="ar"/>
        </w:rPr>
      </w:pPr>
      <w:r>
        <w:rPr>
          <w:rFonts w:hint="eastAsia" w:ascii="仿宋" w:hAnsi="仿宋" w:eastAsia="仿宋" w:cs="仿宋"/>
          <w:color w:val="000000"/>
          <w:kern w:val="0"/>
          <w:sz w:val="24"/>
          <w:szCs w:val="24"/>
          <w:highlight w:val="none"/>
          <w:lang w:val="en-US" w:eastAsia="zh-CN" w:bidi="ar"/>
        </w:rPr>
        <w:t xml:space="preserve">3.2 </w:t>
      </w:r>
      <w:r>
        <w:rPr>
          <w:rFonts w:hint="eastAsia" w:ascii="仿宋" w:hAnsi="仿宋" w:eastAsia="仿宋" w:cs="仿宋"/>
          <w:color w:val="000000"/>
          <w:kern w:val="0"/>
          <w:sz w:val="24"/>
          <w:highlight w:val="none"/>
          <w:lang w:val="en-US" w:eastAsia="zh-CN" w:bidi="ar"/>
        </w:rPr>
        <w:t>乙方按年度（计费周期）支付合作费用，先付后用，乙方</w:t>
      </w:r>
      <w:r>
        <w:rPr>
          <w:rFonts w:hint="eastAsia" w:ascii="仿宋" w:hAnsi="仿宋" w:eastAsia="仿宋" w:cs="仿宋"/>
          <w:color w:val="000000"/>
          <w:kern w:val="0"/>
          <w:sz w:val="24"/>
          <w:szCs w:val="24"/>
          <w:highlight w:val="none"/>
          <w:lang w:bidi="ar"/>
        </w:rPr>
        <w:t>需在每个计费周期的前15个工作日内</w:t>
      </w:r>
      <w:r>
        <w:rPr>
          <w:rFonts w:hint="eastAsia" w:ascii="仿宋" w:hAnsi="仿宋" w:eastAsia="仿宋" w:cs="仿宋"/>
          <w:color w:val="000000"/>
          <w:kern w:val="0"/>
          <w:sz w:val="24"/>
          <w:szCs w:val="24"/>
          <w:highlight w:val="none"/>
          <w:lang w:val="en-US" w:eastAsia="zh-CN" w:bidi="ar"/>
        </w:rPr>
        <w:t>向甲方支付合作费用，</w:t>
      </w:r>
      <w:r>
        <w:rPr>
          <w:rFonts w:hint="eastAsia" w:ascii="仿宋" w:hAnsi="仿宋" w:eastAsia="仿宋" w:cs="仿宋"/>
          <w:color w:val="000000"/>
          <w:kern w:val="0"/>
          <w:sz w:val="24"/>
          <w:szCs w:val="24"/>
          <w:highlight w:val="none"/>
          <w:lang w:bidi="ar"/>
        </w:rPr>
        <w:t>甲方在收到款</w:t>
      </w:r>
      <w:r>
        <w:rPr>
          <w:rFonts w:hint="eastAsia" w:ascii="仿宋" w:hAnsi="仿宋" w:eastAsia="仿宋" w:cs="仿宋"/>
          <w:color w:val="000000"/>
          <w:kern w:val="0"/>
          <w:sz w:val="24"/>
          <w:szCs w:val="24"/>
          <w:highlight w:val="none"/>
          <w:lang w:val="en-US" w:eastAsia="zh-CN" w:bidi="ar"/>
        </w:rPr>
        <w:t>项</w:t>
      </w:r>
      <w:r>
        <w:rPr>
          <w:rFonts w:hint="eastAsia" w:ascii="仿宋" w:hAnsi="仿宋" w:eastAsia="仿宋" w:cs="仿宋"/>
          <w:color w:val="000000"/>
          <w:kern w:val="0"/>
          <w:sz w:val="24"/>
          <w:szCs w:val="24"/>
          <w:highlight w:val="none"/>
          <w:lang w:bidi="ar"/>
        </w:rPr>
        <w:t>后的15个工作日内向乙方开具发票。</w:t>
      </w:r>
    </w:p>
    <w:p w14:paraId="0AE8B446">
      <w:pPr>
        <w:pStyle w:val="12"/>
        <w:numPr>
          <w:ilvl w:val="-1"/>
          <w:numId w:val="0"/>
        </w:numPr>
        <w:spacing w:line="400" w:lineRule="exact"/>
        <w:ind w:left="0" w:leftChars="0" w:firstLine="480" w:firstLineChars="200"/>
        <w:rPr>
          <w:rFonts w:hint="eastAsia" w:ascii="仿宋" w:hAnsi="仿宋" w:eastAsia="仿宋" w:cs="仿宋"/>
          <w:color w:val="000000"/>
          <w:kern w:val="0"/>
          <w:sz w:val="24"/>
          <w:szCs w:val="24"/>
          <w:highlight w:val="none"/>
          <w:lang w:bidi="ar"/>
        </w:rPr>
      </w:pPr>
    </w:p>
    <w:p w14:paraId="546667B6">
      <w:pPr>
        <w:pStyle w:val="12"/>
        <w:numPr>
          <w:ilvl w:val="-1"/>
          <w:numId w:val="0"/>
        </w:numPr>
        <w:spacing w:line="400" w:lineRule="exact"/>
        <w:ind w:left="0" w:leftChars="0" w:firstLine="480" w:firstLineChars="200"/>
        <w:rPr>
          <w:rFonts w:hint="eastAsia" w:ascii="仿宋" w:hAnsi="仿宋" w:eastAsia="仿宋" w:cs="仿宋"/>
          <w:color w:val="000000"/>
          <w:kern w:val="0"/>
          <w:sz w:val="24"/>
          <w:szCs w:val="24"/>
          <w:highlight w:val="none"/>
          <w:lang w:bidi="ar"/>
        </w:rPr>
      </w:pPr>
      <w:r>
        <w:rPr>
          <w:rFonts w:hint="eastAsia" w:ascii="仿宋" w:hAnsi="仿宋" w:eastAsia="仿宋" w:cs="仿宋"/>
          <w:color w:val="000000"/>
          <w:kern w:val="0"/>
          <w:sz w:val="24"/>
          <w:szCs w:val="24"/>
          <w:highlight w:val="none"/>
          <w:lang w:bidi="ar"/>
        </w:rPr>
        <w:t>甲方指定收款账户及乙方开票资料如下：</w:t>
      </w:r>
    </w:p>
    <w:tbl>
      <w:tblPr>
        <w:tblStyle w:val="10"/>
        <w:tblW w:w="86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60"/>
        <w:gridCol w:w="4300"/>
      </w:tblGrid>
      <w:tr w14:paraId="616D1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60" w:type="dxa"/>
          </w:tcPr>
          <w:p w14:paraId="77A58CAD">
            <w:pPr>
              <w:spacing w:line="400" w:lineRule="exact"/>
              <w:rPr>
                <w:rFonts w:hint="eastAsia" w:ascii="仿宋" w:hAnsi="仿宋" w:eastAsia="仿宋" w:cs="仿宋"/>
                <w:b w:val="0"/>
                <w:color w:val="000000"/>
                <w:kern w:val="0"/>
                <w:sz w:val="24"/>
                <w:szCs w:val="24"/>
                <w:highlight w:val="none"/>
                <w:lang w:bidi="ar"/>
              </w:rPr>
            </w:pPr>
            <w:r>
              <w:rPr>
                <w:rFonts w:hint="eastAsia" w:ascii="仿宋" w:hAnsi="仿宋" w:eastAsia="仿宋" w:cs="仿宋"/>
                <w:b w:val="0"/>
                <w:color w:val="000000"/>
                <w:kern w:val="0"/>
                <w:sz w:val="24"/>
                <w:szCs w:val="24"/>
                <w:highlight w:val="none"/>
                <w:lang w:bidi="ar"/>
              </w:rPr>
              <w:t>甲方收款账户：</w:t>
            </w:r>
          </w:p>
          <w:p w14:paraId="2512C7B4">
            <w:pPr>
              <w:spacing w:line="400" w:lineRule="exact"/>
              <w:rPr>
                <w:rFonts w:hint="eastAsia" w:ascii="仿宋" w:hAnsi="仿宋" w:eastAsia="仿宋" w:cs="仿宋"/>
                <w:color w:val="000000"/>
                <w:kern w:val="0"/>
                <w:sz w:val="24"/>
                <w:szCs w:val="24"/>
                <w:highlight w:val="none"/>
                <w:lang w:bidi="ar"/>
              </w:rPr>
            </w:pPr>
            <w:r>
              <w:rPr>
                <w:rFonts w:hint="eastAsia" w:ascii="仿宋" w:hAnsi="仿宋" w:eastAsia="仿宋" w:cs="仿宋"/>
                <w:color w:val="000000"/>
                <w:kern w:val="0"/>
                <w:sz w:val="24"/>
                <w:szCs w:val="24"/>
                <w:highlight w:val="none"/>
                <w:lang w:bidi="ar"/>
              </w:rPr>
              <w:t>开户名：</w:t>
            </w:r>
            <w:r>
              <w:rPr>
                <w:rFonts w:hint="eastAsia" w:ascii="仿宋" w:hAnsi="仿宋" w:eastAsia="仿宋" w:cs="仿宋"/>
                <w:color w:val="000000"/>
                <w:kern w:val="0"/>
                <w:sz w:val="24"/>
                <w:szCs w:val="24"/>
                <w:highlight w:val="none"/>
                <w:u w:val="none"/>
                <w:lang w:bidi="ar"/>
              </w:rPr>
              <w:t>常州科教城置业发展有限公司</w:t>
            </w:r>
            <w:r>
              <w:rPr>
                <w:rFonts w:hint="eastAsia" w:ascii="仿宋" w:hAnsi="仿宋" w:eastAsia="仿宋" w:cs="仿宋"/>
                <w:color w:val="000000"/>
                <w:kern w:val="0"/>
                <w:sz w:val="24"/>
                <w:szCs w:val="24"/>
                <w:highlight w:val="none"/>
                <w:lang w:bidi="ar"/>
              </w:rPr>
              <w:t xml:space="preserve">                                         </w:t>
            </w:r>
          </w:p>
          <w:p w14:paraId="5C840BCC">
            <w:pPr>
              <w:spacing w:line="400" w:lineRule="exact"/>
              <w:rPr>
                <w:rFonts w:hint="eastAsia" w:ascii="仿宋" w:hAnsi="仿宋" w:eastAsia="仿宋" w:cs="仿宋"/>
                <w:color w:val="000000"/>
                <w:kern w:val="0"/>
                <w:sz w:val="24"/>
                <w:szCs w:val="24"/>
                <w:highlight w:val="none"/>
                <w:lang w:bidi="ar"/>
              </w:rPr>
            </w:pPr>
            <w:r>
              <w:rPr>
                <w:rFonts w:hint="eastAsia" w:ascii="仿宋" w:hAnsi="仿宋" w:eastAsia="仿宋" w:cs="仿宋"/>
                <w:color w:val="000000"/>
                <w:kern w:val="0"/>
                <w:sz w:val="24"/>
                <w:szCs w:val="24"/>
                <w:highlight w:val="none"/>
                <w:lang w:bidi="ar"/>
              </w:rPr>
              <w:t>开户行：</w:t>
            </w:r>
            <w:r>
              <w:rPr>
                <w:rFonts w:hint="eastAsia" w:ascii="仿宋" w:hAnsi="仿宋" w:eastAsia="仿宋" w:cs="仿宋"/>
                <w:color w:val="000000"/>
                <w:kern w:val="0"/>
                <w:sz w:val="24"/>
                <w:szCs w:val="24"/>
                <w:highlight w:val="none"/>
                <w:u w:val="none"/>
                <w:lang w:bidi="ar"/>
              </w:rPr>
              <w:t>中国工商银行常州科教城支行</w:t>
            </w:r>
            <w:r>
              <w:rPr>
                <w:rFonts w:hint="eastAsia" w:ascii="仿宋" w:hAnsi="仿宋" w:eastAsia="仿宋" w:cs="仿宋"/>
                <w:color w:val="000000"/>
                <w:kern w:val="0"/>
                <w:sz w:val="24"/>
                <w:szCs w:val="24"/>
                <w:highlight w:val="none"/>
                <w:lang w:bidi="ar"/>
              </w:rPr>
              <w:t xml:space="preserve">                                                 </w:t>
            </w:r>
          </w:p>
          <w:p w14:paraId="413D1718">
            <w:pPr>
              <w:spacing w:line="400" w:lineRule="exact"/>
              <w:rPr>
                <w:rFonts w:hint="eastAsia" w:ascii="仿宋" w:hAnsi="仿宋" w:eastAsia="仿宋" w:cs="仿宋"/>
                <w:color w:val="000000"/>
                <w:kern w:val="0"/>
                <w:sz w:val="24"/>
                <w:szCs w:val="24"/>
                <w:highlight w:val="none"/>
                <w:lang w:bidi="ar"/>
              </w:rPr>
            </w:pPr>
            <w:r>
              <w:rPr>
                <w:rFonts w:hint="eastAsia" w:ascii="仿宋" w:hAnsi="仿宋" w:eastAsia="仿宋" w:cs="仿宋"/>
                <w:color w:val="000000"/>
                <w:kern w:val="0"/>
                <w:sz w:val="24"/>
                <w:szCs w:val="24"/>
                <w:highlight w:val="none"/>
                <w:lang w:bidi="ar"/>
              </w:rPr>
              <w:t>账  号：</w:t>
            </w:r>
            <w:r>
              <w:rPr>
                <w:rFonts w:hint="eastAsia" w:ascii="仿宋" w:hAnsi="仿宋" w:eastAsia="仿宋" w:cs="仿宋"/>
                <w:color w:val="000000"/>
                <w:kern w:val="0"/>
                <w:sz w:val="24"/>
                <w:szCs w:val="24"/>
                <w:highlight w:val="none"/>
                <w:u w:val="none"/>
                <w:lang w:bidi="ar"/>
              </w:rPr>
              <w:t>1</w:t>
            </w:r>
            <w:bookmarkStart w:id="1" w:name="_GoBack"/>
            <w:bookmarkEnd w:id="1"/>
            <w:r>
              <w:rPr>
                <w:rFonts w:hint="eastAsia" w:ascii="仿宋" w:hAnsi="仿宋" w:eastAsia="仿宋" w:cs="仿宋"/>
                <w:color w:val="000000"/>
                <w:kern w:val="0"/>
                <w:sz w:val="24"/>
                <w:szCs w:val="24"/>
                <w:highlight w:val="none"/>
                <w:u w:val="none"/>
                <w:lang w:bidi="ar"/>
              </w:rPr>
              <w:t>105039809100085826</w:t>
            </w:r>
            <w:r>
              <w:rPr>
                <w:rFonts w:hint="eastAsia" w:ascii="仿宋" w:hAnsi="仿宋" w:eastAsia="仿宋" w:cs="仿宋"/>
                <w:color w:val="000000"/>
                <w:kern w:val="0"/>
                <w:sz w:val="24"/>
                <w:szCs w:val="24"/>
                <w:highlight w:val="none"/>
                <w:lang w:bidi="ar"/>
              </w:rPr>
              <w:t xml:space="preserve">                                  </w:t>
            </w:r>
          </w:p>
        </w:tc>
        <w:tc>
          <w:tcPr>
            <w:tcW w:w="4300" w:type="dxa"/>
          </w:tcPr>
          <w:p w14:paraId="5FABD8DF">
            <w:pPr>
              <w:spacing w:line="400" w:lineRule="exact"/>
              <w:rPr>
                <w:rFonts w:hint="eastAsia" w:ascii="仿宋" w:hAnsi="仿宋" w:eastAsia="仿宋" w:cs="仿宋"/>
                <w:b w:val="0"/>
                <w:color w:val="000000"/>
                <w:kern w:val="0"/>
                <w:sz w:val="24"/>
                <w:szCs w:val="24"/>
                <w:highlight w:val="none"/>
                <w:lang w:bidi="ar"/>
              </w:rPr>
            </w:pPr>
            <w:r>
              <w:rPr>
                <w:rFonts w:hint="eastAsia" w:ascii="仿宋" w:hAnsi="仿宋" w:eastAsia="仿宋" w:cs="仿宋"/>
                <w:b w:val="0"/>
                <w:color w:val="000000"/>
                <w:kern w:val="0"/>
                <w:sz w:val="24"/>
                <w:szCs w:val="24"/>
                <w:highlight w:val="none"/>
                <w:lang w:bidi="ar"/>
              </w:rPr>
              <w:t>乙方开票资料：</w:t>
            </w:r>
          </w:p>
          <w:p w14:paraId="68B478C9">
            <w:pPr>
              <w:spacing w:line="400" w:lineRule="exact"/>
              <w:rPr>
                <w:rFonts w:hint="eastAsia" w:ascii="仿宋" w:hAnsi="仿宋" w:eastAsia="仿宋" w:cs="仿宋"/>
                <w:color w:val="000000"/>
                <w:kern w:val="0"/>
                <w:sz w:val="24"/>
                <w:szCs w:val="24"/>
                <w:highlight w:val="none"/>
                <w:lang w:bidi="ar"/>
              </w:rPr>
            </w:pPr>
          </w:p>
        </w:tc>
      </w:tr>
    </w:tbl>
    <w:p w14:paraId="7E473214">
      <w:pPr>
        <w:pStyle w:val="12"/>
        <w:numPr>
          <w:ilvl w:val="-1"/>
          <w:numId w:val="0"/>
        </w:numPr>
        <w:spacing w:line="400" w:lineRule="exact"/>
        <w:ind w:left="0" w:firstLine="482" w:firstLineChars="200"/>
        <w:rPr>
          <w:rFonts w:hint="eastAsia" w:ascii="仿宋" w:hAnsi="仿宋" w:eastAsia="仿宋" w:cs="仿宋"/>
          <w:b w:val="0"/>
          <w:color w:val="000000"/>
          <w:kern w:val="0"/>
          <w:sz w:val="24"/>
          <w:szCs w:val="24"/>
          <w:highlight w:val="none"/>
          <w:lang w:bidi="ar"/>
        </w:rPr>
      </w:pPr>
      <w:r>
        <w:rPr>
          <w:rFonts w:hint="eastAsia" w:ascii="仿宋" w:hAnsi="仿宋" w:eastAsia="仿宋" w:cs="仿宋"/>
          <w:b/>
          <w:bCs/>
          <w:color w:val="000000"/>
          <w:kern w:val="0"/>
          <w:sz w:val="24"/>
          <w:szCs w:val="24"/>
          <w:highlight w:val="none"/>
          <w:lang w:val="en-US" w:eastAsia="zh-CN" w:bidi="ar"/>
        </w:rPr>
        <w:t>第四条</w:t>
      </w:r>
      <w:r>
        <w:rPr>
          <w:rFonts w:hint="eastAsia" w:ascii="仿宋" w:hAnsi="仿宋" w:eastAsia="仿宋" w:cs="仿宋"/>
          <w:b w:val="0"/>
          <w:color w:val="000000"/>
          <w:kern w:val="0"/>
          <w:sz w:val="24"/>
          <w:szCs w:val="24"/>
          <w:highlight w:val="none"/>
          <w:lang w:bidi="ar"/>
        </w:rPr>
        <w:t>双方权利和义务</w:t>
      </w:r>
    </w:p>
    <w:p w14:paraId="0C591F82">
      <w:pPr>
        <w:pStyle w:val="12"/>
        <w:numPr>
          <w:ilvl w:val="-1"/>
          <w:numId w:val="0"/>
        </w:numPr>
        <w:spacing w:line="400" w:lineRule="exact"/>
        <w:ind w:left="0" w:leftChars="0" w:firstLine="480" w:firstLineChars="200"/>
        <w:rPr>
          <w:rFonts w:hint="eastAsia" w:ascii="仿宋" w:hAnsi="仿宋" w:eastAsia="仿宋" w:cs="仿宋"/>
          <w:color w:val="000000"/>
          <w:kern w:val="0"/>
          <w:sz w:val="24"/>
          <w:szCs w:val="24"/>
          <w:highlight w:val="none"/>
          <w:lang w:bidi="ar"/>
        </w:rPr>
      </w:pPr>
      <w:r>
        <w:rPr>
          <w:rFonts w:hint="eastAsia" w:ascii="仿宋" w:hAnsi="仿宋" w:eastAsia="仿宋" w:cs="仿宋"/>
          <w:color w:val="000000"/>
          <w:kern w:val="0"/>
          <w:sz w:val="24"/>
          <w:szCs w:val="24"/>
          <w:highlight w:val="none"/>
          <w:lang w:val="en-US" w:eastAsia="zh-CN" w:bidi="ar"/>
        </w:rPr>
        <w:t>4.1</w:t>
      </w:r>
      <w:r>
        <w:rPr>
          <w:rFonts w:hint="eastAsia" w:ascii="仿宋" w:hAnsi="仿宋" w:eastAsia="仿宋" w:cs="仿宋"/>
          <w:color w:val="000000"/>
          <w:kern w:val="0"/>
          <w:sz w:val="24"/>
          <w:szCs w:val="24"/>
          <w:highlight w:val="none"/>
          <w:lang w:bidi="ar"/>
        </w:rPr>
        <w:t>乙方有权在法律允许范围内利用智能柜开展包括柜体广告、液晶屏广告、有偿使用及保管在内的合法业务，乙方承诺其开展的业务不影响甲方物业区域内的正常秩序。未经乙方书面同意，甲方不得在智能柜上张贴广告或标识，悬挂或搭建附属设施设备等。</w:t>
      </w:r>
    </w:p>
    <w:p w14:paraId="521A639D">
      <w:pPr>
        <w:pStyle w:val="12"/>
        <w:numPr>
          <w:ilvl w:val="-1"/>
          <w:numId w:val="0"/>
        </w:numPr>
        <w:spacing w:line="400" w:lineRule="exact"/>
        <w:ind w:left="0" w:leftChars="0" w:firstLine="480" w:firstLineChars="200"/>
        <w:rPr>
          <w:rFonts w:hint="eastAsia" w:ascii="仿宋" w:hAnsi="仿宋" w:eastAsia="仿宋" w:cs="仿宋"/>
          <w:color w:val="000000"/>
          <w:kern w:val="0"/>
          <w:sz w:val="24"/>
          <w:szCs w:val="24"/>
          <w:highlight w:val="none"/>
          <w:lang w:bidi="ar"/>
        </w:rPr>
      </w:pPr>
      <w:r>
        <w:rPr>
          <w:rFonts w:hint="eastAsia" w:ascii="仿宋" w:hAnsi="仿宋" w:eastAsia="仿宋" w:cs="仿宋"/>
          <w:color w:val="000000"/>
          <w:kern w:val="0"/>
          <w:sz w:val="24"/>
          <w:szCs w:val="24"/>
          <w:highlight w:val="none"/>
          <w:lang w:val="en-US" w:eastAsia="zh-CN" w:bidi="ar"/>
        </w:rPr>
        <w:t>4.2</w:t>
      </w:r>
      <w:r>
        <w:rPr>
          <w:rFonts w:hint="eastAsia" w:ascii="仿宋" w:hAnsi="仿宋" w:eastAsia="仿宋" w:cs="仿宋"/>
          <w:color w:val="000000"/>
          <w:kern w:val="0"/>
          <w:sz w:val="24"/>
          <w:szCs w:val="24"/>
          <w:highlight w:val="none"/>
          <w:lang w:bidi="ar"/>
        </w:rPr>
        <w:t>因乙方原因给甲方或第三方造成人身或财产损害的，由乙方依法承担责任。</w:t>
      </w:r>
    </w:p>
    <w:p w14:paraId="596C7060">
      <w:pPr>
        <w:pStyle w:val="12"/>
        <w:numPr>
          <w:ilvl w:val="-1"/>
          <w:numId w:val="0"/>
        </w:numPr>
        <w:spacing w:line="400" w:lineRule="exact"/>
        <w:ind w:left="0" w:leftChars="0" w:firstLine="480" w:firstLineChars="200"/>
        <w:rPr>
          <w:rFonts w:hint="eastAsia" w:ascii="仿宋" w:hAnsi="仿宋" w:eastAsia="仿宋" w:cs="仿宋"/>
          <w:color w:val="000000"/>
          <w:kern w:val="0"/>
          <w:sz w:val="24"/>
          <w:szCs w:val="24"/>
          <w:highlight w:val="none"/>
          <w:lang w:bidi="ar"/>
        </w:rPr>
      </w:pPr>
      <w:r>
        <w:rPr>
          <w:rFonts w:hint="eastAsia" w:ascii="仿宋" w:hAnsi="仿宋" w:eastAsia="仿宋" w:cs="仿宋"/>
          <w:color w:val="000000"/>
          <w:kern w:val="0"/>
          <w:sz w:val="24"/>
          <w:szCs w:val="24"/>
          <w:highlight w:val="none"/>
          <w:lang w:val="en-US" w:eastAsia="zh-CN" w:bidi="ar"/>
        </w:rPr>
        <w:t>4.3</w:t>
      </w:r>
      <w:r>
        <w:rPr>
          <w:rFonts w:hint="eastAsia" w:ascii="仿宋" w:hAnsi="仿宋" w:eastAsia="仿宋" w:cs="仿宋"/>
          <w:color w:val="000000"/>
          <w:kern w:val="0"/>
          <w:sz w:val="24"/>
          <w:szCs w:val="24"/>
          <w:highlight w:val="none"/>
          <w:lang w:bidi="ar"/>
        </w:rPr>
        <w:t>甲方应保证有权或已获得合法授权签署并履行本协议。如甲方前述资格发生变化，应在知悉后15日内书面通知乙方，并配合乙方处理相应后续事宜。</w:t>
      </w:r>
    </w:p>
    <w:p w14:paraId="301FF3C2">
      <w:pPr>
        <w:pStyle w:val="12"/>
        <w:numPr>
          <w:ilvl w:val="-1"/>
          <w:numId w:val="0"/>
        </w:numPr>
        <w:spacing w:line="400" w:lineRule="exact"/>
        <w:ind w:left="0" w:leftChars="0" w:firstLine="480" w:firstLineChars="200"/>
        <w:rPr>
          <w:rFonts w:hint="eastAsia" w:ascii="仿宋" w:hAnsi="仿宋" w:eastAsia="仿宋" w:cs="仿宋"/>
          <w:color w:val="000000"/>
          <w:kern w:val="0"/>
          <w:sz w:val="24"/>
          <w:szCs w:val="24"/>
          <w:highlight w:val="none"/>
          <w:lang w:bidi="ar"/>
        </w:rPr>
      </w:pPr>
      <w:r>
        <w:rPr>
          <w:rFonts w:hint="eastAsia" w:ascii="仿宋" w:hAnsi="仿宋" w:eastAsia="仿宋" w:cs="仿宋"/>
          <w:color w:val="000000"/>
          <w:kern w:val="0"/>
          <w:sz w:val="24"/>
          <w:szCs w:val="24"/>
          <w:highlight w:val="none"/>
          <w:lang w:val="en-US" w:eastAsia="zh-CN" w:bidi="ar"/>
        </w:rPr>
        <w:t>4.4</w:t>
      </w:r>
      <w:r>
        <w:rPr>
          <w:rFonts w:hint="eastAsia" w:ascii="仿宋" w:hAnsi="仿宋" w:eastAsia="仿宋" w:cs="仿宋"/>
          <w:color w:val="000000"/>
          <w:kern w:val="0"/>
          <w:sz w:val="24"/>
          <w:szCs w:val="24"/>
          <w:highlight w:val="none"/>
          <w:lang w:bidi="ar"/>
        </w:rPr>
        <w:t>未经对方书面同意，任何一方不得将本协议内容以及合作过程中对方披露的涉及的商业模式、经营规划等保密信息披露给任何第三方。</w:t>
      </w:r>
    </w:p>
    <w:p w14:paraId="54D72DFF">
      <w:pPr>
        <w:pStyle w:val="12"/>
        <w:numPr>
          <w:ilvl w:val="-1"/>
          <w:numId w:val="0"/>
        </w:numPr>
        <w:spacing w:line="400" w:lineRule="exact"/>
        <w:ind w:left="0" w:leftChars="0" w:firstLine="480" w:firstLineChars="200"/>
        <w:rPr>
          <w:rFonts w:hint="eastAsia" w:ascii="仿宋" w:hAnsi="仿宋" w:eastAsia="仿宋" w:cs="仿宋"/>
          <w:color w:val="000000"/>
          <w:kern w:val="0"/>
          <w:sz w:val="24"/>
          <w:szCs w:val="24"/>
          <w:highlight w:val="none"/>
          <w:lang w:bidi="ar"/>
        </w:rPr>
      </w:pPr>
      <w:r>
        <w:rPr>
          <w:rFonts w:hint="eastAsia" w:ascii="仿宋" w:hAnsi="仿宋" w:eastAsia="仿宋" w:cs="仿宋"/>
          <w:color w:val="000000"/>
          <w:kern w:val="0"/>
          <w:sz w:val="24"/>
          <w:szCs w:val="24"/>
          <w:highlight w:val="none"/>
          <w:lang w:val="en-US" w:eastAsia="zh-CN" w:bidi="ar"/>
        </w:rPr>
        <w:t>4.5</w:t>
      </w:r>
      <w:r>
        <w:rPr>
          <w:rFonts w:hint="eastAsia" w:ascii="仿宋" w:hAnsi="仿宋" w:eastAsia="仿宋" w:cs="仿宋"/>
          <w:color w:val="000000"/>
          <w:kern w:val="0"/>
          <w:sz w:val="24"/>
          <w:szCs w:val="24"/>
          <w:highlight w:val="none"/>
          <w:lang w:bidi="ar"/>
        </w:rPr>
        <w:t>甲方应将智能柜纳入安保范围，防止智能柜发生遗失或损坏（含人为破坏），如有第三方侵权导致智能柜遭受损害的，甲方应为乙方维权提供必要的协助和支持。</w:t>
      </w:r>
    </w:p>
    <w:p w14:paraId="5E0C6547">
      <w:pPr>
        <w:pStyle w:val="12"/>
        <w:numPr>
          <w:ilvl w:val="-1"/>
          <w:numId w:val="0"/>
        </w:numPr>
        <w:spacing w:line="400" w:lineRule="exact"/>
        <w:ind w:left="0" w:leftChars="0" w:firstLine="480" w:firstLineChars="200"/>
        <w:rPr>
          <w:rFonts w:hint="eastAsia" w:ascii="仿宋" w:hAnsi="仿宋" w:eastAsia="仿宋" w:cs="仿宋"/>
          <w:color w:val="000000"/>
          <w:kern w:val="0"/>
          <w:sz w:val="24"/>
          <w:szCs w:val="24"/>
          <w:highlight w:val="none"/>
          <w:lang w:bidi="ar"/>
        </w:rPr>
      </w:pPr>
      <w:r>
        <w:rPr>
          <w:rFonts w:hint="eastAsia" w:ascii="仿宋" w:hAnsi="仿宋" w:eastAsia="仿宋" w:cs="仿宋"/>
          <w:color w:val="000000"/>
          <w:kern w:val="0"/>
          <w:sz w:val="24"/>
          <w:szCs w:val="24"/>
          <w:highlight w:val="none"/>
          <w:lang w:val="en-US" w:eastAsia="zh-CN" w:bidi="ar"/>
        </w:rPr>
        <w:t>4.6</w:t>
      </w:r>
      <w:r>
        <w:rPr>
          <w:rFonts w:hint="eastAsia" w:ascii="仿宋" w:hAnsi="仿宋" w:eastAsia="仿宋" w:cs="仿宋"/>
          <w:color w:val="000000"/>
          <w:kern w:val="0"/>
          <w:sz w:val="24"/>
          <w:szCs w:val="24"/>
          <w:highlight w:val="none"/>
          <w:lang w:bidi="ar"/>
        </w:rPr>
        <w:t>在使用期限内</w:t>
      </w:r>
      <w:r>
        <w:rPr>
          <w:rFonts w:hint="eastAsia" w:ascii="仿宋" w:hAnsi="仿宋" w:eastAsia="仿宋" w:cs="仿宋"/>
          <w:color w:val="000000"/>
          <w:kern w:val="0"/>
          <w:sz w:val="24"/>
          <w:szCs w:val="24"/>
          <w:highlight w:val="none"/>
          <w:lang w:val="en-US" w:bidi="ar"/>
        </w:rPr>
        <w:t>甲方丧失租赁场地经营管理资格（如退出管理）致无法履约的</w:t>
      </w:r>
      <w:r>
        <w:rPr>
          <w:rFonts w:hint="eastAsia" w:ascii="仿宋" w:hAnsi="仿宋" w:eastAsia="仿宋" w:cs="仿宋"/>
          <w:color w:val="000000"/>
          <w:kern w:val="0"/>
          <w:sz w:val="24"/>
          <w:szCs w:val="24"/>
          <w:highlight w:val="none"/>
          <w:lang w:val="en-US" w:eastAsia="zh-CN" w:bidi="ar"/>
        </w:rPr>
        <w:t>，乙方有权选择解除本协议，</w:t>
      </w:r>
      <w:r>
        <w:rPr>
          <w:rFonts w:hint="eastAsia" w:ascii="仿宋" w:hAnsi="仿宋" w:eastAsia="仿宋" w:cs="仿宋"/>
          <w:color w:val="000000"/>
          <w:kern w:val="0"/>
          <w:sz w:val="24"/>
          <w:szCs w:val="24"/>
          <w:highlight w:val="none"/>
          <w:lang w:val="en-US" w:bidi="ar"/>
        </w:rPr>
        <w:t>协议解除后，双方均无需承担违约责任，本协议项下费用按照租赁场地实际使用时间结算。</w:t>
      </w:r>
    </w:p>
    <w:p w14:paraId="2665C155">
      <w:pPr>
        <w:pStyle w:val="12"/>
        <w:numPr>
          <w:ilvl w:val="-1"/>
          <w:numId w:val="0"/>
        </w:numPr>
        <w:spacing w:line="400" w:lineRule="exact"/>
        <w:ind w:left="0" w:leftChars="0" w:firstLine="482" w:firstLineChars="200"/>
        <w:rPr>
          <w:rFonts w:hint="default" w:ascii="仿宋" w:hAnsi="仿宋" w:eastAsia="仿宋" w:cs="仿宋"/>
          <w:color w:val="000000"/>
          <w:kern w:val="0"/>
          <w:sz w:val="24"/>
          <w:szCs w:val="24"/>
          <w:highlight w:val="none"/>
          <w:lang w:val="en-US" w:eastAsia="zh-CN" w:bidi="ar"/>
        </w:rPr>
      </w:pPr>
      <w:r>
        <w:rPr>
          <w:rFonts w:hint="eastAsia" w:ascii="仿宋" w:hAnsi="仿宋" w:eastAsia="仿宋" w:cs="仿宋"/>
          <w:b/>
          <w:bCs/>
          <w:color w:val="000000"/>
          <w:kern w:val="0"/>
          <w:sz w:val="24"/>
          <w:szCs w:val="24"/>
          <w:highlight w:val="none"/>
          <w:lang w:val="en-US" w:eastAsia="zh-CN" w:bidi="ar"/>
        </w:rPr>
        <w:t>第五条</w:t>
      </w:r>
      <w:r>
        <w:rPr>
          <w:rFonts w:hint="eastAsia" w:ascii="仿宋" w:hAnsi="仿宋" w:eastAsia="仿宋" w:cs="仿宋"/>
          <w:color w:val="000000"/>
          <w:kern w:val="0"/>
          <w:sz w:val="24"/>
          <w:szCs w:val="24"/>
          <w:highlight w:val="none"/>
          <w:lang w:val="en-US" w:eastAsia="zh-CN" w:bidi="ar"/>
        </w:rPr>
        <w:t>违约责任</w:t>
      </w:r>
    </w:p>
    <w:p w14:paraId="4C1145C9">
      <w:pPr>
        <w:pStyle w:val="12"/>
        <w:numPr>
          <w:ilvl w:val="-1"/>
          <w:numId w:val="0"/>
        </w:numPr>
        <w:spacing w:line="400" w:lineRule="exact"/>
        <w:ind w:left="0" w:leftChars="0" w:firstLine="480" w:firstLineChars="200"/>
        <w:rPr>
          <w:rFonts w:hint="eastAsia" w:ascii="仿宋" w:hAnsi="仿宋" w:eastAsia="仿宋" w:cs="仿宋"/>
          <w:color w:val="000000"/>
          <w:kern w:val="0"/>
          <w:sz w:val="24"/>
          <w:szCs w:val="24"/>
          <w:highlight w:val="none"/>
          <w:lang w:bidi="ar"/>
        </w:rPr>
      </w:pPr>
      <w:r>
        <w:rPr>
          <w:rFonts w:hint="eastAsia" w:ascii="仿宋" w:hAnsi="仿宋" w:eastAsia="仿宋" w:cs="仿宋"/>
          <w:color w:val="000000"/>
          <w:kern w:val="0"/>
          <w:sz w:val="24"/>
          <w:szCs w:val="24"/>
          <w:highlight w:val="none"/>
          <w:lang w:val="en-US" w:eastAsia="zh-CN" w:bidi="ar"/>
        </w:rPr>
        <w:t>5.1</w:t>
      </w:r>
      <w:r>
        <w:rPr>
          <w:rFonts w:hint="eastAsia" w:ascii="仿宋" w:hAnsi="仿宋" w:eastAsia="仿宋" w:cs="仿宋"/>
          <w:color w:val="000000"/>
          <w:kern w:val="0"/>
          <w:sz w:val="24"/>
          <w:szCs w:val="24"/>
          <w:highlight w:val="none"/>
          <w:lang w:bidi="ar"/>
        </w:rPr>
        <w:t>一方违约，经对方通知后在7日内未改正的，守约方有权解除本协议</w:t>
      </w:r>
      <w:r>
        <w:rPr>
          <w:rFonts w:hint="eastAsia" w:ascii="仿宋" w:hAnsi="仿宋" w:eastAsia="仿宋" w:cs="仿宋"/>
          <w:color w:val="000000"/>
          <w:kern w:val="0"/>
          <w:sz w:val="24"/>
          <w:szCs w:val="24"/>
          <w:highlight w:val="none"/>
          <w:lang w:val="en-US" w:eastAsia="zh-CN" w:bidi="ar"/>
        </w:rPr>
        <w:t>并要求违约方承担一年期合作费用20%的违约金</w:t>
      </w:r>
      <w:r>
        <w:rPr>
          <w:rFonts w:hint="eastAsia" w:ascii="仿宋" w:hAnsi="仿宋" w:eastAsia="仿宋" w:cs="仿宋"/>
          <w:color w:val="000000"/>
          <w:kern w:val="0"/>
          <w:sz w:val="24"/>
          <w:szCs w:val="24"/>
          <w:highlight w:val="none"/>
          <w:lang w:bidi="ar"/>
        </w:rPr>
        <w:t>。</w:t>
      </w:r>
    </w:p>
    <w:p w14:paraId="6C186B4D">
      <w:pPr>
        <w:pStyle w:val="12"/>
        <w:numPr>
          <w:ilvl w:val="-1"/>
          <w:numId w:val="0"/>
        </w:numPr>
        <w:spacing w:line="400" w:lineRule="exact"/>
        <w:ind w:left="0" w:leftChars="0" w:firstLine="480" w:firstLineChars="200"/>
        <w:rPr>
          <w:rFonts w:hint="eastAsia" w:ascii="仿宋" w:hAnsi="仿宋" w:eastAsia="仿宋" w:cs="仿宋"/>
          <w:color w:val="000000"/>
          <w:kern w:val="0"/>
          <w:sz w:val="24"/>
          <w:szCs w:val="24"/>
          <w:highlight w:val="none"/>
          <w:lang w:bidi="ar"/>
        </w:rPr>
      </w:pPr>
      <w:r>
        <w:rPr>
          <w:rFonts w:hint="eastAsia" w:ascii="仿宋" w:hAnsi="仿宋" w:eastAsia="仿宋" w:cs="仿宋"/>
          <w:color w:val="000000"/>
          <w:kern w:val="0"/>
          <w:sz w:val="24"/>
          <w:szCs w:val="24"/>
          <w:highlight w:val="none"/>
          <w:lang w:val="en-US" w:eastAsia="zh-CN" w:bidi="ar"/>
        </w:rPr>
        <w:t>5.2</w:t>
      </w:r>
      <w:r>
        <w:rPr>
          <w:rFonts w:hint="eastAsia" w:ascii="仿宋" w:hAnsi="仿宋" w:eastAsia="仿宋" w:cs="仿宋"/>
          <w:color w:val="000000"/>
          <w:kern w:val="0"/>
          <w:sz w:val="24"/>
          <w:szCs w:val="24"/>
          <w:highlight w:val="none"/>
          <w:lang w:bidi="ar"/>
        </w:rPr>
        <w:t>协议履行期间，若其中一方无故撤离智能柜或解除本协议，应当按照</w:t>
      </w:r>
      <w:r>
        <w:rPr>
          <w:rFonts w:hint="eastAsia" w:ascii="仿宋" w:hAnsi="仿宋" w:eastAsia="仿宋" w:cs="仿宋"/>
          <w:color w:val="000000"/>
          <w:kern w:val="0"/>
          <w:sz w:val="24"/>
          <w:szCs w:val="24"/>
          <w:highlight w:val="none"/>
          <w:lang w:eastAsia="zh-CN" w:bidi="ar"/>
        </w:rPr>
        <w:t>一年期合作费用</w:t>
      </w:r>
      <w:r>
        <w:rPr>
          <w:rFonts w:hint="eastAsia" w:ascii="仿宋" w:hAnsi="仿宋" w:eastAsia="仿宋" w:cs="仿宋"/>
          <w:color w:val="000000"/>
          <w:kern w:val="0"/>
          <w:sz w:val="24"/>
          <w:szCs w:val="24"/>
          <w:highlight w:val="none"/>
          <w:lang w:bidi="ar"/>
        </w:rPr>
        <w:t>20%的标准向守约方承担违约金。</w:t>
      </w:r>
    </w:p>
    <w:p w14:paraId="0B1BDCC4">
      <w:pPr>
        <w:pStyle w:val="12"/>
        <w:numPr>
          <w:ilvl w:val="255"/>
          <w:numId w:val="0"/>
        </w:numPr>
        <w:spacing w:line="400" w:lineRule="exact"/>
        <w:ind w:left="0" w:leftChars="0" w:firstLine="480"/>
        <w:rPr>
          <w:rFonts w:hint="eastAsia" w:ascii="仿宋" w:hAnsi="仿宋" w:eastAsia="仿宋" w:cs="仿宋"/>
          <w:color w:val="000000"/>
          <w:kern w:val="0"/>
          <w:sz w:val="24"/>
          <w:szCs w:val="24"/>
          <w:highlight w:val="none"/>
          <w:lang w:bidi="ar"/>
        </w:rPr>
      </w:pPr>
      <w:r>
        <w:rPr>
          <w:rFonts w:hint="eastAsia" w:ascii="仿宋" w:hAnsi="仿宋" w:eastAsia="仿宋" w:cs="仿宋"/>
          <w:color w:val="000000"/>
          <w:kern w:val="0"/>
          <w:sz w:val="24"/>
          <w:szCs w:val="24"/>
          <w:highlight w:val="none"/>
          <w:lang w:val="en-US" w:eastAsia="zh-CN" w:bidi="ar"/>
        </w:rPr>
        <w:t>5.3</w:t>
      </w:r>
      <w:r>
        <w:rPr>
          <w:rFonts w:hint="eastAsia" w:ascii="仿宋" w:hAnsi="仿宋" w:eastAsia="仿宋" w:cs="仿宋"/>
          <w:color w:val="000000"/>
          <w:kern w:val="0"/>
          <w:sz w:val="24"/>
          <w:szCs w:val="24"/>
          <w:highlight w:val="none"/>
          <w:lang w:bidi="ar"/>
        </w:rPr>
        <w:t>若乙方逾期未支付</w:t>
      </w:r>
      <w:r>
        <w:rPr>
          <w:rFonts w:hint="eastAsia" w:ascii="仿宋" w:hAnsi="仿宋" w:eastAsia="仿宋" w:cs="仿宋"/>
          <w:color w:val="000000"/>
          <w:kern w:val="0"/>
          <w:sz w:val="24"/>
          <w:szCs w:val="24"/>
          <w:highlight w:val="none"/>
          <w:lang w:eastAsia="zh-CN" w:bidi="ar"/>
        </w:rPr>
        <w:t>合作费用</w:t>
      </w:r>
      <w:r>
        <w:rPr>
          <w:rFonts w:hint="eastAsia" w:ascii="仿宋" w:hAnsi="仿宋" w:eastAsia="仿宋" w:cs="仿宋"/>
          <w:color w:val="000000"/>
          <w:kern w:val="0"/>
          <w:sz w:val="24"/>
          <w:szCs w:val="24"/>
          <w:highlight w:val="none"/>
          <w:lang w:bidi="ar"/>
        </w:rPr>
        <w:t>，每逾期一日，按照</w:t>
      </w:r>
      <w:r>
        <w:rPr>
          <w:rFonts w:hint="eastAsia" w:ascii="仿宋" w:hAnsi="仿宋" w:eastAsia="仿宋" w:cs="仿宋"/>
          <w:color w:val="000000"/>
          <w:kern w:val="0"/>
          <w:sz w:val="24"/>
          <w:szCs w:val="24"/>
          <w:highlight w:val="none"/>
          <w:lang w:eastAsia="zh-CN" w:bidi="ar"/>
        </w:rPr>
        <w:t>一年期合作费用</w:t>
      </w:r>
      <w:r>
        <w:rPr>
          <w:rFonts w:hint="eastAsia" w:ascii="仿宋" w:hAnsi="仿宋" w:eastAsia="仿宋" w:cs="仿宋"/>
          <w:color w:val="000000"/>
          <w:kern w:val="0"/>
          <w:sz w:val="24"/>
          <w:szCs w:val="24"/>
          <w:highlight w:val="none"/>
          <w:lang w:bidi="ar"/>
        </w:rPr>
        <w:t>万分之五的标准向甲方承担违约金，逾期超过30日，且经甲方催促仍未支付的，甲方有权解除本协议，同时有权要求乙方承担</w:t>
      </w:r>
      <w:r>
        <w:rPr>
          <w:rFonts w:hint="eastAsia" w:ascii="仿宋" w:hAnsi="仿宋" w:eastAsia="仿宋" w:cs="仿宋"/>
          <w:color w:val="000000"/>
          <w:kern w:val="0"/>
          <w:sz w:val="24"/>
          <w:szCs w:val="24"/>
          <w:highlight w:val="none"/>
          <w:lang w:eastAsia="zh-CN" w:bidi="ar"/>
        </w:rPr>
        <w:t>一年期合作费用</w:t>
      </w:r>
      <w:r>
        <w:rPr>
          <w:rFonts w:hint="eastAsia" w:ascii="仿宋" w:hAnsi="仿宋" w:eastAsia="仿宋" w:cs="仿宋"/>
          <w:color w:val="000000"/>
          <w:kern w:val="0"/>
          <w:sz w:val="24"/>
          <w:szCs w:val="24"/>
          <w:highlight w:val="none"/>
          <w:lang w:bidi="ar"/>
        </w:rPr>
        <w:t>20%的违约金。</w:t>
      </w:r>
    </w:p>
    <w:p w14:paraId="733749AB">
      <w:pPr>
        <w:pStyle w:val="12"/>
        <w:numPr>
          <w:ilvl w:val="-1"/>
          <w:numId w:val="0"/>
        </w:numPr>
        <w:spacing w:line="400" w:lineRule="exact"/>
        <w:ind w:left="0" w:leftChars="0" w:firstLine="480"/>
        <w:rPr>
          <w:rFonts w:hint="default"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5.4</w:t>
      </w:r>
      <w:r>
        <w:rPr>
          <w:rFonts w:hint="eastAsia" w:ascii="仿宋" w:hAnsi="仿宋" w:eastAsia="仿宋" w:cs="仿宋"/>
          <w:b w:val="0"/>
          <w:bCs w:val="0"/>
          <w:color w:val="000000"/>
          <w:kern w:val="0"/>
          <w:sz w:val="24"/>
          <w:szCs w:val="24"/>
          <w:highlight w:val="none"/>
          <w:lang w:val="en-US" w:eastAsia="zh-CN" w:bidi="ar"/>
        </w:rPr>
        <w:t>任何一方有其他违反本合同情形的，应赔偿守约方全部损失，该损失包括但不限于对守约方所造成的直接损失、可得利益损失、守约方支付给第三方的赔偿费用/违约金/罚款、调查取证费用/公证费、诉讼费用、律师费用以及因此而支付的其他合理费用。</w:t>
      </w:r>
    </w:p>
    <w:p w14:paraId="60DC9030">
      <w:pPr>
        <w:pStyle w:val="12"/>
        <w:numPr>
          <w:ilvl w:val="0"/>
          <w:numId w:val="0"/>
        </w:numPr>
        <w:spacing w:line="400" w:lineRule="exact"/>
        <w:ind w:left="420" w:firstLineChars="0"/>
        <w:rPr>
          <w:rFonts w:hint="eastAsia" w:ascii="仿宋" w:hAnsi="仿宋" w:eastAsia="仿宋" w:cs="仿宋"/>
          <w:b w:val="0"/>
          <w:bCs w:val="0"/>
          <w:color w:val="000000"/>
          <w:kern w:val="0"/>
          <w:sz w:val="24"/>
          <w:highlight w:val="none"/>
          <w:lang w:bidi="ar"/>
        </w:rPr>
      </w:pPr>
      <w:r>
        <w:rPr>
          <w:rFonts w:hint="eastAsia" w:ascii="仿宋" w:hAnsi="仿宋" w:eastAsia="仿宋" w:cs="仿宋"/>
          <w:b/>
          <w:bCs/>
          <w:color w:val="000000"/>
          <w:kern w:val="0"/>
          <w:sz w:val="24"/>
          <w:highlight w:val="none"/>
          <w:lang w:val="en-US" w:eastAsia="zh-CN" w:bidi="ar"/>
        </w:rPr>
        <w:t>第六条</w:t>
      </w:r>
      <w:r>
        <w:rPr>
          <w:rFonts w:hint="eastAsia" w:ascii="仿宋" w:hAnsi="仿宋" w:eastAsia="仿宋" w:cs="仿宋"/>
          <w:b w:val="0"/>
          <w:bCs w:val="0"/>
          <w:color w:val="000000"/>
          <w:kern w:val="0"/>
          <w:sz w:val="24"/>
          <w:highlight w:val="none"/>
          <w:lang w:bidi="ar"/>
        </w:rPr>
        <w:t>其他</w:t>
      </w:r>
    </w:p>
    <w:p w14:paraId="08946C84">
      <w:pPr>
        <w:pStyle w:val="12"/>
        <w:numPr>
          <w:ilvl w:val="-1"/>
          <w:numId w:val="0"/>
        </w:numPr>
        <w:spacing w:line="400" w:lineRule="exact"/>
        <w:ind w:left="0" w:leftChars="0" w:firstLine="480" w:firstLineChars="200"/>
        <w:rPr>
          <w:rFonts w:hint="eastAsia" w:ascii="仿宋" w:hAnsi="仿宋" w:eastAsia="仿宋" w:cs="仿宋"/>
          <w:color w:val="000000"/>
          <w:kern w:val="0"/>
          <w:sz w:val="24"/>
          <w:szCs w:val="24"/>
          <w:highlight w:val="none"/>
          <w:lang w:bidi="ar"/>
        </w:rPr>
      </w:pPr>
      <w:r>
        <w:rPr>
          <w:rFonts w:hint="eastAsia" w:ascii="仿宋" w:hAnsi="仿宋" w:eastAsia="仿宋" w:cs="仿宋"/>
          <w:color w:val="000000"/>
          <w:kern w:val="0"/>
          <w:sz w:val="24"/>
          <w:szCs w:val="24"/>
          <w:highlight w:val="none"/>
          <w:lang w:val="en-US" w:eastAsia="zh-CN" w:bidi="ar"/>
        </w:rPr>
        <w:t>6.1</w:t>
      </w:r>
      <w:r>
        <w:rPr>
          <w:rFonts w:hint="eastAsia" w:ascii="仿宋" w:hAnsi="仿宋" w:eastAsia="仿宋" w:cs="仿宋"/>
          <w:color w:val="000000"/>
          <w:kern w:val="0"/>
          <w:sz w:val="24"/>
          <w:szCs w:val="24"/>
          <w:highlight w:val="none"/>
          <w:lang w:bidi="ar"/>
        </w:rPr>
        <w:t>本协议解除或终止后，乙方应于30日内搬离智能柜，同时双方应按照租赁场地实际使用时间结算本协议项下的</w:t>
      </w:r>
      <w:r>
        <w:rPr>
          <w:rFonts w:hint="eastAsia" w:ascii="仿宋" w:hAnsi="仿宋" w:eastAsia="仿宋" w:cs="仿宋"/>
          <w:color w:val="000000"/>
          <w:kern w:val="0"/>
          <w:sz w:val="24"/>
          <w:szCs w:val="24"/>
          <w:highlight w:val="none"/>
          <w:lang w:eastAsia="zh-CN" w:bidi="ar"/>
        </w:rPr>
        <w:t>合作费用</w:t>
      </w:r>
      <w:r>
        <w:rPr>
          <w:rFonts w:hint="eastAsia" w:ascii="仿宋" w:hAnsi="仿宋" w:eastAsia="仿宋" w:cs="仿宋"/>
          <w:color w:val="000000"/>
          <w:kern w:val="0"/>
          <w:sz w:val="24"/>
          <w:szCs w:val="24"/>
          <w:highlight w:val="none"/>
          <w:lang w:bidi="ar"/>
        </w:rPr>
        <w:t>。</w:t>
      </w:r>
    </w:p>
    <w:p w14:paraId="4113A6B8">
      <w:pPr>
        <w:pStyle w:val="12"/>
        <w:numPr>
          <w:ilvl w:val="-1"/>
          <w:numId w:val="0"/>
        </w:numPr>
        <w:spacing w:line="400" w:lineRule="exact"/>
        <w:ind w:left="0" w:leftChars="0" w:firstLine="480" w:firstLineChars="200"/>
        <w:rPr>
          <w:rFonts w:hint="eastAsia" w:ascii="仿宋" w:hAnsi="仿宋" w:eastAsia="仿宋" w:cs="仿宋"/>
          <w:color w:val="000000"/>
          <w:kern w:val="0"/>
          <w:sz w:val="24"/>
          <w:szCs w:val="24"/>
          <w:highlight w:val="none"/>
          <w:lang w:bidi="ar"/>
        </w:rPr>
      </w:pPr>
      <w:r>
        <w:rPr>
          <w:rFonts w:hint="eastAsia" w:ascii="仿宋" w:hAnsi="仿宋" w:eastAsia="仿宋" w:cs="仿宋"/>
          <w:color w:val="000000"/>
          <w:kern w:val="0"/>
          <w:sz w:val="24"/>
          <w:szCs w:val="24"/>
          <w:highlight w:val="none"/>
          <w:lang w:val="en-US" w:eastAsia="zh-CN" w:bidi="ar"/>
        </w:rPr>
        <w:t>6.2</w:t>
      </w:r>
      <w:r>
        <w:rPr>
          <w:rFonts w:hint="eastAsia" w:ascii="仿宋" w:hAnsi="仿宋" w:eastAsia="仿宋" w:cs="仿宋"/>
          <w:color w:val="000000"/>
          <w:kern w:val="0"/>
          <w:sz w:val="24"/>
          <w:szCs w:val="24"/>
          <w:highlight w:val="none"/>
          <w:lang w:bidi="ar"/>
        </w:rPr>
        <w:t>经甲方书面同意，乙方有权单方向关联方转让本协议项下的权利义务。</w:t>
      </w:r>
    </w:p>
    <w:p w14:paraId="29EFC579">
      <w:pPr>
        <w:pStyle w:val="12"/>
        <w:numPr>
          <w:ilvl w:val="-1"/>
          <w:numId w:val="0"/>
        </w:numPr>
        <w:spacing w:line="400" w:lineRule="exact"/>
        <w:ind w:left="0" w:leftChars="0" w:firstLine="480" w:firstLineChars="200"/>
        <w:rPr>
          <w:rFonts w:hint="eastAsia" w:ascii="仿宋" w:hAnsi="仿宋" w:eastAsia="仿宋" w:cs="仿宋"/>
          <w:color w:val="000000"/>
          <w:kern w:val="0"/>
          <w:sz w:val="24"/>
          <w:szCs w:val="24"/>
          <w:highlight w:val="none"/>
          <w:lang w:bidi="ar"/>
        </w:rPr>
      </w:pPr>
      <w:r>
        <w:rPr>
          <w:rFonts w:hint="eastAsia" w:ascii="仿宋" w:hAnsi="仿宋" w:eastAsia="仿宋" w:cs="仿宋"/>
          <w:color w:val="000000"/>
          <w:kern w:val="0"/>
          <w:sz w:val="24"/>
          <w:szCs w:val="24"/>
          <w:highlight w:val="none"/>
          <w:lang w:val="en-US" w:eastAsia="zh-CN" w:bidi="ar"/>
        </w:rPr>
        <w:t>6.3</w:t>
      </w:r>
      <w:r>
        <w:rPr>
          <w:rFonts w:hint="eastAsia" w:ascii="仿宋" w:hAnsi="仿宋" w:eastAsia="仿宋" w:cs="仿宋"/>
          <w:color w:val="000000"/>
          <w:kern w:val="0"/>
          <w:sz w:val="24"/>
          <w:szCs w:val="24"/>
          <w:highlight w:val="none"/>
          <w:lang w:bidi="ar"/>
        </w:rPr>
        <w:t>与本协议有关的通知、文件等均须采用书面形式以电子邮件或以公认的快递服务方式发送至本协议首页载明的地址。通过电子邮件发出，电子邮件到达接受方指定电子邮箱的时间为通知送达时间；若通过特快专递方式寄递，寄出日期起第四日视为送达之日。</w:t>
      </w:r>
    </w:p>
    <w:p w14:paraId="74183726">
      <w:pPr>
        <w:spacing w:line="400" w:lineRule="exact"/>
        <w:ind w:firstLine="480" w:firstLineChars="200"/>
        <w:jc w:val="both"/>
        <w:rPr>
          <w:rFonts w:hint="default" w:ascii="Times New Roman" w:hAnsi="Times New Roman" w:eastAsia="仿宋_GB2312" w:cs="Times New Roman"/>
          <w:bCs/>
          <w:color w:val="000000"/>
          <w:sz w:val="24"/>
          <w:szCs w:val="24"/>
          <w:lang w:val="en-US" w:eastAsia="zh-Hans"/>
        </w:rPr>
      </w:pPr>
      <w:r>
        <w:rPr>
          <w:rFonts w:hint="eastAsia" w:ascii="仿宋" w:hAnsi="仿宋" w:eastAsia="仿宋" w:cs="仿宋"/>
          <w:color w:val="000000"/>
          <w:kern w:val="0"/>
          <w:sz w:val="24"/>
          <w:szCs w:val="24"/>
          <w:highlight w:val="none"/>
          <w:lang w:val="en-US" w:eastAsia="zh-CN" w:bidi="ar"/>
        </w:rPr>
        <w:t>6.4</w:t>
      </w:r>
      <w:r>
        <w:rPr>
          <w:rFonts w:hint="eastAsia" w:ascii="仿宋" w:hAnsi="仿宋" w:eastAsia="仿宋" w:cs="仿宋"/>
          <w:color w:val="000000"/>
          <w:kern w:val="0"/>
          <w:sz w:val="24"/>
          <w:szCs w:val="24"/>
          <w:highlight w:val="none"/>
          <w:lang w:bidi="ar"/>
        </w:rPr>
        <w:t>因履行本协议产生的或与本协议有关的任何争议，由</w:t>
      </w:r>
      <w:r>
        <w:rPr>
          <w:rFonts w:hint="eastAsia" w:ascii="仿宋" w:hAnsi="仿宋" w:eastAsia="仿宋" w:cs="仿宋"/>
          <w:color w:val="000000"/>
          <w:kern w:val="0"/>
          <w:sz w:val="24"/>
          <w:szCs w:val="24"/>
          <w:highlight w:val="none"/>
          <w:lang w:val="en-US" w:eastAsia="zh-CN" w:bidi="ar"/>
        </w:rPr>
        <w:t>甲</w:t>
      </w:r>
      <w:r>
        <w:rPr>
          <w:rFonts w:hint="eastAsia" w:ascii="仿宋" w:hAnsi="仿宋" w:eastAsia="仿宋" w:cs="仿宋"/>
          <w:color w:val="000000"/>
          <w:kern w:val="0"/>
          <w:sz w:val="24"/>
          <w:szCs w:val="24"/>
          <w:highlight w:val="none"/>
          <w:lang w:bidi="ar"/>
        </w:rPr>
        <w:t>方住所地人民法院管辖。</w:t>
      </w:r>
      <w:r>
        <w:rPr>
          <w:rFonts w:hint="default" w:ascii="Times New Roman" w:hAnsi="Times New Roman" w:eastAsia="仿宋_GB2312" w:cs="Times New Roman"/>
          <w:bCs/>
          <w:color w:val="000000"/>
          <w:sz w:val="24"/>
          <w:szCs w:val="24"/>
          <w:lang w:val="en-US" w:eastAsia="zh-Hans"/>
        </w:rPr>
        <w:t>双方同意，因本合同发生任何争议并诉诸诉讼的，其费用按以下约定承担：若争议经生效法律文书（包括判决书、裁定书、调解书等）最终认定，乙方构成法律意义上的败诉（包括但不限于：其诉讼请求被全部或主要驳回、其抗辩理由未获采纳从而被判令向甲方承担责任、其提出的反诉或反申请被驳回等情形），则乙方应承担甲方为解决该争议所支出的全部合理费用。</w:t>
      </w:r>
    </w:p>
    <w:p w14:paraId="7BA0B92B">
      <w:pPr>
        <w:widowControl/>
        <w:ind w:left="0" w:leftChars="0" w:firstLine="480" w:firstLineChars="200"/>
        <w:rPr>
          <w:rFonts w:hint="eastAsia" w:ascii="仿宋" w:hAnsi="仿宋" w:eastAsia="仿宋" w:cs="仿宋"/>
          <w:color w:val="000000"/>
          <w:kern w:val="0"/>
          <w:sz w:val="24"/>
          <w:szCs w:val="24"/>
          <w:highlight w:val="none"/>
          <w:lang w:bidi="ar"/>
        </w:rPr>
      </w:pPr>
      <w:r>
        <w:rPr>
          <w:rFonts w:hint="default" w:ascii="Times New Roman" w:hAnsi="Times New Roman" w:eastAsia="仿宋_GB2312" w:cs="Times New Roman"/>
          <w:bCs/>
          <w:color w:val="000000"/>
          <w:sz w:val="24"/>
          <w:szCs w:val="24"/>
          <w:lang w:val="en-US" w:eastAsia="zh-Hans"/>
        </w:rPr>
        <w:t>前款所述“合理费用”包括但不限于律师费、诉讼费、保全担保费、鉴定费、评估费、公证费、差旅费以及为执行生效法律文书所支付的必要费用。</w:t>
      </w:r>
    </w:p>
    <w:p w14:paraId="210425A7">
      <w:pPr>
        <w:pStyle w:val="12"/>
        <w:numPr>
          <w:ilvl w:val="-1"/>
          <w:numId w:val="0"/>
        </w:numPr>
        <w:spacing w:line="400" w:lineRule="exact"/>
        <w:ind w:left="0" w:leftChars="0" w:firstLine="480" w:firstLineChars="200"/>
        <w:rPr>
          <w:rFonts w:hint="eastAsia" w:ascii="仿宋" w:hAnsi="仿宋" w:eastAsia="仿宋" w:cs="仿宋"/>
          <w:color w:val="000000"/>
          <w:kern w:val="0"/>
          <w:sz w:val="24"/>
          <w:szCs w:val="24"/>
          <w:highlight w:val="none"/>
          <w:lang w:bidi="ar"/>
        </w:rPr>
      </w:pPr>
      <w:r>
        <w:rPr>
          <w:rFonts w:hint="eastAsia" w:ascii="仿宋" w:hAnsi="仿宋" w:eastAsia="仿宋" w:cs="仿宋"/>
          <w:color w:val="000000"/>
          <w:kern w:val="0"/>
          <w:sz w:val="24"/>
          <w:szCs w:val="24"/>
          <w:highlight w:val="none"/>
          <w:lang w:val="en-US" w:eastAsia="zh-CN" w:bidi="ar"/>
        </w:rPr>
        <w:t>6.5</w:t>
      </w:r>
      <w:r>
        <w:rPr>
          <w:rFonts w:hint="eastAsia" w:ascii="仿宋" w:hAnsi="仿宋" w:eastAsia="仿宋" w:cs="仿宋"/>
          <w:color w:val="000000"/>
          <w:kern w:val="0"/>
          <w:sz w:val="24"/>
          <w:szCs w:val="24"/>
          <w:highlight w:val="none"/>
          <w:lang w:bidi="ar"/>
        </w:rPr>
        <w:t>本协议一式</w:t>
      </w:r>
      <w:r>
        <w:rPr>
          <w:rFonts w:hint="eastAsia" w:ascii="仿宋" w:hAnsi="仿宋" w:eastAsia="仿宋" w:cs="仿宋"/>
          <w:color w:val="000000"/>
          <w:kern w:val="0"/>
          <w:sz w:val="24"/>
          <w:szCs w:val="24"/>
          <w:highlight w:val="none"/>
          <w:u w:val="none"/>
          <w:lang w:val="en-US" w:eastAsia="zh-CN" w:bidi="ar"/>
        </w:rPr>
        <w:t>肆</w:t>
      </w:r>
      <w:r>
        <w:rPr>
          <w:rFonts w:hint="eastAsia" w:ascii="仿宋" w:hAnsi="仿宋" w:eastAsia="仿宋" w:cs="仿宋"/>
          <w:color w:val="000000"/>
          <w:kern w:val="0"/>
          <w:sz w:val="24"/>
          <w:szCs w:val="24"/>
          <w:highlight w:val="none"/>
          <w:lang w:bidi="ar"/>
        </w:rPr>
        <w:t>份，甲方执</w:t>
      </w:r>
      <w:r>
        <w:rPr>
          <w:rFonts w:hint="eastAsia" w:ascii="仿宋" w:hAnsi="仿宋" w:eastAsia="仿宋" w:cs="仿宋"/>
          <w:color w:val="000000"/>
          <w:kern w:val="0"/>
          <w:sz w:val="24"/>
          <w:szCs w:val="24"/>
          <w:highlight w:val="none"/>
          <w:u w:val="none"/>
          <w:lang w:val="en-US" w:eastAsia="zh-CN" w:bidi="ar"/>
        </w:rPr>
        <w:t>贰</w:t>
      </w:r>
      <w:r>
        <w:rPr>
          <w:rFonts w:hint="eastAsia" w:ascii="仿宋" w:hAnsi="仿宋" w:eastAsia="仿宋" w:cs="仿宋"/>
          <w:color w:val="000000"/>
          <w:kern w:val="0"/>
          <w:sz w:val="24"/>
          <w:szCs w:val="24"/>
          <w:highlight w:val="none"/>
          <w:lang w:bidi="ar"/>
        </w:rPr>
        <w:t>份，乙方执</w:t>
      </w:r>
      <w:r>
        <w:rPr>
          <w:rFonts w:hint="eastAsia" w:ascii="仿宋" w:hAnsi="仿宋" w:eastAsia="仿宋" w:cs="仿宋"/>
          <w:color w:val="000000"/>
          <w:kern w:val="0"/>
          <w:sz w:val="24"/>
          <w:szCs w:val="24"/>
          <w:highlight w:val="none"/>
          <w:u w:val="none"/>
          <w:lang w:val="en-US" w:eastAsia="zh-CN" w:bidi="ar"/>
        </w:rPr>
        <w:t>贰</w:t>
      </w:r>
      <w:r>
        <w:rPr>
          <w:rFonts w:hint="eastAsia" w:ascii="仿宋" w:hAnsi="仿宋" w:eastAsia="仿宋" w:cs="仿宋"/>
          <w:color w:val="000000"/>
          <w:kern w:val="0"/>
          <w:sz w:val="24"/>
          <w:szCs w:val="24"/>
          <w:highlight w:val="none"/>
          <w:lang w:bidi="ar"/>
        </w:rPr>
        <w:t>份，自双方盖章后生效，均具同等法律效力。</w:t>
      </w:r>
    </w:p>
    <w:p w14:paraId="21359DCA">
      <w:pPr>
        <w:pStyle w:val="12"/>
        <w:spacing w:line="320" w:lineRule="exact"/>
        <w:ind w:left="1270" w:firstLine="0" w:firstLineChars="0"/>
        <w:rPr>
          <w:rFonts w:hint="eastAsia" w:ascii="仿宋" w:hAnsi="仿宋" w:eastAsia="仿宋" w:cs="仿宋"/>
          <w:color w:val="000000"/>
          <w:kern w:val="0"/>
          <w:sz w:val="24"/>
          <w:szCs w:val="24"/>
          <w:highlight w:val="none"/>
          <w:lang w:bidi="ar"/>
        </w:rPr>
      </w:pPr>
    </w:p>
    <w:p w14:paraId="1754C6EB">
      <w:pPr>
        <w:pStyle w:val="12"/>
        <w:spacing w:line="320" w:lineRule="exact"/>
        <w:ind w:left="0" w:firstLine="0" w:firstLineChars="0"/>
        <w:rPr>
          <w:rFonts w:hint="eastAsia" w:ascii="仿宋" w:hAnsi="仿宋" w:eastAsia="仿宋" w:cs="仿宋"/>
          <w:color w:val="000000"/>
          <w:kern w:val="0"/>
          <w:sz w:val="24"/>
          <w:szCs w:val="24"/>
          <w:highlight w:val="none"/>
          <w:lang w:bidi="ar"/>
        </w:rPr>
      </w:pPr>
    </w:p>
    <w:p w14:paraId="64E678B5">
      <w:pPr>
        <w:pStyle w:val="12"/>
        <w:spacing w:line="320" w:lineRule="exact"/>
        <w:ind w:left="0" w:firstLine="0" w:firstLineChars="0"/>
        <w:rPr>
          <w:rFonts w:hint="eastAsia" w:ascii="仿宋" w:hAnsi="仿宋" w:eastAsia="仿宋" w:cs="仿宋"/>
          <w:color w:val="000000"/>
          <w:kern w:val="0"/>
          <w:sz w:val="24"/>
          <w:szCs w:val="24"/>
          <w:highlight w:val="none"/>
          <w:lang w:bidi="ar"/>
        </w:rPr>
      </w:pPr>
    </w:p>
    <w:p w14:paraId="3725394E">
      <w:pPr>
        <w:pStyle w:val="12"/>
        <w:spacing w:line="320" w:lineRule="exact"/>
        <w:ind w:left="0" w:firstLine="0" w:firstLineChars="0"/>
        <w:rPr>
          <w:rFonts w:hint="eastAsia" w:ascii="仿宋" w:hAnsi="仿宋" w:eastAsia="仿宋" w:cs="仿宋"/>
          <w:color w:val="000000"/>
          <w:kern w:val="0"/>
          <w:sz w:val="24"/>
          <w:szCs w:val="24"/>
          <w:highlight w:val="none"/>
          <w:lang w:bidi="ar"/>
        </w:rPr>
      </w:pPr>
      <w:r>
        <w:rPr>
          <w:rFonts w:hint="eastAsia" w:ascii="仿宋" w:hAnsi="仿宋" w:eastAsia="仿宋" w:cs="仿宋"/>
          <w:color w:val="000000"/>
          <w:kern w:val="0"/>
          <w:sz w:val="24"/>
          <w:szCs w:val="24"/>
          <w:highlight w:val="none"/>
          <w:lang w:bidi="ar"/>
        </w:rPr>
        <w:t>（以下无正文）</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48"/>
        <w:gridCol w:w="4148"/>
      </w:tblGrid>
      <w:tr w14:paraId="2E723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48" w:type="dxa"/>
          </w:tcPr>
          <w:p w14:paraId="2A1443AC">
            <w:pPr>
              <w:spacing w:line="500" w:lineRule="exact"/>
              <w:rPr>
                <w:rFonts w:hint="eastAsia" w:ascii="微软雅黑" w:hAnsi="微软雅黑" w:eastAsia="微软雅黑"/>
                <w:b/>
                <w:szCs w:val="21"/>
              </w:rPr>
            </w:pPr>
            <w:r>
              <w:rPr>
                <w:rFonts w:hint="eastAsia" w:ascii="微软雅黑" w:hAnsi="微软雅黑" w:eastAsia="微软雅黑"/>
                <w:b/>
                <w:szCs w:val="21"/>
              </w:rPr>
              <w:t>甲方：常州科教城置业发展有限公司</w:t>
            </w:r>
          </w:p>
        </w:tc>
        <w:tc>
          <w:tcPr>
            <w:tcW w:w="4148" w:type="dxa"/>
            <w:shd w:val="clear" w:color="auto" w:fill="auto"/>
            <w:vAlign w:val="top"/>
          </w:tcPr>
          <w:p w14:paraId="6674EB42">
            <w:pPr>
              <w:spacing w:line="500" w:lineRule="exact"/>
              <w:rPr>
                <w:rFonts w:hint="eastAsia" w:ascii="微软雅黑" w:hAnsi="微软雅黑" w:eastAsia="微软雅黑"/>
                <w:b/>
                <w:szCs w:val="21"/>
                <w:lang w:val="en-US" w:eastAsia="zh-CN"/>
              </w:rPr>
            </w:pPr>
            <w:r>
              <w:rPr>
                <w:rFonts w:hint="eastAsia" w:ascii="微软雅黑" w:hAnsi="微软雅黑" w:eastAsia="微软雅黑"/>
                <w:b/>
                <w:szCs w:val="21"/>
              </w:rPr>
              <w:t>乙方：</w:t>
            </w:r>
            <w:r>
              <w:rPr>
                <w:rFonts w:hint="eastAsia" w:ascii="微软雅黑" w:hAnsi="微软雅黑" w:eastAsia="微软雅黑"/>
                <w:b/>
                <w:szCs w:val="21"/>
                <w:lang w:val="en-US" w:eastAsia="zh-CN"/>
              </w:rPr>
              <w:t xml:space="preserve"> </w:t>
            </w:r>
          </w:p>
        </w:tc>
      </w:tr>
      <w:tr w14:paraId="060D2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48" w:type="dxa"/>
          </w:tcPr>
          <w:p w14:paraId="6DE76BA4">
            <w:pPr>
              <w:spacing w:line="500" w:lineRule="exact"/>
              <w:rPr>
                <w:rFonts w:hint="eastAsia" w:ascii="微软雅黑" w:hAnsi="微软雅黑" w:eastAsia="微软雅黑"/>
                <w:b/>
                <w:szCs w:val="21"/>
                <w:lang w:val="en-US" w:eastAsia="zh-CN"/>
              </w:rPr>
            </w:pPr>
            <w:r>
              <w:rPr>
                <w:rFonts w:hint="eastAsia" w:ascii="微软雅黑" w:hAnsi="微软雅黑" w:eastAsia="微软雅黑"/>
                <w:b/>
                <w:szCs w:val="21"/>
              </w:rPr>
              <w:t>联系人：</w:t>
            </w:r>
          </w:p>
        </w:tc>
        <w:tc>
          <w:tcPr>
            <w:tcW w:w="4148" w:type="dxa"/>
            <w:shd w:val="clear" w:color="auto" w:fill="auto"/>
            <w:vAlign w:val="top"/>
          </w:tcPr>
          <w:p w14:paraId="62197793">
            <w:pPr>
              <w:spacing w:line="500" w:lineRule="exact"/>
              <w:rPr>
                <w:rFonts w:hint="eastAsia" w:ascii="微软雅黑" w:hAnsi="微软雅黑" w:eastAsia="微软雅黑"/>
                <w:b/>
                <w:szCs w:val="21"/>
                <w:lang w:val="en-US" w:eastAsia="zh-CN"/>
              </w:rPr>
            </w:pPr>
            <w:r>
              <w:rPr>
                <w:rFonts w:hint="eastAsia" w:ascii="微软雅黑" w:hAnsi="微软雅黑" w:eastAsia="微软雅黑"/>
                <w:b/>
                <w:szCs w:val="21"/>
              </w:rPr>
              <w:t>联系人：</w:t>
            </w:r>
            <w:r>
              <w:rPr>
                <w:rFonts w:hint="eastAsia" w:ascii="微软雅黑" w:hAnsi="微软雅黑" w:eastAsia="微软雅黑"/>
                <w:b/>
                <w:szCs w:val="21"/>
                <w:lang w:val="en-US" w:eastAsia="zh-CN"/>
              </w:rPr>
              <w:t xml:space="preserve"> </w:t>
            </w:r>
          </w:p>
        </w:tc>
      </w:tr>
      <w:tr w14:paraId="1CCBA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48" w:type="dxa"/>
          </w:tcPr>
          <w:p w14:paraId="4262ACC7">
            <w:pPr>
              <w:spacing w:line="500" w:lineRule="exact"/>
              <w:rPr>
                <w:rFonts w:hint="eastAsia" w:ascii="微软雅黑" w:hAnsi="微软雅黑" w:eastAsia="微软雅黑"/>
                <w:b/>
                <w:szCs w:val="21"/>
              </w:rPr>
            </w:pPr>
            <w:r>
              <w:rPr>
                <w:rFonts w:hint="eastAsia" w:ascii="微软雅黑" w:hAnsi="微软雅黑" w:eastAsia="微软雅黑"/>
                <w:b/>
                <w:szCs w:val="21"/>
              </w:rPr>
              <w:t>时间：</w:t>
            </w:r>
            <w:r>
              <w:rPr>
                <w:rFonts w:hint="eastAsia" w:ascii="微软雅黑" w:hAnsi="微软雅黑" w:eastAsia="微软雅黑"/>
                <w:b/>
                <w:szCs w:val="21"/>
                <w:lang w:val="en-US" w:eastAsia="zh-CN"/>
              </w:rPr>
              <w:t xml:space="preserve"> </w:t>
            </w:r>
            <w:r>
              <w:rPr>
                <w:rFonts w:hint="eastAsia" w:ascii="微软雅黑" w:hAnsi="微软雅黑" w:eastAsia="微软雅黑"/>
                <w:b/>
                <w:szCs w:val="21"/>
              </w:rPr>
              <w:t xml:space="preserve">年 </w:t>
            </w:r>
            <w:r>
              <w:rPr>
                <w:rFonts w:hint="eastAsia" w:ascii="微软雅黑" w:hAnsi="微软雅黑" w:eastAsia="微软雅黑"/>
                <w:b/>
                <w:szCs w:val="21"/>
                <w:lang w:val="en-US" w:eastAsia="zh-CN"/>
              </w:rPr>
              <w:t xml:space="preserve"> </w:t>
            </w:r>
            <w:r>
              <w:rPr>
                <w:rFonts w:hint="eastAsia" w:ascii="微软雅黑" w:hAnsi="微软雅黑" w:eastAsia="微软雅黑"/>
                <w:b/>
                <w:szCs w:val="21"/>
              </w:rPr>
              <w:t xml:space="preserve"> 月 </w:t>
            </w:r>
            <w:r>
              <w:rPr>
                <w:rFonts w:hint="eastAsia" w:ascii="微软雅黑" w:hAnsi="微软雅黑" w:eastAsia="微软雅黑"/>
                <w:b/>
                <w:szCs w:val="21"/>
                <w:lang w:val="en-US" w:eastAsia="zh-CN"/>
              </w:rPr>
              <w:t xml:space="preserve"> </w:t>
            </w:r>
            <w:r>
              <w:rPr>
                <w:rFonts w:hint="eastAsia" w:ascii="微软雅黑" w:hAnsi="微软雅黑" w:eastAsia="微软雅黑"/>
                <w:b/>
                <w:szCs w:val="21"/>
              </w:rPr>
              <w:t xml:space="preserve"> 日</w:t>
            </w:r>
          </w:p>
        </w:tc>
        <w:tc>
          <w:tcPr>
            <w:tcW w:w="4148" w:type="dxa"/>
          </w:tcPr>
          <w:p w14:paraId="5E8B305F">
            <w:pPr>
              <w:spacing w:line="500" w:lineRule="exact"/>
              <w:rPr>
                <w:rFonts w:hint="eastAsia" w:ascii="微软雅黑" w:hAnsi="微软雅黑" w:eastAsia="微软雅黑"/>
                <w:b/>
                <w:szCs w:val="21"/>
              </w:rPr>
            </w:pPr>
            <w:r>
              <w:rPr>
                <w:rFonts w:hint="eastAsia" w:ascii="微软雅黑" w:hAnsi="微软雅黑" w:eastAsia="微软雅黑"/>
                <w:b/>
                <w:szCs w:val="21"/>
              </w:rPr>
              <w:t>时间：</w:t>
            </w:r>
            <w:r>
              <w:rPr>
                <w:rFonts w:hint="eastAsia" w:ascii="微软雅黑" w:hAnsi="微软雅黑" w:eastAsia="微软雅黑"/>
                <w:b/>
                <w:szCs w:val="21"/>
                <w:lang w:val="en-US" w:eastAsia="zh-CN"/>
              </w:rPr>
              <w:t xml:space="preserve"> </w:t>
            </w:r>
            <w:r>
              <w:rPr>
                <w:rFonts w:hint="eastAsia" w:ascii="微软雅黑" w:hAnsi="微软雅黑" w:eastAsia="微软雅黑"/>
                <w:b/>
                <w:szCs w:val="21"/>
              </w:rPr>
              <w:t xml:space="preserve">年 </w:t>
            </w:r>
            <w:r>
              <w:rPr>
                <w:rFonts w:hint="eastAsia" w:ascii="微软雅黑" w:hAnsi="微软雅黑" w:eastAsia="微软雅黑"/>
                <w:b/>
                <w:szCs w:val="21"/>
                <w:lang w:val="en-US" w:eastAsia="zh-CN"/>
              </w:rPr>
              <w:t xml:space="preserve"> </w:t>
            </w:r>
            <w:r>
              <w:rPr>
                <w:rFonts w:hint="eastAsia" w:ascii="微软雅黑" w:hAnsi="微软雅黑" w:eastAsia="微软雅黑"/>
                <w:b/>
                <w:szCs w:val="21"/>
              </w:rPr>
              <w:t xml:space="preserve">月 </w:t>
            </w:r>
            <w:r>
              <w:rPr>
                <w:rFonts w:hint="eastAsia" w:ascii="微软雅黑" w:hAnsi="微软雅黑" w:eastAsia="微软雅黑"/>
                <w:b/>
                <w:szCs w:val="21"/>
                <w:lang w:val="en-US" w:eastAsia="zh-CN"/>
              </w:rPr>
              <w:t xml:space="preserve"> </w:t>
            </w:r>
            <w:r>
              <w:rPr>
                <w:rFonts w:hint="eastAsia" w:ascii="微软雅黑" w:hAnsi="微软雅黑" w:eastAsia="微软雅黑"/>
                <w:b/>
                <w:szCs w:val="21"/>
              </w:rPr>
              <w:t xml:space="preserve"> 日</w:t>
            </w:r>
          </w:p>
        </w:tc>
      </w:tr>
    </w:tbl>
    <w:p w14:paraId="71D6D7A6">
      <w:pPr>
        <w:widowControl/>
        <w:jc w:val="both"/>
        <w:rPr>
          <w:rFonts w:ascii="Times New Roman" w:hAnsi="Times New Roman" w:eastAsia="宋体" w:cs="Times New Roman"/>
          <w:kern w:val="0"/>
          <w:sz w:val="24"/>
          <w:szCs w:val="20"/>
        </w:rPr>
      </w:pPr>
    </w:p>
    <w:p w14:paraId="592A195D">
      <w:pPr>
        <w:keepLines/>
        <w:spacing w:before="280" w:beforeAutospacing="0" w:after="280" w:afterAutospacing="0"/>
        <w:jc w:val="center"/>
        <w:outlineLvl w:val="0"/>
        <w:rPr>
          <w:rFonts w:ascii="仿宋" w:hAnsi="仿宋" w:eastAsia="仿宋" w:cs="Times New Roman"/>
          <w:b/>
          <w:color w:val="000000"/>
          <w:sz w:val="32"/>
        </w:rPr>
      </w:pPr>
    </w:p>
    <w:p w14:paraId="339FA4B5">
      <w:pPr>
        <w:keepLines/>
        <w:spacing w:before="280" w:beforeAutospacing="0" w:after="280" w:afterAutospacing="0"/>
        <w:jc w:val="center"/>
        <w:outlineLvl w:val="0"/>
        <w:rPr>
          <w:rFonts w:ascii="仿宋" w:hAnsi="仿宋" w:eastAsia="仿宋" w:cs="Times New Roman"/>
          <w:b/>
          <w:color w:val="000000"/>
          <w:sz w:val="32"/>
        </w:rPr>
      </w:pPr>
    </w:p>
    <w:p w14:paraId="01B13776">
      <w:pPr>
        <w:keepLines/>
        <w:spacing w:before="280" w:beforeAutospacing="0" w:after="280" w:afterAutospacing="0"/>
        <w:jc w:val="center"/>
        <w:outlineLvl w:val="0"/>
        <w:rPr>
          <w:rFonts w:ascii="仿宋" w:hAnsi="仿宋" w:eastAsia="仿宋" w:cs="Times New Roman"/>
          <w:b/>
          <w:color w:val="000000"/>
          <w:sz w:val="32"/>
        </w:rPr>
      </w:pPr>
    </w:p>
    <w:p w14:paraId="3FBA8EAE">
      <w:pPr>
        <w:keepLines/>
        <w:spacing w:before="280" w:beforeAutospacing="0" w:after="280" w:afterAutospacing="0"/>
        <w:jc w:val="center"/>
        <w:outlineLvl w:val="0"/>
        <w:rPr>
          <w:rFonts w:ascii="仿宋" w:hAnsi="仿宋" w:eastAsia="仿宋" w:cs="Times New Roman"/>
          <w:b/>
          <w:color w:val="000000"/>
          <w:sz w:val="32"/>
        </w:rPr>
      </w:pPr>
    </w:p>
    <w:p w14:paraId="67AE8AC0">
      <w:pPr>
        <w:keepLines/>
        <w:spacing w:before="280" w:beforeAutospacing="0" w:after="280" w:afterAutospacing="0"/>
        <w:jc w:val="both"/>
        <w:outlineLvl w:val="0"/>
        <w:rPr>
          <w:rFonts w:ascii="仿宋" w:hAnsi="仿宋" w:eastAsia="仿宋" w:cs="Times New Roman"/>
          <w:b/>
          <w:color w:val="000000"/>
          <w:sz w:val="32"/>
        </w:rPr>
      </w:pPr>
    </w:p>
    <w:p w14:paraId="193017DC">
      <w:pPr>
        <w:keepLines/>
        <w:spacing w:before="280" w:beforeAutospacing="0" w:after="280" w:afterAutospacing="0"/>
        <w:ind w:firstLine="0" w:firstLineChars="0"/>
        <w:jc w:val="both"/>
        <w:outlineLvl w:val="0"/>
        <w:rPr>
          <w:rFonts w:hint="eastAsia" w:ascii="仿宋" w:hAnsi="仿宋" w:eastAsia="仿宋" w:cs="Times New Roman"/>
          <w:b/>
          <w:color w:val="000000"/>
          <w:sz w:val="32"/>
          <w:lang w:val="en-US" w:eastAsia="zh-CN"/>
        </w:rPr>
      </w:pPr>
      <w:r>
        <w:rPr>
          <w:rFonts w:ascii="仿宋" w:hAnsi="仿宋" w:eastAsia="仿宋" w:cs="Times New Roman"/>
          <w:b/>
          <w:color w:val="000000"/>
          <w:sz w:val="32"/>
        </w:rPr>
        <w:t>附件</w:t>
      </w:r>
      <w:r>
        <w:rPr>
          <w:rFonts w:hint="eastAsia" w:ascii="仿宋" w:hAnsi="仿宋" w:eastAsia="仿宋" w:cs="Times New Roman"/>
          <w:b/>
          <w:color w:val="000000"/>
          <w:sz w:val="32"/>
          <w:lang w:val="en-US" w:eastAsia="zh-Hans"/>
        </w:rPr>
        <w:t>一</w:t>
      </w:r>
      <w:r>
        <w:rPr>
          <w:rFonts w:ascii="仿宋" w:hAnsi="仿宋" w:eastAsia="仿宋" w:cs="Times New Roman"/>
          <w:b/>
          <w:color w:val="000000"/>
          <w:sz w:val="32"/>
        </w:rPr>
        <w:t>：</w:t>
      </w:r>
      <w:r>
        <w:rPr>
          <w:rFonts w:hint="eastAsia" w:ascii="仿宋" w:hAnsi="仿宋" w:eastAsia="仿宋" w:cs="Times New Roman"/>
          <w:b/>
          <w:color w:val="000000"/>
          <w:sz w:val="32"/>
          <w:u w:val="none"/>
          <w:lang w:val="en-US" w:eastAsia="zh-CN"/>
        </w:rPr>
        <w:t xml:space="preserve">              </w:t>
      </w:r>
    </w:p>
    <w:p w14:paraId="5D4CB8B8">
      <w:pPr>
        <w:keepLines/>
        <w:spacing w:before="280" w:beforeAutospacing="0" w:after="280" w:afterAutospacing="0"/>
        <w:ind w:firstLine="3534" w:firstLineChars="1100"/>
        <w:jc w:val="both"/>
        <w:outlineLvl w:val="0"/>
        <w:rPr>
          <w:rFonts w:ascii="仿宋" w:hAnsi="仿宋" w:eastAsia="仿宋" w:cs="Times New Roman"/>
          <w:b/>
          <w:color w:val="000000"/>
          <w:sz w:val="32"/>
        </w:rPr>
      </w:pPr>
      <w:r>
        <w:rPr>
          <w:rFonts w:ascii="仿宋" w:hAnsi="仿宋" w:eastAsia="仿宋" w:cs="Times New Roman"/>
          <w:b/>
          <w:color w:val="000000"/>
          <w:sz w:val="32"/>
        </w:rPr>
        <w:t>廉政责任书</w:t>
      </w:r>
    </w:p>
    <w:p w14:paraId="36082431">
      <w:pPr>
        <w:spacing w:before="100" w:beforeAutospacing="1" w:after="240" w:afterLines="100" w:afterAutospacing="0"/>
        <w:jc w:val="both"/>
        <w:rPr>
          <w:rFonts w:hint="eastAsia" w:ascii="仿宋" w:hAnsi="仿宋" w:eastAsia="仿宋" w:cs="Times New Roman"/>
          <w:color w:val="000000"/>
          <w:sz w:val="24"/>
        </w:rPr>
      </w:pPr>
      <w:r>
        <w:rPr>
          <w:rFonts w:hint="eastAsia" w:ascii="仿宋" w:hAnsi="仿宋" w:eastAsia="仿宋" w:cs="Times New Roman"/>
          <w:color w:val="000000"/>
          <w:sz w:val="24"/>
        </w:rPr>
        <w:t>甲方：</w:t>
      </w:r>
      <w:r>
        <w:rPr>
          <w:rFonts w:hint="eastAsia" w:ascii="仿宋" w:hAnsi="仿宋" w:eastAsia="仿宋" w:cs="Times New Roman"/>
          <w:bCs/>
          <w:color w:val="000000"/>
          <w:sz w:val="24"/>
          <w:highlight w:val="none"/>
          <w:lang w:val="en-US" w:eastAsia="zh-CN"/>
        </w:rPr>
        <w:t xml:space="preserve">              </w:t>
      </w:r>
      <w:r>
        <w:rPr>
          <w:rFonts w:hint="eastAsia" w:ascii="仿宋" w:hAnsi="仿宋" w:eastAsia="仿宋" w:cs="Times New Roman"/>
          <w:bCs/>
          <w:color w:val="000000"/>
          <w:sz w:val="24"/>
          <w:u w:val="none"/>
        </w:rPr>
        <w:t xml:space="preserve">  </w:t>
      </w:r>
      <w:r>
        <w:rPr>
          <w:rFonts w:hint="default" w:ascii="仿宋" w:hAnsi="仿宋" w:eastAsia="仿宋" w:cs="Times New Roman"/>
          <w:color w:val="000000"/>
          <w:sz w:val="24"/>
          <w:u w:val="none"/>
        </w:rPr>
        <w:t xml:space="preserve">  </w:t>
      </w:r>
      <w:r>
        <w:rPr>
          <w:rFonts w:hint="eastAsia" w:ascii="仿宋" w:hAnsi="仿宋" w:eastAsia="仿宋" w:cs="Times New Roman"/>
          <w:color w:val="000000"/>
          <w:sz w:val="24"/>
          <w:u w:val="none"/>
          <w:lang w:val="en-US" w:eastAsia="zh-CN"/>
        </w:rPr>
        <w:t xml:space="preserve">     </w:t>
      </w:r>
      <w:r>
        <w:rPr>
          <w:rFonts w:hint="eastAsia" w:ascii="仿宋" w:hAnsi="仿宋" w:eastAsia="仿宋" w:cs="Times New Roman"/>
          <w:color w:val="000000"/>
          <w:sz w:val="24"/>
        </w:rPr>
        <w:t>乙方：</w:t>
      </w:r>
    </w:p>
    <w:p w14:paraId="247C456B">
      <w:pPr>
        <w:spacing w:before="0" w:beforeAutospacing="0" w:after="0" w:afterAutospacing="0" w:line="360" w:lineRule="exact"/>
        <w:ind w:firstLine="480" w:firstLineChars="200"/>
        <w:jc w:val="both"/>
        <w:rPr>
          <w:rFonts w:ascii="仿宋" w:hAnsi="仿宋" w:eastAsia="仿宋" w:cs="Times New Roman"/>
          <w:color w:val="000000"/>
          <w:sz w:val="24"/>
        </w:rPr>
      </w:pPr>
      <w:r>
        <w:rPr>
          <w:rFonts w:hint="eastAsia" w:ascii="仿宋" w:hAnsi="仿宋" w:eastAsia="仿宋" w:cs="Times New Roman"/>
          <w:color w:val="000000"/>
          <w:sz w:val="24"/>
        </w:rPr>
        <w:t>为规范</w:t>
      </w:r>
      <w:r>
        <w:rPr>
          <w:rFonts w:hint="eastAsia" w:ascii="仿宋" w:hAnsi="仿宋" w:eastAsia="仿宋" w:cs="Times New Roman"/>
          <w:color w:val="000000"/>
          <w:sz w:val="24"/>
          <w:lang w:val="en-US" w:eastAsia="zh-Hans"/>
        </w:rPr>
        <w:t>合同</w:t>
      </w:r>
      <w:r>
        <w:rPr>
          <w:rFonts w:hint="eastAsia" w:ascii="仿宋" w:hAnsi="仿宋" w:eastAsia="仿宋" w:cs="Times New Roman"/>
          <w:color w:val="000000"/>
          <w:sz w:val="24"/>
        </w:rPr>
        <w:t>双方的各项活动，防止发生谋取不正当利益的违法违纪行为，根据有关法律法规和廉政建设责任规定，特订立本廉政责任书：</w:t>
      </w:r>
    </w:p>
    <w:p w14:paraId="5FE48D27">
      <w:pPr>
        <w:spacing w:before="0" w:beforeAutospacing="0" w:after="0" w:afterAutospacing="0" w:line="360" w:lineRule="exact"/>
        <w:ind w:firstLine="480" w:firstLineChars="200"/>
        <w:jc w:val="both"/>
        <w:rPr>
          <w:rFonts w:ascii="仿宋" w:hAnsi="仿宋" w:eastAsia="仿宋" w:cs="Times New Roman"/>
          <w:bCs/>
          <w:color w:val="000000"/>
          <w:sz w:val="24"/>
        </w:rPr>
      </w:pPr>
      <w:r>
        <w:rPr>
          <w:rFonts w:hint="eastAsia" w:ascii="仿宋" w:hAnsi="仿宋" w:eastAsia="仿宋" w:cs="Times New Roman"/>
          <w:bCs/>
          <w:color w:val="000000"/>
          <w:sz w:val="24"/>
        </w:rPr>
        <w:t xml:space="preserve">本协议所称“关系人”是指近亲属、其他关系密切的亲属、朋友等自然人，有股权等经济联系的法人或其他组织。 </w:t>
      </w:r>
    </w:p>
    <w:p w14:paraId="12C29D54">
      <w:pPr>
        <w:spacing w:before="0" w:beforeAutospacing="0" w:after="0" w:afterAutospacing="0" w:line="360" w:lineRule="exact"/>
        <w:ind w:firstLine="480" w:firstLineChars="200"/>
        <w:jc w:val="both"/>
        <w:rPr>
          <w:rFonts w:ascii="仿宋" w:hAnsi="仿宋" w:eastAsia="仿宋" w:cs="Times New Roman"/>
          <w:bCs/>
          <w:color w:val="000000"/>
          <w:sz w:val="24"/>
        </w:rPr>
      </w:pPr>
      <w:r>
        <w:rPr>
          <w:rFonts w:hint="eastAsia" w:ascii="仿宋" w:hAnsi="仿宋" w:eastAsia="仿宋" w:cs="Times New Roman"/>
          <w:bCs/>
          <w:color w:val="000000"/>
          <w:sz w:val="24"/>
        </w:rPr>
        <w:t>1、甲乙双方在业务交往中，不论是单位或业务经办人员，均不得以任何形式（如现钞、有价证券、实物等）向对方人员或其他关系人、指定人行贿索贿或给付其他不正当利益。</w:t>
      </w:r>
    </w:p>
    <w:p w14:paraId="06389A0E">
      <w:pPr>
        <w:spacing w:before="0" w:beforeAutospacing="0" w:after="0" w:afterAutospacing="0" w:line="360" w:lineRule="exact"/>
        <w:ind w:firstLine="480" w:firstLineChars="200"/>
        <w:jc w:val="both"/>
        <w:rPr>
          <w:rFonts w:ascii="仿宋" w:hAnsi="仿宋" w:eastAsia="仿宋" w:cs="Times New Roman"/>
          <w:bCs/>
          <w:color w:val="000000"/>
          <w:sz w:val="24"/>
        </w:rPr>
      </w:pPr>
      <w:r>
        <w:rPr>
          <w:rFonts w:hint="eastAsia" w:ascii="仿宋" w:hAnsi="仿宋" w:eastAsia="仿宋" w:cs="Times New Roman"/>
          <w:bCs/>
          <w:color w:val="000000"/>
          <w:sz w:val="24"/>
        </w:rPr>
        <w:t>2、甲乙双方均有责任教育本单位人员，禁止在业务活动中索贿、行贿、受贿，并拒绝对方人员的索贿、行贿行为。</w:t>
      </w:r>
    </w:p>
    <w:p w14:paraId="37EC56DF">
      <w:pPr>
        <w:spacing w:before="0" w:beforeAutospacing="0" w:after="0" w:afterAutospacing="0" w:line="360" w:lineRule="exact"/>
        <w:ind w:firstLine="480" w:firstLineChars="200"/>
        <w:jc w:val="both"/>
        <w:rPr>
          <w:rFonts w:ascii="仿宋" w:hAnsi="仿宋" w:eastAsia="仿宋" w:cs="Times New Roman"/>
          <w:bCs/>
          <w:color w:val="000000"/>
          <w:sz w:val="24"/>
        </w:rPr>
      </w:pPr>
      <w:r>
        <w:rPr>
          <w:rFonts w:hint="eastAsia" w:ascii="仿宋" w:hAnsi="仿宋" w:eastAsia="仿宋" w:cs="Times New Roman"/>
          <w:bCs/>
          <w:color w:val="000000"/>
          <w:sz w:val="24"/>
        </w:rPr>
        <w:t>3、在经济交往中，甲乙双方任何一方给予对方让利（返利）、回扣（佣金）、奖励等，均应在主合同中清楚列明，或以书面形式通知对方，并通过双方财务部门收付结算。</w:t>
      </w:r>
    </w:p>
    <w:p w14:paraId="4C881423">
      <w:pPr>
        <w:spacing w:before="0" w:beforeAutospacing="0" w:after="0" w:afterAutospacing="0" w:line="360" w:lineRule="exact"/>
        <w:ind w:firstLine="480" w:firstLineChars="200"/>
        <w:jc w:val="both"/>
        <w:rPr>
          <w:rFonts w:ascii="仿宋" w:hAnsi="仿宋" w:eastAsia="仿宋" w:cs="Times New Roman"/>
          <w:bCs/>
          <w:color w:val="000000"/>
          <w:sz w:val="24"/>
        </w:rPr>
      </w:pPr>
      <w:r>
        <w:rPr>
          <w:rFonts w:hint="eastAsia" w:ascii="仿宋" w:hAnsi="仿宋" w:eastAsia="仿宋" w:cs="Times New Roman"/>
          <w:bCs/>
          <w:color w:val="000000"/>
          <w:sz w:val="24"/>
        </w:rPr>
        <w:t>4、若因业务人员提出索贿要求，因此影响甲乙双方的正常业务时，任何一方人员均应向对方检举并提供相关证据，且有权向对方相关部门投诉举报。任何一方不得为自己或他人利益而唆使或利诱对方人员离职或背离职务。</w:t>
      </w:r>
    </w:p>
    <w:p w14:paraId="4B2DB76E">
      <w:pPr>
        <w:spacing w:before="0" w:beforeAutospacing="0" w:after="0" w:afterAutospacing="0" w:line="360" w:lineRule="exact"/>
        <w:ind w:firstLine="480" w:firstLineChars="200"/>
        <w:jc w:val="both"/>
        <w:rPr>
          <w:rFonts w:ascii="仿宋" w:hAnsi="仿宋" w:eastAsia="仿宋" w:cs="Times New Roman"/>
          <w:bCs/>
          <w:color w:val="000000"/>
          <w:sz w:val="24"/>
        </w:rPr>
      </w:pPr>
      <w:r>
        <w:rPr>
          <w:rFonts w:hint="eastAsia" w:ascii="仿宋" w:hAnsi="仿宋" w:eastAsia="仿宋" w:cs="Times New Roman"/>
          <w:bCs/>
          <w:color w:val="000000"/>
          <w:sz w:val="24"/>
        </w:rPr>
        <w:t xml:space="preserve">5、任何一方或对另一方人员或亲友进行行贿的，另一方除如数上缴外，还有权向行贿单位通报情况，并按行贿价值金额的 10倍收取廉政建设违约金。违约金可以从主合同价款中直接扣除。 </w:t>
      </w:r>
    </w:p>
    <w:p w14:paraId="3AEAF19D">
      <w:pPr>
        <w:spacing w:before="0" w:beforeAutospacing="0" w:after="0" w:afterAutospacing="0" w:line="360" w:lineRule="exact"/>
        <w:ind w:firstLine="480" w:firstLineChars="200"/>
        <w:jc w:val="both"/>
        <w:rPr>
          <w:rFonts w:ascii="仿宋" w:hAnsi="仿宋" w:eastAsia="仿宋" w:cs="Times New Roman"/>
          <w:bCs/>
          <w:color w:val="000000"/>
          <w:sz w:val="24"/>
        </w:rPr>
      </w:pPr>
      <w:r>
        <w:rPr>
          <w:rFonts w:hint="eastAsia" w:ascii="仿宋" w:hAnsi="仿宋" w:eastAsia="仿宋" w:cs="Times New Roman"/>
          <w:bCs/>
          <w:color w:val="000000"/>
          <w:sz w:val="24"/>
        </w:rPr>
        <w:t>6、任何一方行贿造成对方损失的，受害方除对受贿当事人依法追究法律责任外，有权终止主合同的继续履行。所发生的经济损失由行贿方单位承担。情节严重的，受害方可直接向有关单位报案。追究行贿方单位的法律责任。</w:t>
      </w:r>
    </w:p>
    <w:p w14:paraId="45B32012">
      <w:pPr>
        <w:spacing w:before="0" w:beforeAutospacing="0" w:after="0" w:afterAutospacing="0" w:line="360" w:lineRule="exact"/>
        <w:ind w:firstLine="480" w:firstLineChars="200"/>
        <w:jc w:val="both"/>
        <w:rPr>
          <w:rFonts w:ascii="仿宋" w:hAnsi="仿宋" w:eastAsia="仿宋" w:cs="Times New Roman"/>
          <w:bCs/>
          <w:color w:val="000000"/>
          <w:sz w:val="24"/>
        </w:rPr>
      </w:pPr>
      <w:r>
        <w:rPr>
          <w:rFonts w:hint="eastAsia" w:ascii="仿宋" w:hAnsi="仿宋" w:eastAsia="仿宋" w:cs="Times New Roman"/>
          <w:bCs/>
          <w:color w:val="000000"/>
          <w:sz w:val="24"/>
        </w:rPr>
        <w:t>7、本责任书作为</w:t>
      </w:r>
      <w:r>
        <w:rPr>
          <w:rFonts w:hint="eastAsia" w:ascii="仿宋" w:hAnsi="仿宋" w:eastAsia="仿宋" w:cs="Times New Roman"/>
          <w:bCs/>
          <w:color w:val="000000"/>
          <w:sz w:val="24"/>
          <w:lang w:val="en-US" w:eastAsia="zh-CN"/>
        </w:rPr>
        <w:t>主</w:t>
      </w:r>
      <w:r>
        <w:rPr>
          <w:rFonts w:hint="eastAsia" w:ascii="仿宋" w:hAnsi="仿宋" w:eastAsia="仿宋" w:cs="Times New Roman"/>
          <w:bCs/>
          <w:color w:val="000000"/>
          <w:sz w:val="24"/>
        </w:rPr>
        <w:t>合同的附件，与</w:t>
      </w:r>
      <w:r>
        <w:rPr>
          <w:rFonts w:hint="eastAsia" w:ascii="仿宋" w:hAnsi="仿宋" w:eastAsia="仿宋" w:cs="Times New Roman"/>
          <w:bCs/>
          <w:color w:val="000000"/>
          <w:sz w:val="24"/>
          <w:lang w:val="en-US" w:eastAsia="zh-CN"/>
        </w:rPr>
        <w:t>主</w:t>
      </w:r>
      <w:r>
        <w:rPr>
          <w:rFonts w:hint="eastAsia" w:ascii="仿宋" w:hAnsi="仿宋" w:eastAsia="仿宋" w:cs="Times New Roman"/>
          <w:bCs/>
          <w:color w:val="000000"/>
          <w:sz w:val="24"/>
        </w:rPr>
        <w:t>合同具有同等法律效力。本责任书自双方签署后立即生效。</w:t>
      </w:r>
    </w:p>
    <w:p w14:paraId="6A0671E3">
      <w:pPr>
        <w:spacing w:before="0" w:beforeAutospacing="0" w:after="0" w:afterAutospacing="0" w:line="360" w:lineRule="exact"/>
        <w:jc w:val="both"/>
        <w:rPr>
          <w:rFonts w:ascii="仿宋" w:hAnsi="仿宋" w:eastAsia="仿宋" w:cs="Times New Roman"/>
          <w:bCs/>
          <w:color w:val="000000"/>
          <w:sz w:val="24"/>
        </w:rPr>
      </w:pPr>
    </w:p>
    <w:p w14:paraId="54E67726">
      <w:pPr>
        <w:spacing w:before="0" w:beforeAutospacing="0" w:after="0" w:afterAutospacing="0"/>
        <w:jc w:val="both"/>
        <w:rPr>
          <w:rFonts w:ascii="仿宋" w:hAnsi="仿宋" w:eastAsia="仿宋" w:cs="Times New Roman"/>
          <w:bCs/>
          <w:color w:val="000000"/>
          <w:sz w:val="24"/>
        </w:rPr>
      </w:pPr>
    </w:p>
    <w:p w14:paraId="3FF8A392">
      <w:pPr>
        <w:spacing w:before="0" w:beforeAutospacing="0" w:after="0" w:afterAutospacing="0"/>
        <w:jc w:val="both"/>
        <w:rPr>
          <w:rFonts w:ascii="仿宋" w:hAnsi="仿宋" w:eastAsia="仿宋" w:cs="Times New Roman"/>
          <w:bCs/>
          <w:color w:val="000000"/>
          <w:sz w:val="24"/>
        </w:rPr>
      </w:pPr>
    </w:p>
    <w:p w14:paraId="1AE967EC">
      <w:pPr>
        <w:spacing w:before="0" w:beforeAutospacing="0" w:after="0" w:afterAutospacing="0"/>
        <w:jc w:val="both"/>
        <w:rPr>
          <w:rFonts w:ascii="仿宋" w:hAnsi="仿宋" w:eastAsia="仿宋" w:cs="Times New Roman"/>
          <w:bCs/>
          <w:color w:val="000000"/>
          <w:sz w:val="24"/>
        </w:rPr>
      </w:pPr>
      <w:r>
        <w:rPr>
          <w:rFonts w:hint="eastAsia" w:ascii="仿宋" w:hAnsi="仿宋" w:eastAsia="仿宋" w:cs="Times New Roman"/>
          <w:bCs/>
          <w:color w:val="000000"/>
          <w:sz w:val="24"/>
        </w:rPr>
        <w:t xml:space="preserve">甲方（盖章）：                   </w:t>
      </w:r>
      <w:r>
        <w:rPr>
          <w:rFonts w:hint="default" w:ascii="仿宋" w:hAnsi="仿宋" w:eastAsia="仿宋" w:cs="Times New Roman"/>
          <w:bCs/>
          <w:color w:val="000000"/>
          <w:sz w:val="24"/>
        </w:rPr>
        <w:t xml:space="preserve">      </w:t>
      </w:r>
      <w:r>
        <w:rPr>
          <w:rFonts w:hint="eastAsia" w:ascii="仿宋" w:hAnsi="仿宋" w:eastAsia="仿宋" w:cs="Times New Roman"/>
          <w:bCs/>
          <w:color w:val="000000"/>
          <w:sz w:val="24"/>
        </w:rPr>
        <w:t xml:space="preserve"> 乙方（盖章）：</w:t>
      </w:r>
    </w:p>
    <w:p w14:paraId="448939B1">
      <w:pPr>
        <w:spacing w:before="0" w:beforeAutospacing="0" w:after="0" w:afterAutospacing="0"/>
        <w:jc w:val="both"/>
        <w:rPr>
          <w:rFonts w:ascii="仿宋" w:hAnsi="仿宋" w:eastAsia="仿宋" w:cs="Times New Roman"/>
          <w:bCs/>
          <w:color w:val="000000"/>
          <w:sz w:val="24"/>
        </w:rPr>
      </w:pPr>
    </w:p>
    <w:p w14:paraId="108B2174">
      <w:pPr>
        <w:spacing w:before="0" w:beforeAutospacing="0" w:after="0" w:afterAutospacing="0"/>
        <w:jc w:val="both"/>
        <w:rPr>
          <w:rFonts w:ascii="仿宋" w:hAnsi="仿宋" w:eastAsia="仿宋" w:cs="Times New Roman"/>
          <w:bCs/>
          <w:color w:val="000000"/>
          <w:sz w:val="24"/>
        </w:rPr>
      </w:pPr>
    </w:p>
    <w:p w14:paraId="7945A221">
      <w:pPr>
        <w:spacing w:before="0" w:beforeAutospacing="0" w:after="0" w:afterAutospacing="0"/>
        <w:jc w:val="both"/>
        <w:rPr>
          <w:rFonts w:hint="eastAsia" w:ascii="仿宋" w:hAnsi="仿宋" w:eastAsia="仿宋" w:cs="Times New Roman"/>
          <w:bCs/>
          <w:color w:val="000000"/>
          <w:sz w:val="24"/>
        </w:rPr>
      </w:pPr>
      <w:r>
        <w:rPr>
          <w:rFonts w:hint="eastAsia" w:ascii="仿宋" w:hAnsi="仿宋" w:eastAsia="仿宋" w:cs="Times New Roman"/>
          <w:bCs/>
          <w:color w:val="000000"/>
          <w:sz w:val="24"/>
        </w:rPr>
        <w:t xml:space="preserve">   年    月    日                    </w:t>
      </w:r>
      <w:r>
        <w:rPr>
          <w:rFonts w:hint="default" w:ascii="仿宋" w:hAnsi="仿宋" w:eastAsia="仿宋" w:cs="Times New Roman"/>
          <w:bCs/>
          <w:color w:val="000000"/>
          <w:sz w:val="24"/>
        </w:rPr>
        <w:t xml:space="preserve">         </w:t>
      </w:r>
      <w:r>
        <w:rPr>
          <w:rFonts w:hint="eastAsia" w:ascii="仿宋" w:hAnsi="仿宋" w:eastAsia="仿宋" w:cs="Times New Roman"/>
          <w:bCs/>
          <w:color w:val="000000"/>
          <w:sz w:val="24"/>
        </w:rPr>
        <w:t>年    月    日</w:t>
      </w:r>
    </w:p>
    <w:p w14:paraId="21AEBF49">
      <w:pP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br w:type="page"/>
      </w:r>
    </w:p>
    <w:p w14:paraId="6C751476">
      <w:pPr>
        <w:spacing w:line="360" w:lineRule="auto"/>
        <w:ind w:firstLine="2209" w:firstLineChars="500"/>
        <w:jc w:val="both"/>
        <w:rPr>
          <w:rFonts w:hint="default" w:ascii="Times New Roman" w:hAnsi="Times New Roman" w:cs="Times New Roman"/>
          <w:b/>
          <w:bCs/>
          <w:color w:val="auto"/>
          <w:sz w:val="44"/>
          <w:szCs w:val="32"/>
          <w:highlight w:val="none"/>
        </w:rPr>
      </w:pPr>
      <w:bookmarkStart w:id="0" w:name="_Toc152920890"/>
    </w:p>
    <w:p w14:paraId="0307D36B">
      <w:pPr>
        <w:spacing w:line="360" w:lineRule="auto"/>
        <w:ind w:firstLine="2200" w:firstLineChars="500"/>
        <w:jc w:val="both"/>
        <w:rPr>
          <w:rFonts w:hint="eastAsia" w:ascii="方正小标宋简体" w:hAnsi="方正小标宋简体" w:eastAsia="方正小标宋简体" w:cs="方正小标宋简体"/>
          <w:b w:val="0"/>
          <w:bCs w:val="0"/>
          <w:color w:val="auto"/>
          <w:highlight w:val="none"/>
        </w:rPr>
      </w:pPr>
      <w:r>
        <w:rPr>
          <w:rFonts w:hint="eastAsia" w:ascii="方正小标宋简体" w:hAnsi="方正小标宋简体" w:eastAsia="方正小标宋简体" w:cs="方正小标宋简体"/>
          <w:b w:val="0"/>
          <w:bCs w:val="0"/>
          <w:color w:val="auto"/>
          <w:sz w:val="44"/>
          <w:szCs w:val="32"/>
          <w:highlight w:val="none"/>
        </w:rPr>
        <w:t>第</w:t>
      </w:r>
      <w:r>
        <w:rPr>
          <w:rFonts w:hint="eastAsia" w:ascii="方正小标宋简体" w:hAnsi="方正小标宋简体" w:eastAsia="方正小标宋简体" w:cs="方正小标宋简体"/>
          <w:b w:val="0"/>
          <w:bCs w:val="0"/>
          <w:color w:val="auto"/>
          <w:sz w:val="44"/>
          <w:szCs w:val="32"/>
          <w:highlight w:val="none"/>
          <w:lang w:val="en-US" w:eastAsia="zh-CN"/>
        </w:rPr>
        <w:t>四</w:t>
      </w:r>
      <w:r>
        <w:rPr>
          <w:rFonts w:hint="eastAsia" w:ascii="方正小标宋简体" w:hAnsi="方正小标宋简体" w:eastAsia="方正小标宋简体" w:cs="方正小标宋简体"/>
          <w:b w:val="0"/>
          <w:bCs w:val="0"/>
          <w:color w:val="auto"/>
          <w:sz w:val="44"/>
          <w:szCs w:val="32"/>
          <w:highlight w:val="none"/>
        </w:rPr>
        <w:t>章  评标办法</w:t>
      </w:r>
      <w:bookmarkEnd w:id="0"/>
    </w:p>
    <w:p w14:paraId="58AA80EF">
      <w:pPr>
        <w:spacing w:line="360" w:lineRule="auto"/>
        <w:ind w:firstLine="480" w:firstLineChars="200"/>
        <w:jc w:val="both"/>
        <w:rPr>
          <w:rFonts w:hint="default" w:ascii="Times New Roman" w:hAnsi="Times New Roman" w:cs="Times New Roman"/>
          <w:b/>
          <w:color w:val="auto"/>
          <w:sz w:val="24"/>
          <w:highlight w:val="none"/>
        </w:rPr>
      </w:pPr>
      <w:r>
        <w:rPr>
          <w:rFonts w:hint="default" w:ascii="Times New Roman" w:hAnsi="Times New Roman" w:eastAsia="黑体" w:cs="Times New Roman"/>
          <w:b w:val="0"/>
          <w:bCs w:val="0"/>
          <w:color w:val="auto"/>
          <w:sz w:val="24"/>
          <w:highlight w:val="none"/>
        </w:rPr>
        <w:t>报价在</w:t>
      </w:r>
      <w:r>
        <w:rPr>
          <w:rFonts w:hint="eastAsia" w:ascii="Times New Roman" w:hAnsi="Times New Roman" w:eastAsia="黑体" w:cs="Times New Roman"/>
          <w:b w:val="0"/>
          <w:bCs w:val="0"/>
          <w:color w:val="auto"/>
          <w:sz w:val="24"/>
          <w:highlight w:val="none"/>
          <w:lang w:val="en-US" w:eastAsia="zh-CN"/>
        </w:rPr>
        <w:t>挂牌底价</w:t>
      </w:r>
      <w:r>
        <w:rPr>
          <w:rFonts w:hint="default" w:ascii="Times New Roman" w:hAnsi="Times New Roman" w:eastAsia="黑体" w:cs="Times New Roman"/>
          <w:b w:val="0"/>
          <w:bCs w:val="0"/>
          <w:color w:val="auto"/>
          <w:sz w:val="24"/>
          <w:highlight w:val="none"/>
        </w:rPr>
        <w:t>以</w:t>
      </w:r>
      <w:r>
        <w:rPr>
          <w:rFonts w:hint="default" w:ascii="Times New Roman" w:hAnsi="Times New Roman" w:eastAsia="黑体" w:cs="Times New Roman"/>
          <w:b w:val="0"/>
          <w:bCs w:val="0"/>
          <w:color w:val="auto"/>
          <w:sz w:val="24"/>
          <w:highlight w:val="none"/>
          <w:lang w:val="en-US" w:eastAsia="zh-CN"/>
        </w:rPr>
        <w:t>上</w:t>
      </w:r>
      <w:r>
        <w:rPr>
          <w:rFonts w:hint="default" w:ascii="Times New Roman" w:hAnsi="Times New Roman" w:eastAsia="黑体" w:cs="Times New Roman"/>
          <w:b w:val="0"/>
          <w:bCs w:val="0"/>
          <w:color w:val="auto"/>
          <w:sz w:val="24"/>
          <w:highlight w:val="none"/>
        </w:rPr>
        <w:t>的，为</w:t>
      </w:r>
      <w:r>
        <w:rPr>
          <w:rFonts w:hint="default" w:ascii="Times New Roman" w:hAnsi="Times New Roman" w:eastAsia="黑体" w:cs="Times New Roman"/>
          <w:b w:val="0"/>
          <w:bCs w:val="0"/>
          <w:color w:val="auto"/>
          <w:sz w:val="24"/>
          <w:highlight w:val="none"/>
          <w:lang w:val="en-US" w:eastAsia="zh-CN"/>
        </w:rPr>
        <w:t>有</w:t>
      </w:r>
      <w:r>
        <w:rPr>
          <w:rFonts w:hint="default" w:ascii="Times New Roman" w:hAnsi="Times New Roman" w:eastAsia="黑体" w:cs="Times New Roman"/>
          <w:b w:val="0"/>
          <w:bCs w:val="0"/>
          <w:color w:val="auto"/>
          <w:sz w:val="24"/>
          <w:highlight w:val="none"/>
        </w:rPr>
        <w:t>效报价。</w:t>
      </w:r>
      <w:r>
        <w:rPr>
          <w:rFonts w:hint="default" w:ascii="Times New Roman" w:hAnsi="Times New Roman" w:eastAsia="黑体" w:cs="Times New Roman"/>
          <w:b w:val="0"/>
          <w:bCs w:val="0"/>
          <w:color w:val="auto"/>
          <w:sz w:val="24"/>
          <w:highlight w:val="none"/>
          <w:lang w:val="en-US" w:eastAsia="zh-CN"/>
        </w:rPr>
        <w:t>低于</w:t>
      </w:r>
      <w:r>
        <w:rPr>
          <w:rFonts w:hint="eastAsia" w:ascii="Times New Roman" w:hAnsi="Times New Roman" w:eastAsia="黑体" w:cs="Times New Roman"/>
          <w:b w:val="0"/>
          <w:bCs w:val="0"/>
          <w:color w:val="auto"/>
          <w:sz w:val="24"/>
          <w:highlight w:val="none"/>
          <w:lang w:val="en-US" w:eastAsia="zh-CN"/>
        </w:rPr>
        <w:t>挂牌底价</w:t>
      </w:r>
      <w:r>
        <w:rPr>
          <w:rFonts w:hint="default" w:ascii="Times New Roman" w:hAnsi="Times New Roman" w:eastAsia="黑体" w:cs="Times New Roman"/>
          <w:b w:val="0"/>
          <w:bCs w:val="0"/>
          <w:color w:val="auto"/>
          <w:sz w:val="24"/>
          <w:highlight w:val="none"/>
        </w:rPr>
        <w:t>的报价为无效报价。无效报价的响应文件不进行评审，也不得中标。本次评标采用</w:t>
      </w:r>
      <w:r>
        <w:rPr>
          <w:rFonts w:hint="default" w:ascii="Times New Roman" w:hAnsi="Times New Roman" w:eastAsia="黑体" w:cs="Times New Roman"/>
          <w:b w:val="0"/>
          <w:bCs w:val="0"/>
          <w:color w:val="auto"/>
          <w:sz w:val="24"/>
          <w:highlight w:val="none"/>
          <w:lang w:val="en-US" w:eastAsia="zh-CN"/>
        </w:rPr>
        <w:t>竞价</w:t>
      </w:r>
      <w:r>
        <w:rPr>
          <w:rFonts w:hint="default" w:ascii="Times New Roman" w:hAnsi="Times New Roman" w:eastAsia="黑体" w:cs="Times New Roman"/>
          <w:b w:val="0"/>
          <w:bCs w:val="0"/>
          <w:color w:val="auto"/>
          <w:sz w:val="24"/>
          <w:highlight w:val="none"/>
        </w:rPr>
        <w:t>法</w:t>
      </w:r>
      <w:r>
        <w:rPr>
          <w:rFonts w:hint="default" w:ascii="Times New Roman" w:hAnsi="Times New Roman" w:eastAsia="黑体" w:cs="Times New Roman"/>
          <w:b w:val="0"/>
          <w:bCs w:val="0"/>
          <w:color w:val="auto"/>
          <w:sz w:val="24"/>
          <w:highlight w:val="none"/>
          <w:lang w:val="en-US" w:eastAsia="zh-CN"/>
        </w:rPr>
        <w:t>/加价法</w:t>
      </w:r>
      <w:r>
        <w:rPr>
          <w:rFonts w:hint="default" w:ascii="Times New Roman" w:hAnsi="Times New Roman" w:eastAsia="黑体" w:cs="Times New Roman"/>
          <w:b w:val="0"/>
          <w:bCs w:val="0"/>
          <w:color w:val="auto"/>
          <w:sz w:val="24"/>
          <w:highlight w:val="none"/>
        </w:rPr>
        <w:t>，在满足</w:t>
      </w:r>
      <w:r>
        <w:rPr>
          <w:rFonts w:hint="default" w:ascii="Times New Roman" w:hAnsi="Times New Roman" w:eastAsia="黑体" w:cs="Times New Roman"/>
          <w:b w:val="0"/>
          <w:bCs w:val="0"/>
          <w:color w:val="auto"/>
          <w:sz w:val="24"/>
          <w:highlight w:val="none"/>
          <w:lang w:eastAsia="zh-CN"/>
        </w:rPr>
        <w:t>竞价文件</w:t>
      </w:r>
      <w:r>
        <w:rPr>
          <w:rFonts w:hint="default" w:ascii="Times New Roman" w:hAnsi="Times New Roman" w:eastAsia="黑体" w:cs="Times New Roman"/>
          <w:b w:val="0"/>
          <w:bCs w:val="0"/>
          <w:color w:val="auto"/>
          <w:sz w:val="24"/>
          <w:highlight w:val="none"/>
        </w:rPr>
        <w:t>实质性要求，并符合</w:t>
      </w:r>
      <w:r>
        <w:rPr>
          <w:rFonts w:hint="eastAsia" w:ascii="Times New Roman" w:hAnsi="Times New Roman" w:eastAsia="黑体" w:cs="Times New Roman"/>
          <w:b w:val="0"/>
          <w:bCs w:val="0"/>
          <w:color w:val="auto"/>
          <w:sz w:val="24"/>
          <w:highlight w:val="none"/>
          <w:lang w:val="en-US" w:eastAsia="zh-CN"/>
        </w:rPr>
        <w:t>竞价文件</w:t>
      </w:r>
      <w:r>
        <w:rPr>
          <w:rFonts w:hint="default" w:ascii="Times New Roman" w:hAnsi="Times New Roman" w:eastAsia="黑体" w:cs="Times New Roman"/>
          <w:b w:val="0"/>
          <w:bCs w:val="0"/>
          <w:color w:val="auto"/>
          <w:sz w:val="24"/>
          <w:highlight w:val="none"/>
        </w:rPr>
        <w:t>需求、质量和服务相等的前提下，以提出最</w:t>
      </w:r>
      <w:r>
        <w:rPr>
          <w:rFonts w:hint="default" w:ascii="Times New Roman" w:hAnsi="Times New Roman" w:eastAsia="黑体" w:cs="Times New Roman"/>
          <w:b w:val="0"/>
          <w:bCs w:val="0"/>
          <w:color w:val="auto"/>
          <w:sz w:val="24"/>
          <w:highlight w:val="none"/>
          <w:lang w:val="en-US" w:eastAsia="zh-CN"/>
        </w:rPr>
        <w:t>高</w:t>
      </w:r>
      <w:r>
        <w:rPr>
          <w:rFonts w:hint="default" w:ascii="Times New Roman" w:hAnsi="Times New Roman" w:eastAsia="黑体" w:cs="Times New Roman"/>
          <w:b w:val="0"/>
          <w:bCs w:val="0"/>
          <w:color w:val="auto"/>
          <w:sz w:val="24"/>
          <w:highlight w:val="none"/>
        </w:rPr>
        <w:t>报价的</w:t>
      </w:r>
      <w:r>
        <w:rPr>
          <w:rFonts w:hint="eastAsia" w:ascii="Times New Roman" w:hAnsi="Times New Roman" w:eastAsia="黑体" w:cs="Times New Roman"/>
          <w:b w:val="0"/>
          <w:bCs w:val="0"/>
          <w:color w:val="auto"/>
          <w:sz w:val="24"/>
          <w:highlight w:val="none"/>
          <w:lang w:eastAsia="zh-CN"/>
        </w:rPr>
        <w:t>承租人</w:t>
      </w:r>
      <w:r>
        <w:rPr>
          <w:rFonts w:hint="default" w:ascii="Times New Roman" w:hAnsi="Times New Roman" w:eastAsia="黑体" w:cs="Times New Roman"/>
          <w:b w:val="0"/>
          <w:bCs w:val="0"/>
          <w:color w:val="auto"/>
          <w:sz w:val="24"/>
          <w:highlight w:val="none"/>
        </w:rPr>
        <w:t>作为中标单位。</w:t>
      </w:r>
    </w:p>
    <w:p w14:paraId="681611E9">
      <w:pPr>
        <w:spacing w:line="360" w:lineRule="auto"/>
        <w:ind w:firstLine="482" w:firstLineChars="200"/>
        <w:jc w:val="left"/>
        <w:rPr>
          <w:rFonts w:hint="default" w:ascii="Times New Roman" w:hAnsi="Times New Roman" w:cs="Times New Roman"/>
          <w:b/>
          <w:bCs/>
          <w:color w:val="auto"/>
          <w:sz w:val="24"/>
          <w:highlight w:val="none"/>
        </w:rPr>
      </w:pPr>
    </w:p>
    <w:p w14:paraId="04F71CCC">
      <w:pPr>
        <w:keepNext w:val="0"/>
        <w:keepLines w:val="0"/>
        <w:pageBreakBefore w:val="0"/>
        <w:widowControl w:val="0"/>
        <w:kinsoku/>
        <w:wordWrap/>
        <w:overflowPunct/>
        <w:topLinePunct w:val="0"/>
        <w:autoSpaceDE/>
        <w:autoSpaceDN/>
        <w:bidi w:val="0"/>
        <w:adjustRightInd/>
        <w:snapToGrid/>
        <w:ind w:firstLine="1680" w:firstLineChars="700"/>
        <w:jc w:val="left"/>
        <w:textAlignment w:val="auto"/>
        <w:rPr>
          <w:rFonts w:hint="default" w:ascii="Times New Roman" w:hAnsi="Times New Roman" w:cs="Times New Roman"/>
          <w:bCs/>
          <w:color w:val="auto"/>
          <w:sz w:val="24"/>
          <w:highlight w:val="none"/>
        </w:rPr>
      </w:pPr>
      <w:r>
        <w:rPr>
          <w:rFonts w:hint="default" w:ascii="Times New Roman" w:hAnsi="Times New Roman" w:cs="Times New Roman"/>
          <w:bCs/>
          <w:color w:val="auto"/>
          <w:sz w:val="24"/>
          <w:highlight w:val="none"/>
        </w:rPr>
        <w:t>本</w:t>
      </w:r>
      <w:r>
        <w:rPr>
          <w:rFonts w:hint="default" w:ascii="Times New Roman" w:hAnsi="Times New Roman" w:cs="Times New Roman"/>
          <w:bCs/>
          <w:color w:val="auto"/>
          <w:sz w:val="24"/>
          <w:highlight w:val="none"/>
          <w:lang w:eastAsia="zh-CN"/>
        </w:rPr>
        <w:t>竞价文件</w:t>
      </w:r>
      <w:r>
        <w:rPr>
          <w:rFonts w:hint="default" w:ascii="Times New Roman" w:hAnsi="Times New Roman" w:cs="Times New Roman"/>
          <w:bCs/>
          <w:color w:val="auto"/>
          <w:sz w:val="24"/>
          <w:highlight w:val="none"/>
        </w:rPr>
        <w:t>的最终解释权归</w:t>
      </w:r>
      <w:r>
        <w:rPr>
          <w:rFonts w:hint="eastAsia" w:ascii="Times New Roman" w:hAnsi="Times New Roman" w:cs="Times New Roman"/>
          <w:bCs/>
          <w:color w:val="auto"/>
          <w:sz w:val="24"/>
          <w:highlight w:val="none"/>
          <w:lang w:val="en-US" w:eastAsia="zh-CN"/>
        </w:rPr>
        <w:t>转让/招租</w:t>
      </w:r>
      <w:r>
        <w:rPr>
          <w:rFonts w:hint="default" w:ascii="Times New Roman" w:hAnsi="Times New Roman" w:cs="Times New Roman"/>
          <w:bCs/>
          <w:color w:val="auto"/>
          <w:sz w:val="24"/>
          <w:highlight w:val="none"/>
          <w:lang w:val="en-US" w:eastAsia="zh-CN"/>
        </w:rPr>
        <w:t>方</w:t>
      </w:r>
      <w:r>
        <w:rPr>
          <w:rFonts w:hint="default" w:ascii="Times New Roman" w:hAnsi="Times New Roman" w:cs="Times New Roman"/>
          <w:bCs/>
          <w:color w:val="auto"/>
          <w:sz w:val="24"/>
          <w:highlight w:val="none"/>
        </w:rPr>
        <w:t>所有。</w:t>
      </w:r>
    </w:p>
    <w:p w14:paraId="52B2F233">
      <w:pPr>
        <w:rPr>
          <w:rFonts w:hint="default" w:ascii="Times New Roman" w:hAnsi="Times New Roman" w:eastAsia="宋体" w:cs="Times New Roman"/>
          <w:color w:val="auto"/>
          <w:kern w:val="2"/>
          <w:sz w:val="24"/>
          <w:szCs w:val="24"/>
          <w:highlight w:val="none"/>
          <w:lang w:val="en-US" w:eastAsia="zh-CN" w:bidi="ar-SA"/>
        </w:rPr>
      </w:pPr>
    </w:p>
    <w:p w14:paraId="7E22EC26">
      <w:pPr>
        <w:numPr>
          <w:ilvl w:val="0"/>
          <w:numId w:val="0"/>
        </w:numPr>
        <w:ind w:leftChars="0"/>
        <w:rPr>
          <w:rFonts w:hint="default" w:ascii="Times New Roman" w:hAnsi="Times New Roman" w:cs="Times New Roman"/>
          <w:color w:val="auto"/>
          <w:sz w:val="28"/>
          <w:szCs w:val="28"/>
          <w:highlight w:val="none"/>
          <w:lang w:val="en-US" w:eastAsia="zh-CN"/>
        </w:rPr>
      </w:pPr>
    </w:p>
    <w:p w14:paraId="07D2C0C5">
      <w:pPr>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简体">
    <w:altName w:val="黑体"/>
    <w:panose1 w:val="03000509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auto"/>
    <w:pitch w:val="default"/>
    <w:sig w:usb0="00000000" w:usb1="00000000" w:usb2="00000000" w:usb3="00000000" w:csb0="00040000" w:csb1="00000000"/>
  </w:font>
  <w:font w:name="KSOF439EEF50">
    <w:panose1 w:val="02000000000000000000"/>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4B8CCF4"/>
    <w:multiLevelType w:val="singleLevel"/>
    <w:tmpl w:val="B4B8CCF4"/>
    <w:lvl w:ilvl="0" w:tentative="0">
      <w:start w:val="10"/>
      <w:numFmt w:val="decimal"/>
      <w:lvlText w:val="%1."/>
      <w:lvlJc w:val="left"/>
      <w:pPr>
        <w:tabs>
          <w:tab w:val="left" w:pos="312"/>
        </w:tabs>
      </w:pPr>
    </w:lvl>
  </w:abstractNum>
  <w:abstractNum w:abstractNumId="1">
    <w:nsid w:val="C3907790"/>
    <w:multiLevelType w:val="singleLevel"/>
    <w:tmpl w:val="C3907790"/>
    <w:lvl w:ilvl="0" w:tentative="0">
      <w:start w:val="1"/>
      <w:numFmt w:val="decimal"/>
      <w:suff w:val="space"/>
      <w:lvlText w:val="%1."/>
      <w:lvlJc w:val="left"/>
    </w:lvl>
  </w:abstractNum>
  <w:abstractNum w:abstractNumId="2">
    <w:nsid w:val="13851098"/>
    <w:multiLevelType w:val="multilevel"/>
    <w:tmpl w:val="13851098"/>
    <w:lvl w:ilvl="0" w:tentative="0">
      <w:start w:val="1"/>
      <w:numFmt w:val="japaneseCounting"/>
      <w:lvlText w:val="%1、"/>
      <w:lvlJc w:val="left"/>
      <w:pPr>
        <w:ind w:left="500" w:hanging="50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78CBC787"/>
    <w:multiLevelType w:val="singleLevel"/>
    <w:tmpl w:val="78CBC787"/>
    <w:lvl w:ilvl="0" w:tentative="0">
      <w:start w:val="6"/>
      <w:numFmt w:val="chineseCounting"/>
      <w:suff w:val="nothing"/>
      <w:lvlText w:val="%1、"/>
      <w:lvlJc w:val="left"/>
      <w:rPr>
        <w:rFonts w:hint="eastAsia"/>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2964432"/>
    <w:rsid w:val="02B125D0"/>
    <w:rsid w:val="10A87704"/>
    <w:rsid w:val="1AAC222F"/>
    <w:rsid w:val="1DD81C68"/>
    <w:rsid w:val="1F27796A"/>
    <w:rsid w:val="22964432"/>
    <w:rsid w:val="273E2BAD"/>
    <w:rsid w:val="283A2265"/>
    <w:rsid w:val="355023A8"/>
    <w:rsid w:val="40393BDA"/>
    <w:rsid w:val="42FF1311"/>
    <w:rsid w:val="45980D7A"/>
    <w:rsid w:val="502E2CA2"/>
    <w:rsid w:val="60B95BC9"/>
    <w:rsid w:val="68193D2F"/>
    <w:rsid w:val="765929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keepLines/>
      <w:spacing w:before="280" w:beforeAutospacing="0" w:after="280" w:afterAutospacing="0"/>
      <w:jc w:val="center"/>
      <w:outlineLvl w:val="9"/>
    </w:pPr>
    <w:rPr>
      <w:b/>
      <w:color w:val="000000"/>
      <w:sz w:val="36"/>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ind w:firstLine="420"/>
    </w:pPr>
    <w:rPr>
      <w:szCs w:val="20"/>
    </w:rPr>
  </w:style>
  <w:style w:type="paragraph" w:styleId="4">
    <w:name w:val="annotation text"/>
    <w:basedOn w:val="1"/>
    <w:qFormat/>
    <w:uiPriority w:val="0"/>
    <w:pPr>
      <w:jc w:val="left"/>
    </w:pPr>
  </w:style>
  <w:style w:type="paragraph" w:styleId="5">
    <w:name w:val="Body Text"/>
    <w:basedOn w:val="1"/>
    <w:next w:val="6"/>
    <w:qFormat/>
    <w:uiPriority w:val="0"/>
    <w:pPr>
      <w:spacing w:after="120"/>
    </w:pPr>
  </w:style>
  <w:style w:type="paragraph" w:styleId="6">
    <w:name w:val="Body Text Indent"/>
    <w:basedOn w:val="1"/>
    <w:qFormat/>
    <w:uiPriority w:val="99"/>
    <w:pPr>
      <w:spacing w:line="288" w:lineRule="auto"/>
      <w:ind w:firstLine="520" w:firstLineChars="200"/>
    </w:pPr>
    <w:rPr>
      <w:rFonts w:ascii="楷体_GB2312" w:eastAsia="楷体_GB2312"/>
      <w:spacing w:val="10"/>
      <w:sz w:val="24"/>
    </w:rPr>
  </w:style>
  <w:style w:type="paragraph" w:styleId="7">
    <w:name w:val="Plain Text"/>
    <w:basedOn w:val="1"/>
    <w:qFormat/>
    <w:uiPriority w:val="0"/>
    <w:rPr>
      <w:rFonts w:ascii="宋体" w:hAnsi="Courier New"/>
      <w:szCs w:val="20"/>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table" w:styleId="10">
    <w:name w:val="Table Grid"/>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2">
    <w:name w:val="List Paragraph"/>
    <w:basedOn w:val="1"/>
    <w:qFormat/>
    <w:uiPriority w:val="34"/>
    <w:pPr>
      <w:ind w:firstLine="420" w:firstLineChars="200"/>
    </w:pPr>
  </w:style>
  <w:style w:type="character" w:customStyle="1" w:styleId="13">
    <w:name w:val="ql-font-songti"/>
    <w:basedOn w:val="11"/>
    <w:qFormat/>
    <w:uiPriority w:val="0"/>
  </w:style>
  <w:style w:type="paragraph" w:customStyle="1" w:styleId="14">
    <w:name w:val="纯文本1"/>
    <w:basedOn w:val="1"/>
    <w:qFormat/>
    <w:uiPriority w:val="0"/>
    <w:pPr>
      <w:adjustRightInd w:val="0"/>
      <w:textAlignment w:val="baseline"/>
    </w:pPr>
    <w:rPr>
      <w:rFonts w:ascii="宋体" w:hAnsi="Courier New" w:eastAsia="楷体_GB2312"/>
      <w:sz w:val="26"/>
      <w:szCs w:val="20"/>
    </w:rPr>
  </w:style>
  <w:style w:type="character" w:customStyle="1" w:styleId="15">
    <w:name w:val="font21"/>
    <w:basedOn w:val="11"/>
    <w:qFormat/>
    <w:uiPriority w:val="0"/>
    <w:rPr>
      <w:rFonts w:hint="eastAsia" w:ascii="宋体" w:hAnsi="宋体" w:eastAsia="宋体" w:cs="宋体"/>
      <w:color w:val="000000"/>
      <w:sz w:val="20"/>
      <w:szCs w:val="20"/>
      <w:u w:val="none"/>
    </w:rPr>
  </w:style>
  <w:style w:type="character" w:customStyle="1" w:styleId="16">
    <w:name w:val="font31"/>
    <w:basedOn w:val="11"/>
    <w:qFormat/>
    <w:uiPriority w:val="0"/>
    <w:rPr>
      <w:rFonts w:hint="default" w:ascii="Times New Roman" w:hAnsi="Times New Roman" w:cs="Times New Roman"/>
      <w:color w:val="000000"/>
      <w:sz w:val="20"/>
      <w:szCs w:val="20"/>
      <w:u w:val="none"/>
    </w:rPr>
  </w:style>
  <w:style w:type="character" w:customStyle="1" w:styleId="17">
    <w:name w:val="font71"/>
    <w:basedOn w:val="11"/>
    <w:qFormat/>
    <w:uiPriority w:val="0"/>
    <w:rPr>
      <w:rFonts w:hint="eastAsia" w:ascii="宋体" w:hAnsi="宋体" w:eastAsia="宋体" w:cs="宋体"/>
      <w:color w:val="000000"/>
      <w:sz w:val="20"/>
      <w:szCs w:val="20"/>
      <w:u w:val="none"/>
    </w:rPr>
  </w:style>
  <w:style w:type="character" w:customStyle="1" w:styleId="18">
    <w:name w:val="font61"/>
    <w:basedOn w:val="11"/>
    <w:qFormat/>
    <w:uiPriority w:val="0"/>
    <w:rPr>
      <w:rFonts w:hint="eastAsia" w:ascii="宋体" w:hAnsi="宋体" w:eastAsia="宋体" w:cs="宋体"/>
      <w:color w:val="000000"/>
      <w:sz w:val="20"/>
      <w:szCs w:val="20"/>
      <w:u w:val="none"/>
    </w:rPr>
  </w:style>
  <w:style w:type="character" w:customStyle="1" w:styleId="19">
    <w:name w:val="font11"/>
    <w:basedOn w:val="11"/>
    <w:qFormat/>
    <w:uiPriority w:val="0"/>
    <w:rPr>
      <w:rFonts w:hint="default" w:ascii="Times New Roman" w:hAnsi="Times New Roman" w:cs="Times New Roman"/>
      <w:color w:val="000000"/>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5809</Words>
  <Characters>6114</Characters>
  <Lines>0</Lines>
  <Paragraphs>0</Paragraphs>
  <TotalTime>0</TotalTime>
  <ScaleCrop>false</ScaleCrop>
  <LinksUpToDate>false</LinksUpToDate>
  <CharactersWithSpaces>6631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2025-12-12T06:08:00Z</dcterms:created>
  <dc:creator>法审</dc:creator>
  <cp:lastModifiedBy>法审</cp:lastModifiedBy>
  <dcterms:modified xsi:type="dcterms:W3CDTF">2026-01-06T02:53:18Z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D2D4E13A93EB4D44980213542EB49ADF_13</vt:lpwstr>
  </property>
  <property fmtid="{D5CDD505-2E9C-101B-9397-08002B2CF9AE}" pid="4" name="KSOTemplateDocerSaveRecord">
    <vt:lpwstr>eyJoZGlkIjoiMzZhNzBkYTA3NzgwZDg1OTM3YTQyMjE0MWEzNDdhN2QiLCJ1c2VySWQiOiI3MjM3OTE3OTQifQ==</vt:lpwstr>
  </property>
</Properties>
</file>