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86A96F">
      <w:pPr>
        <w:spacing w:line="360" w:lineRule="auto"/>
        <w:jc w:val="center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40"/>
          <w:szCs w:val="28"/>
        </w:rPr>
        <w:t>安全管理协议</w:t>
      </w:r>
    </w:p>
    <w:p w14:paraId="29554E90">
      <w:pPr>
        <w:spacing w:line="360" w:lineRule="auto"/>
        <w:rPr>
          <w:rFonts w:ascii="仿宋_GB2312" w:eastAsia="仿宋_GB2312"/>
          <w:sz w:val="28"/>
          <w:szCs w:val="28"/>
        </w:rPr>
      </w:pPr>
    </w:p>
    <w:p w14:paraId="1B0DED5C">
      <w:pP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出租方(甲方)：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常州金融科技孵化中心置业有限公司</w:t>
      </w:r>
      <w:r>
        <w:rPr>
          <w:rFonts w:hint="eastAsia" w:ascii="仿宋_GB2312" w:eastAsia="仿宋_GB2312"/>
          <w:sz w:val="28"/>
          <w:szCs w:val="28"/>
        </w:rPr>
        <w:t xml:space="preserve">                   </w:t>
      </w:r>
    </w:p>
    <w:p w14:paraId="62F6C982">
      <w:pPr>
        <w:spacing w:line="360" w:lineRule="auto"/>
        <w:rPr>
          <w:rFonts w:ascii="仿宋_GB2312" w:eastAsia="仿宋_GB2312"/>
          <w:sz w:val="28"/>
          <w:szCs w:val="28"/>
        </w:rPr>
      </w:pPr>
    </w:p>
    <w:p w14:paraId="040C8F93">
      <w:pPr>
        <w:spacing w:line="360" w:lineRule="auto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 xml:space="preserve">承租方(乙方)：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常州加和餐饮管理有限公司</w:t>
      </w:r>
    </w:p>
    <w:p w14:paraId="32E04786">
      <w:pPr>
        <w:spacing w:line="360" w:lineRule="auto"/>
        <w:rPr>
          <w:rFonts w:ascii="仿宋_GB2312" w:eastAsia="仿宋_GB2312"/>
          <w:sz w:val="28"/>
          <w:szCs w:val="28"/>
        </w:rPr>
      </w:pPr>
    </w:p>
    <w:p w14:paraId="715CBDE1">
      <w:pP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甲乙双方签订了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  <w:lang w:val="en-US" w:eastAsia="zh-CN"/>
        </w:rPr>
        <w:t>常州市新北区辽河路高新广场1号楼601-2</w:t>
      </w:r>
      <w:r>
        <w:rPr>
          <w:rFonts w:ascii="仿宋_GB2312" w:hAnsi="仿宋_GB2312" w:eastAsia="仿宋_GB2312" w:cs="仿宋_GB2312"/>
          <w:kern w:val="0"/>
          <w:sz w:val="28"/>
          <w:szCs w:val="28"/>
          <w:u w:val="single"/>
        </w:rPr>
        <w:t xml:space="preserve">  </w:t>
      </w:r>
      <w:r>
        <w:rPr>
          <w:rFonts w:hint="eastAsia" w:ascii="仿宋_GB2312" w:eastAsia="仿宋_GB2312"/>
          <w:sz w:val="28"/>
          <w:szCs w:val="28"/>
        </w:rPr>
        <w:t xml:space="preserve">的房屋租赁合同（合同编号：高新广场-2024-001 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，以下简称“主合同”），为加强租赁资产的安全管理，经甲乙双方共同协商，特签订本安全管理协议（以下简称补充协议），作为主合同的补充协议。</w:t>
      </w:r>
    </w:p>
    <w:p w14:paraId="15990153">
      <w:pPr>
        <w:spacing w:line="360" w:lineRule="auto"/>
        <w:rPr>
          <w:rFonts w:ascii="仿宋_GB2312" w:eastAsia="仿宋_GB2312"/>
          <w:sz w:val="28"/>
          <w:szCs w:val="28"/>
        </w:rPr>
      </w:pPr>
    </w:p>
    <w:p w14:paraId="11FDDE87">
      <w:pPr>
        <w:spacing w:line="360" w:lineRule="auto"/>
        <w:rPr>
          <w:rFonts w:ascii="仿宋_GB2312" w:eastAsia="仿宋_GB2312"/>
          <w:sz w:val="28"/>
          <w:szCs w:val="28"/>
        </w:rPr>
      </w:pPr>
    </w:p>
    <w:p w14:paraId="0E63F72F">
      <w:pPr>
        <w:spacing w:line="360" w:lineRule="auto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第一条 原则</w:t>
      </w:r>
    </w:p>
    <w:p w14:paraId="1E919585"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 甲方相关部门有权对租赁资产定期开展安全检查，有权指出存在的安全隐患并要求乙方限期整改，乙方逾期不整改，经催告后仍不整改或经两次整改仍不符合规范的，甲方有权解除主合同。因乙方原因发生意外事件、安全事故的，由此产生的后果由乙方承担。</w:t>
      </w:r>
    </w:p>
    <w:p w14:paraId="00026F4C">
      <w:pPr>
        <w:spacing w:line="360" w:lineRule="auto"/>
        <w:ind w:firstLine="560" w:firstLineChars="200"/>
        <w:rPr>
          <w:rFonts w:ascii="仿宋_GB2312" w:eastAsia="仿宋_GB2312"/>
          <w:b/>
          <w:color w:val="FF0000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2.</w:t>
      </w:r>
      <w:r>
        <w:rPr>
          <w:rFonts w:hint="eastAsia" w:ascii="仿宋_GB2312" w:eastAsia="仿宋_GB2312"/>
          <w:sz w:val="28"/>
          <w:szCs w:val="28"/>
        </w:rPr>
        <w:t xml:space="preserve"> 主合同签订后至乙方实际搬离租赁场地前，由乙方承担安全管理责任。</w:t>
      </w:r>
    </w:p>
    <w:p w14:paraId="0CE00695">
      <w:pPr>
        <w:spacing w:line="360" w:lineRule="auto"/>
        <w:rPr>
          <w:rFonts w:ascii="仿宋_GB2312" w:eastAsia="仿宋_GB2312"/>
          <w:sz w:val="28"/>
          <w:szCs w:val="28"/>
        </w:rPr>
      </w:pPr>
    </w:p>
    <w:p w14:paraId="78FA7853">
      <w:pPr>
        <w:spacing w:line="360" w:lineRule="auto"/>
        <w:rPr>
          <w:rFonts w:ascii="仿宋_GB2312" w:eastAsia="仿宋_GB2312"/>
          <w:sz w:val="28"/>
          <w:szCs w:val="28"/>
        </w:rPr>
      </w:pPr>
    </w:p>
    <w:p w14:paraId="50F5F4BD">
      <w:pPr>
        <w:spacing w:line="360" w:lineRule="auto"/>
        <w:rPr>
          <w:rFonts w:ascii="仿宋_GB2312" w:eastAsia="仿宋_GB2312"/>
          <w:b/>
          <w:sz w:val="28"/>
          <w:szCs w:val="28"/>
        </w:rPr>
      </w:pPr>
    </w:p>
    <w:p w14:paraId="2E263B22">
      <w:pPr>
        <w:spacing w:line="360" w:lineRule="auto"/>
        <w:rPr>
          <w:rFonts w:ascii="仿宋_GB2312" w:eastAsia="仿宋_GB2312"/>
          <w:b/>
          <w:color w:val="C00000"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 xml:space="preserve">第二条 甲方责任 </w:t>
      </w:r>
    </w:p>
    <w:p w14:paraId="68DB876D"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1.及时向乙方交底租赁区域的水、电等安全注意事项。 </w:t>
      </w:r>
    </w:p>
    <w:p w14:paraId="041C640C"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2.对乙方提出的有关安全问题，协助解决。 </w:t>
      </w:r>
    </w:p>
    <w:p w14:paraId="78FA96F3">
      <w:pPr>
        <w:spacing w:line="360" w:lineRule="auto"/>
        <w:rPr>
          <w:rFonts w:ascii="仿宋_GB2312" w:eastAsia="仿宋_GB2312"/>
          <w:b/>
          <w:color w:val="FF0000"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 xml:space="preserve">第三条 乙方责任 </w:t>
      </w:r>
    </w:p>
    <w:p w14:paraId="78B16A8F"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1.乙方应认真执行《中华人民共和国安全生产法》、《中华人民共和国消防法》、《江苏省安全生产条例》、《江苏省消防条例》等法律法规相关规定。 </w:t>
      </w:r>
    </w:p>
    <w:p w14:paraId="61836AE8"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2.乙方对租赁用房的内部装修和改动须征得甲方书面同意；严格规范设计、施工、消防等相关行政许可办理备案，装修和改动应符合建筑和消防的有关规定，严禁在消防栓旁和消防通道堵塞堆放杂物。 </w:t>
      </w:r>
    </w:p>
    <w:p w14:paraId="4E0727CB"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3.乙方入驻前要对工作环境及相关设施进行检查和确定，如有问题及时与甲方联系。 </w:t>
      </w:r>
    </w:p>
    <w:p w14:paraId="59AAD621"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.乙方应建立各项安全管理规章制度和操作规程，配备各专业安全管理人员，加强从业人员安全教育培训，严格开展安全自查、整改，落实消防安全、用电安全等各项安全责任，同时应熟悉、了解租用区域消防器材存放置位（及时更换失效的消防器材），以备紧急时使用。定时维护承租区域的消防器材配置，</w:t>
      </w:r>
    </w:p>
    <w:p w14:paraId="473BC4A8"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5.乙方应制定应急预案，落实各类防范措施，建立长效管理机制，确保租用区域安全稳定。根据“谁使用、谁管理、谁负责”的原则，建立健全安全生产管理档案（工业安全、消防安全、危化品安全、职工职业健康安全等）对租用区域承担安全管理责任。</w:t>
      </w:r>
    </w:p>
    <w:p w14:paraId="3B0D61B9"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6.主合同存续期内，如乙方的作业工序需使用特殊气体的（如：液氮、氢气、氧气、甲烷等），乙方须按规范做好罐体的防倾覆、泄露、运输、存储等安全防护措施，因乙方使用特殊气体造成事故的责任和因此发生的费用，由乙方承担。</w:t>
      </w:r>
    </w:p>
    <w:p w14:paraId="16EBA4F6"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7.主合同存续期间，乙方应对租用资产进行投保，承担相应保险费及保险责任之外的因水灾、火灾及其他在使用租用区域内资产过程中造成自身、甲方或第三人财产损失、灭失及人身伤亡的全部赔偿责任。</w:t>
      </w:r>
    </w:p>
    <w:p w14:paraId="0B12C31D"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8.不得超负荷使用电气线路，使用的电器容量应与线径、熔断器相匹配。 </w:t>
      </w:r>
    </w:p>
    <w:p w14:paraId="1563726B"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9.在消防安全检查过程中，如发现乙方有火险隐患，如拒不改正的，甲方有权采取相关强制措施（包括</w:t>
      </w:r>
      <w:r>
        <w:rPr>
          <w:rFonts w:ascii="仿宋_GB2312" w:eastAsia="仿宋_GB2312"/>
          <w:sz w:val="28"/>
          <w:szCs w:val="28"/>
        </w:rPr>
        <w:t>且不限于</w:t>
      </w:r>
      <w:r>
        <w:rPr>
          <w:rFonts w:hint="eastAsia" w:ascii="仿宋_GB2312" w:eastAsia="仿宋_GB2312"/>
          <w:sz w:val="28"/>
          <w:szCs w:val="28"/>
        </w:rPr>
        <w:t>提请有关部门进行</w:t>
      </w:r>
      <w:r>
        <w:rPr>
          <w:rFonts w:ascii="仿宋_GB2312" w:eastAsia="仿宋_GB2312"/>
          <w:sz w:val="28"/>
          <w:szCs w:val="28"/>
        </w:rPr>
        <w:t>检查及责令乙方</w:t>
      </w:r>
      <w:r>
        <w:rPr>
          <w:rFonts w:hint="eastAsia" w:ascii="仿宋_GB2312" w:eastAsia="仿宋_GB2312"/>
          <w:sz w:val="28"/>
          <w:szCs w:val="28"/>
        </w:rPr>
        <w:t>停业整顿），由此造成乙方损失的，责任由</w:t>
      </w:r>
      <w:r>
        <w:rPr>
          <w:rFonts w:ascii="仿宋_GB2312" w:eastAsia="仿宋_GB2312"/>
          <w:sz w:val="28"/>
          <w:szCs w:val="28"/>
        </w:rPr>
        <w:t>乙方</w:t>
      </w:r>
      <w:r>
        <w:rPr>
          <w:rFonts w:hint="eastAsia" w:ascii="仿宋_GB2312" w:eastAsia="仿宋_GB2312"/>
          <w:sz w:val="28"/>
          <w:szCs w:val="28"/>
        </w:rPr>
        <w:t xml:space="preserve">自负。 </w:t>
      </w:r>
    </w:p>
    <w:p w14:paraId="139E7203"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10.定期监测生产环境中的粉尘、有毒、有害物质，超过国家规定标准的，要限期治理达标。在作业中所产生的废弃物，应按照国家的废弃物管理规定，把废弃物分为三类：危险废弃物、可回收一般废弃物和不可回收废弃物，进行收集、堆放及无害处理。</w:t>
      </w:r>
    </w:p>
    <w:p w14:paraId="6F3BD6C0"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1.</w:t>
      </w:r>
      <w:r>
        <w:rPr>
          <w:rFonts w:hint="eastAsia" w:ascii="仿宋_GB2312" w:eastAsia="仿宋_GB2312"/>
          <w:sz w:val="28"/>
          <w:szCs w:val="28"/>
        </w:rPr>
        <w:t>乙方作业中如涉及到危险化学品，应进行妥善保管和使用，并在使用后按照环境健康安全要求进行处理，退租时应自行统一带走，否则甲方将依法追究乙方责任。</w:t>
      </w:r>
    </w:p>
    <w:p w14:paraId="29B3AF9E"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12.乙方因违反安全生产法、消防安全规定和本责任书内容而引起安全事故和火灾，或安装空调、广告牌，发生意外事故、或财产损失，责任均由乙方自负。 </w:t>
      </w:r>
    </w:p>
    <w:p w14:paraId="26D2D2CB">
      <w:pP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第四条 附则</w:t>
      </w:r>
    </w:p>
    <w:p w14:paraId="641DF8C6"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1.甲乙双方一致同意本补充协议作为主协议的一部分，与主协议具有同等法律效力。</w:t>
      </w:r>
    </w:p>
    <w:p w14:paraId="20568C38">
      <w:pPr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2.本协议一式二份，甲、乙双方各执一份，双方盖章生效。其他未约定事宜，仍执行主合同约定。</w:t>
      </w:r>
    </w:p>
    <w:p w14:paraId="7F168364">
      <w:pP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</w:t>
      </w:r>
    </w:p>
    <w:p w14:paraId="7A9BD34C">
      <w:pP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</w:t>
      </w:r>
    </w:p>
    <w:p w14:paraId="3BAE5884">
      <w:pPr>
        <w:spacing w:before="156" w:beforeLines="50" w:line="360" w:lineRule="auto"/>
        <w:ind w:left="-283" w:leftChars="-135" w:right="-340" w:rightChars="-162"/>
        <w:rPr>
          <w:rFonts w:ascii="仿宋_GB2312" w:hAnsi="宋体" w:eastAsia="仿宋_GB2312"/>
          <w:spacing w:val="2"/>
          <w:sz w:val="28"/>
          <w:szCs w:val="28"/>
        </w:rPr>
      </w:pPr>
      <w:r>
        <w:rPr>
          <w:rFonts w:hint="eastAsia" w:ascii="仿宋_GB2312" w:hAnsi="宋体" w:eastAsia="仿宋_GB2312"/>
          <w:spacing w:val="2"/>
          <w:sz w:val="28"/>
          <w:szCs w:val="28"/>
        </w:rPr>
        <w:t xml:space="preserve">甲方：（盖章） </w:t>
      </w:r>
      <w:r>
        <w:rPr>
          <w:rFonts w:hint="eastAsia" w:ascii="仿宋_GB2312" w:hAnsi="宋体" w:eastAsia="仿宋_GB2312"/>
          <w:spacing w:val="2"/>
          <w:sz w:val="28"/>
          <w:szCs w:val="28"/>
        </w:rPr>
        <w:tab/>
      </w:r>
      <w:r>
        <w:rPr>
          <w:rFonts w:hint="eastAsia" w:ascii="仿宋_GB2312" w:hAnsi="宋体" w:eastAsia="仿宋_GB2312"/>
          <w:spacing w:val="2"/>
          <w:sz w:val="28"/>
          <w:szCs w:val="28"/>
        </w:rPr>
        <w:tab/>
      </w:r>
      <w:r>
        <w:rPr>
          <w:rFonts w:hint="eastAsia" w:ascii="仿宋_GB2312" w:hAnsi="宋体" w:eastAsia="仿宋_GB2312"/>
          <w:spacing w:val="2"/>
          <w:sz w:val="28"/>
          <w:szCs w:val="28"/>
        </w:rPr>
        <w:t xml:space="preserve">            乙方 ：（盖章）             </w:t>
      </w:r>
      <w:r>
        <w:rPr>
          <w:rFonts w:hint="eastAsia" w:ascii="仿宋_GB2312" w:hAnsi="宋体" w:eastAsia="仿宋_GB2312"/>
          <w:spacing w:val="2"/>
          <w:sz w:val="28"/>
          <w:szCs w:val="28"/>
        </w:rPr>
        <w:tab/>
      </w:r>
    </w:p>
    <w:p w14:paraId="62C39D83">
      <w:pPr>
        <w:spacing w:before="156" w:beforeLines="50" w:line="360" w:lineRule="auto"/>
        <w:ind w:left="-283" w:leftChars="-135" w:right="-340" w:rightChars="-162"/>
        <w:rPr>
          <w:rFonts w:ascii="仿宋_GB2312" w:hAnsi="宋体" w:eastAsia="仿宋_GB2312"/>
          <w:spacing w:val="2"/>
          <w:sz w:val="28"/>
          <w:szCs w:val="28"/>
        </w:rPr>
      </w:pPr>
      <w:r>
        <w:rPr>
          <w:rFonts w:hint="eastAsia" w:ascii="仿宋_GB2312" w:hAnsi="宋体" w:eastAsia="仿宋_GB2312"/>
          <w:spacing w:val="2"/>
          <w:sz w:val="28"/>
          <w:szCs w:val="28"/>
        </w:rPr>
        <w:t xml:space="preserve">日期： </w:t>
      </w:r>
      <w:r>
        <w:rPr>
          <w:rFonts w:ascii="仿宋_GB2312" w:hAnsi="宋体" w:eastAsia="仿宋_GB2312"/>
          <w:spacing w:val="2"/>
          <w:sz w:val="28"/>
          <w:szCs w:val="28"/>
        </w:rPr>
        <w:t xml:space="preserve">    </w:t>
      </w:r>
      <w:r>
        <w:rPr>
          <w:rFonts w:hint="eastAsia" w:ascii="仿宋_GB2312" w:hAnsi="宋体" w:eastAsia="仿宋_GB2312"/>
          <w:spacing w:val="2"/>
          <w:sz w:val="28"/>
          <w:szCs w:val="28"/>
        </w:rPr>
        <w:t>年   月  日         日期</w:t>
      </w:r>
      <w:r>
        <w:rPr>
          <w:rFonts w:ascii="仿宋_GB2312" w:hAnsi="宋体" w:eastAsia="仿宋_GB2312"/>
          <w:spacing w:val="2"/>
          <w:sz w:val="28"/>
          <w:szCs w:val="28"/>
        </w:rPr>
        <w:t>：</w:t>
      </w:r>
      <w:r>
        <w:rPr>
          <w:rFonts w:hint="eastAsia" w:ascii="仿宋_GB2312" w:hAnsi="宋体" w:eastAsia="仿宋_GB2312"/>
          <w:spacing w:val="2"/>
          <w:sz w:val="28"/>
          <w:szCs w:val="28"/>
        </w:rPr>
        <w:t xml:space="preserve">      年 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2OTFhZjZhNmRkMzJlNDA5NTczZTZlMjJjNzc2ODEifQ=="/>
  </w:docVars>
  <w:rsids>
    <w:rsidRoot w:val="2C1263F0"/>
    <w:rsid w:val="000C06D3"/>
    <w:rsid w:val="000F238D"/>
    <w:rsid w:val="001A71D5"/>
    <w:rsid w:val="001C58F7"/>
    <w:rsid w:val="002F15A0"/>
    <w:rsid w:val="00370904"/>
    <w:rsid w:val="003B341F"/>
    <w:rsid w:val="003C4AA3"/>
    <w:rsid w:val="00445D5D"/>
    <w:rsid w:val="005A6322"/>
    <w:rsid w:val="005E0986"/>
    <w:rsid w:val="006462BE"/>
    <w:rsid w:val="006C2D03"/>
    <w:rsid w:val="006D2442"/>
    <w:rsid w:val="00757905"/>
    <w:rsid w:val="00783F3B"/>
    <w:rsid w:val="008D2746"/>
    <w:rsid w:val="008D47EF"/>
    <w:rsid w:val="00921220"/>
    <w:rsid w:val="009D77CC"/>
    <w:rsid w:val="00A4098B"/>
    <w:rsid w:val="00A437E6"/>
    <w:rsid w:val="00A47C1A"/>
    <w:rsid w:val="00A73E25"/>
    <w:rsid w:val="00AC2C75"/>
    <w:rsid w:val="00AE7E4B"/>
    <w:rsid w:val="00AF526A"/>
    <w:rsid w:val="00B074A4"/>
    <w:rsid w:val="00B20BA1"/>
    <w:rsid w:val="00BC1C8B"/>
    <w:rsid w:val="00BF56C5"/>
    <w:rsid w:val="00C2207A"/>
    <w:rsid w:val="00C77AA7"/>
    <w:rsid w:val="00DB07B8"/>
    <w:rsid w:val="00DE7A7B"/>
    <w:rsid w:val="00E65181"/>
    <w:rsid w:val="00E74526"/>
    <w:rsid w:val="00EF428B"/>
    <w:rsid w:val="06A43D3A"/>
    <w:rsid w:val="06AB598D"/>
    <w:rsid w:val="13BA0834"/>
    <w:rsid w:val="18250E1C"/>
    <w:rsid w:val="1BDC7239"/>
    <w:rsid w:val="1E426EBA"/>
    <w:rsid w:val="255B4D05"/>
    <w:rsid w:val="2C076958"/>
    <w:rsid w:val="2C1263F0"/>
    <w:rsid w:val="2FEA1AE8"/>
    <w:rsid w:val="3D392763"/>
    <w:rsid w:val="3DF1587D"/>
    <w:rsid w:val="400336AC"/>
    <w:rsid w:val="46625A9C"/>
    <w:rsid w:val="4A0A7682"/>
    <w:rsid w:val="538F3C48"/>
    <w:rsid w:val="541A79B6"/>
    <w:rsid w:val="552C411F"/>
    <w:rsid w:val="57FB5D50"/>
    <w:rsid w:val="682D3D04"/>
    <w:rsid w:val="6A210DA1"/>
    <w:rsid w:val="6B264A3A"/>
    <w:rsid w:val="6D757E4D"/>
    <w:rsid w:val="70271038"/>
    <w:rsid w:val="729F75AC"/>
    <w:rsid w:val="72CB03A1"/>
    <w:rsid w:val="769E674C"/>
    <w:rsid w:val="76CB2242"/>
    <w:rsid w:val="7AEF3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页眉 字符"/>
    <w:basedOn w:val="8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240</Words>
  <Characters>1373</Characters>
  <Lines>11</Lines>
  <Paragraphs>3</Paragraphs>
  <TotalTime>12</TotalTime>
  <ScaleCrop>false</ScaleCrop>
  <LinksUpToDate>false</LinksUpToDate>
  <CharactersWithSpaces>1610</CharactersWithSpaces>
  <Application>WPS Office_6.10.1.8873_F1E327BC-269C-435d-A152-05C5408002CA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2020-10-12T11:24:00Z</dcterms:created>
  <dc:creator>陈小状</dc:creator>
  <cp:lastModifiedBy>Nora_♥</cp:lastModifiedBy>
  <cp:lastPrinted>2023-05-18T15:17:00Z</cp:lastPrinted>
  <dcterms:modified xsi:type="dcterms:W3CDTF">2024-08-14T10:32:56Z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5CAA31FBE4CE4694A800CF59FB283AAE_13</vt:lpwstr>
  </property>
</Properties>
</file>