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77A56" w14:textId="72AD9F3C" w:rsidR="00B073FB" w:rsidRPr="00A6021D" w:rsidRDefault="00A6021D" w:rsidP="00A6021D">
      <w:pPr>
        <w:spacing w:line="660" w:lineRule="exact"/>
        <w:jc w:val="center"/>
        <w:rPr>
          <w:rFonts w:ascii="Times New Roman" w:eastAsia="方正小标宋简体" w:hAnsi="Calibri" w:cs="Times New Roman"/>
          <w:sz w:val="44"/>
          <w:szCs w:val="21"/>
          <w:lang w:bidi="ar"/>
        </w:rPr>
      </w:pPr>
      <w:proofErr w:type="gramStart"/>
      <w:r w:rsidRPr="00A6021D">
        <w:rPr>
          <w:rFonts w:ascii="Times New Roman" w:eastAsia="方正小标宋简体" w:hAnsi="Calibri" w:cs="Times New Roman" w:hint="eastAsia"/>
          <w:sz w:val="44"/>
          <w:szCs w:val="21"/>
          <w:lang w:bidi="ar"/>
        </w:rPr>
        <w:t>淮</w:t>
      </w:r>
      <w:proofErr w:type="gramEnd"/>
      <w:r w:rsidRPr="00A6021D">
        <w:rPr>
          <w:rFonts w:ascii="Times New Roman" w:eastAsia="方正小标宋简体" w:hAnsi="Calibri" w:cs="Times New Roman" w:hint="eastAsia"/>
          <w:sz w:val="44"/>
          <w:szCs w:val="21"/>
          <w:lang w:bidi="ar"/>
        </w:rPr>
        <w:t>安安</w:t>
      </w:r>
      <w:proofErr w:type="gramStart"/>
      <w:r w:rsidRPr="00A6021D">
        <w:rPr>
          <w:rFonts w:ascii="Times New Roman" w:eastAsia="方正小标宋简体" w:hAnsi="Calibri" w:cs="Times New Roman" w:hint="eastAsia"/>
          <w:sz w:val="44"/>
          <w:szCs w:val="21"/>
          <w:lang w:bidi="ar"/>
        </w:rPr>
        <w:t>鑫</w:t>
      </w:r>
      <w:proofErr w:type="gramEnd"/>
      <w:r w:rsidRPr="00A6021D">
        <w:rPr>
          <w:rFonts w:ascii="Times New Roman" w:eastAsia="方正小标宋简体" w:hAnsi="Calibri" w:cs="Times New Roman" w:hint="eastAsia"/>
          <w:sz w:val="44"/>
          <w:szCs w:val="21"/>
          <w:lang w:bidi="ar"/>
        </w:rPr>
        <w:t>家纺有限公司</w:t>
      </w:r>
      <w:r w:rsidRPr="00A6021D">
        <w:rPr>
          <w:rFonts w:ascii="Times New Roman" w:eastAsia="方正小标宋简体" w:hAnsi="Calibri" w:cs="Times New Roman"/>
          <w:sz w:val="44"/>
          <w:szCs w:val="21"/>
          <w:lang w:bidi="ar"/>
        </w:rPr>
        <w:t>1#</w:t>
      </w:r>
      <w:r w:rsidRPr="00A6021D">
        <w:rPr>
          <w:rFonts w:ascii="Times New Roman" w:eastAsia="方正小标宋简体" w:hAnsi="Calibri" w:cs="Times New Roman"/>
          <w:sz w:val="44"/>
          <w:szCs w:val="21"/>
          <w:lang w:bidi="ar"/>
        </w:rPr>
        <w:t>厂房及部分地坪拆除并处置</w:t>
      </w:r>
      <w:r w:rsidR="0096793D" w:rsidRPr="0096793D">
        <w:rPr>
          <w:rFonts w:ascii="Times New Roman" w:eastAsia="方正小标宋简体" w:hAnsi="Calibri" w:cs="Times New Roman" w:hint="eastAsia"/>
          <w:sz w:val="44"/>
          <w:szCs w:val="21"/>
          <w:lang w:bidi="ar"/>
        </w:rPr>
        <w:t>转让</w:t>
      </w:r>
      <w:r w:rsidR="004152B4" w:rsidRPr="0096793D">
        <w:rPr>
          <w:rFonts w:ascii="Times New Roman" w:eastAsia="方正小标宋简体" w:hint="eastAsia"/>
          <w:sz w:val="44"/>
        </w:rPr>
        <w:t>资格审查条件</w:t>
      </w:r>
    </w:p>
    <w:p w14:paraId="1B2D051E" w14:textId="77777777" w:rsidR="00B073FB" w:rsidRDefault="00B073FB">
      <w:pPr>
        <w:spacing w:line="560" w:lineRule="exact"/>
        <w:ind w:firstLineChars="200" w:firstLine="640"/>
        <w:rPr>
          <w:rFonts w:ascii="Times New Roman" w:eastAsia="仿宋_GB2312"/>
          <w:sz w:val="32"/>
        </w:rPr>
      </w:pPr>
    </w:p>
    <w:p w14:paraId="292A1B81"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w:t>
      </w:r>
      <w:r>
        <w:rPr>
          <w:rFonts w:ascii="Times New Roman" w:eastAsia="仿宋_GB2312" w:hint="eastAsia"/>
          <w:sz w:val="32"/>
        </w:rPr>
        <w:t>、意向受让方须具有独立承担民事责任的能力，提供有效的单位营业执照（复印件加盖单位公章扫描上传）、法人身份证明或被委托人身份证、单位授权委托书以及</w:t>
      </w:r>
      <w:r>
        <w:rPr>
          <w:rFonts w:ascii="Times New Roman" w:eastAsia="仿宋_GB2312" w:hint="eastAsia"/>
          <w:sz w:val="32"/>
        </w:rPr>
        <w:t>2025</w:t>
      </w:r>
      <w:r>
        <w:rPr>
          <w:rFonts w:ascii="Times New Roman" w:eastAsia="仿宋_GB2312" w:hint="eastAsia"/>
          <w:sz w:val="32"/>
        </w:rPr>
        <w:t>年</w:t>
      </w:r>
      <w:r>
        <w:rPr>
          <w:rFonts w:ascii="Times New Roman" w:eastAsia="仿宋_GB2312" w:hint="eastAsia"/>
          <w:sz w:val="32"/>
        </w:rPr>
        <w:t>1</w:t>
      </w:r>
      <w:r>
        <w:rPr>
          <w:rFonts w:ascii="Times New Roman" w:eastAsia="仿宋_GB2312" w:hint="eastAsia"/>
          <w:sz w:val="32"/>
        </w:rPr>
        <w:t>月</w:t>
      </w:r>
      <w:r>
        <w:rPr>
          <w:rFonts w:ascii="Times New Roman" w:eastAsia="仿宋_GB2312" w:hint="eastAsia"/>
          <w:sz w:val="32"/>
        </w:rPr>
        <w:t>1</w:t>
      </w:r>
      <w:r>
        <w:rPr>
          <w:rFonts w:ascii="Times New Roman" w:eastAsia="仿宋_GB2312" w:hint="eastAsia"/>
          <w:sz w:val="32"/>
        </w:rPr>
        <w:t>日以来任意连续</w:t>
      </w:r>
      <w:r>
        <w:rPr>
          <w:rFonts w:ascii="Times New Roman" w:eastAsia="仿宋_GB2312" w:hint="eastAsia"/>
          <w:sz w:val="32"/>
        </w:rPr>
        <w:t>3</w:t>
      </w:r>
      <w:r>
        <w:rPr>
          <w:rFonts w:ascii="Times New Roman" w:eastAsia="仿宋_GB2312" w:hint="eastAsia"/>
          <w:sz w:val="32"/>
        </w:rPr>
        <w:t>个月社保，须提供盖章原件扫描件上</w:t>
      </w:r>
      <w:proofErr w:type="gramStart"/>
      <w:r>
        <w:rPr>
          <w:rFonts w:ascii="Times New Roman" w:eastAsia="仿宋_GB2312" w:hint="eastAsia"/>
          <w:sz w:val="32"/>
        </w:rPr>
        <w:t>传以及</w:t>
      </w:r>
      <w:proofErr w:type="gramEnd"/>
      <w:r>
        <w:rPr>
          <w:rFonts w:ascii="Times New Roman" w:eastAsia="仿宋_GB2312" w:hint="eastAsia"/>
          <w:sz w:val="32"/>
        </w:rPr>
        <w:t>社保机构出具的证明；</w:t>
      </w:r>
    </w:p>
    <w:p w14:paraId="4F6DE1E7"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2</w:t>
      </w:r>
      <w:r>
        <w:rPr>
          <w:rFonts w:ascii="Times New Roman" w:eastAsia="仿宋_GB2312" w:hint="eastAsia"/>
          <w:sz w:val="32"/>
        </w:rPr>
        <w:t>、意向受让方须具有建筑工程施工总承包叁级及以上资质、须提供有效的电子证照；</w:t>
      </w:r>
    </w:p>
    <w:p w14:paraId="4580440B"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3</w:t>
      </w:r>
      <w:r>
        <w:rPr>
          <w:rFonts w:ascii="Times New Roman" w:eastAsia="仿宋_GB2312" w:hint="eastAsia"/>
          <w:sz w:val="32"/>
        </w:rPr>
        <w:t>、意向受让方具备安全生产条件，并取得安全生产许可证</w:t>
      </w:r>
      <w:r>
        <w:rPr>
          <w:rFonts w:ascii="Times New Roman" w:eastAsia="仿宋_GB2312" w:hint="eastAsia"/>
          <w:sz w:val="32"/>
        </w:rPr>
        <w:t>(</w:t>
      </w:r>
      <w:r>
        <w:rPr>
          <w:rFonts w:ascii="Times New Roman" w:eastAsia="仿宋_GB2312" w:hint="eastAsia"/>
          <w:sz w:val="32"/>
        </w:rPr>
        <w:t>有效期内</w:t>
      </w:r>
      <w:r>
        <w:rPr>
          <w:rFonts w:ascii="Times New Roman" w:eastAsia="仿宋_GB2312" w:hint="eastAsia"/>
          <w:sz w:val="32"/>
        </w:rPr>
        <w:t>)</w:t>
      </w:r>
      <w:r>
        <w:rPr>
          <w:rFonts w:ascii="Times New Roman" w:eastAsia="仿宋_GB2312" w:hint="eastAsia"/>
          <w:sz w:val="32"/>
        </w:rPr>
        <w:t>，须提供有效的电子证照；</w:t>
      </w:r>
    </w:p>
    <w:p w14:paraId="64BF2DC4"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4</w:t>
      </w:r>
      <w:r>
        <w:rPr>
          <w:rFonts w:ascii="Times New Roman" w:eastAsia="仿宋_GB2312" w:hint="eastAsia"/>
          <w:sz w:val="32"/>
        </w:rPr>
        <w:t>、意向受让方拟派项目负责人要具有：二级及以上建筑工程</w:t>
      </w:r>
      <w:proofErr w:type="gramStart"/>
      <w:r>
        <w:rPr>
          <w:rFonts w:ascii="Times New Roman" w:eastAsia="仿宋_GB2312" w:hint="eastAsia"/>
          <w:sz w:val="32"/>
        </w:rPr>
        <w:t>建造师且具有</w:t>
      </w:r>
      <w:proofErr w:type="gramEnd"/>
      <w:r>
        <w:rPr>
          <w:rFonts w:ascii="Times New Roman" w:eastAsia="仿宋_GB2312" w:hint="eastAsia"/>
          <w:sz w:val="32"/>
        </w:rPr>
        <w:t>在有效期的安全考核</w:t>
      </w:r>
      <w:r>
        <w:rPr>
          <w:rFonts w:ascii="Times New Roman" w:eastAsia="仿宋_GB2312" w:hint="eastAsia"/>
          <w:sz w:val="32"/>
        </w:rPr>
        <w:t>B</w:t>
      </w:r>
      <w:r>
        <w:rPr>
          <w:rFonts w:ascii="Times New Roman" w:eastAsia="仿宋_GB2312" w:hint="eastAsia"/>
          <w:sz w:val="32"/>
        </w:rPr>
        <w:t>证，须提供复印件加盖单位公章扫描上传（一级建造师证书应在官方网站下载并打印（彩色）电子证书</w:t>
      </w:r>
      <w:r>
        <w:rPr>
          <w:rFonts w:ascii="Times New Roman" w:eastAsia="仿宋_GB2312" w:hint="eastAsia"/>
          <w:sz w:val="32"/>
        </w:rPr>
        <w:t>,</w:t>
      </w:r>
      <w:r>
        <w:rPr>
          <w:rFonts w:ascii="Times New Roman" w:eastAsia="仿宋_GB2312" w:hint="eastAsia"/>
          <w:sz w:val="32"/>
        </w:rPr>
        <w:t>且证书上应在个人签名处手写本人签名，未手写签名或与签名图像笔迹不一致的，该电子证书无效）；</w:t>
      </w:r>
    </w:p>
    <w:p w14:paraId="154B94E4"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5</w:t>
      </w:r>
      <w:r>
        <w:rPr>
          <w:rFonts w:ascii="Times New Roman" w:eastAsia="仿宋_GB2312" w:hint="eastAsia"/>
          <w:sz w:val="32"/>
        </w:rPr>
        <w:t>、意向受让方须具有良好财务状况、支付能力和良好的商业信用，没有不良记录，须提供盖章承诺书原件扫描件；</w:t>
      </w:r>
    </w:p>
    <w:p w14:paraId="0F9BBCC2"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6</w:t>
      </w:r>
      <w:r>
        <w:rPr>
          <w:rFonts w:ascii="Times New Roman" w:eastAsia="仿宋_GB2312" w:hint="eastAsia"/>
          <w:sz w:val="32"/>
        </w:rPr>
        <w:t>、意向受让方须</w:t>
      </w:r>
      <w:proofErr w:type="gramStart"/>
      <w:r>
        <w:rPr>
          <w:rFonts w:ascii="Times New Roman" w:eastAsia="仿宋_GB2312" w:hint="eastAsia"/>
          <w:sz w:val="32"/>
        </w:rPr>
        <w:t>承诺受</w:t>
      </w:r>
      <w:proofErr w:type="gramEnd"/>
      <w:r>
        <w:rPr>
          <w:rFonts w:ascii="Times New Roman" w:eastAsia="仿宋_GB2312" w:hint="eastAsia"/>
          <w:sz w:val="32"/>
        </w:rPr>
        <w:t>让资金来源合法，不得竞拍标的从事违法犯罪活动，须提供承诺书盖章原件扫描件；</w:t>
      </w:r>
    </w:p>
    <w:p w14:paraId="64A50E5B"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7</w:t>
      </w:r>
      <w:r>
        <w:rPr>
          <w:rFonts w:ascii="Times New Roman" w:eastAsia="仿宋_GB2312" w:hint="eastAsia"/>
          <w:sz w:val="32"/>
        </w:rPr>
        <w:t>、本次转让不接受任何形式的联合体受让方参加受让；</w:t>
      </w:r>
      <w:r>
        <w:rPr>
          <w:rFonts w:ascii="Times New Roman" w:eastAsia="仿宋_GB2312" w:hint="eastAsia"/>
          <w:sz w:val="32"/>
        </w:rPr>
        <w:t xml:space="preserve"> </w:t>
      </w:r>
    </w:p>
    <w:p w14:paraId="2B249586"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8</w:t>
      </w:r>
      <w:r>
        <w:rPr>
          <w:rFonts w:ascii="Times New Roman" w:eastAsia="仿宋_GB2312" w:hint="eastAsia"/>
          <w:sz w:val="32"/>
        </w:rPr>
        <w:t>、本次资产转让中产生的相关税、费，由转让方、受让</w:t>
      </w:r>
      <w:r>
        <w:rPr>
          <w:rFonts w:ascii="Times New Roman" w:eastAsia="仿宋_GB2312" w:hint="eastAsia"/>
          <w:sz w:val="32"/>
        </w:rPr>
        <w:lastRenderedPageBreak/>
        <w:t>方按规定各自承担，须提供承诺书盖章原件扫描件；</w:t>
      </w:r>
    </w:p>
    <w:p w14:paraId="3588EEB3"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9</w:t>
      </w:r>
      <w:r>
        <w:rPr>
          <w:rFonts w:ascii="Times New Roman" w:eastAsia="仿宋_GB2312" w:hint="eastAsia"/>
          <w:sz w:val="32"/>
        </w:rPr>
        <w:t>、意向受让方应符合国家法律、行政法规规定的其他条件，参与本次受让不存在法律、法规规定的禁止性情形，须提供承诺书盖章原件扫描件；</w:t>
      </w:r>
    </w:p>
    <w:p w14:paraId="613A2BA2"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10</w:t>
      </w:r>
      <w:r>
        <w:rPr>
          <w:rFonts w:ascii="Times New Roman" w:eastAsia="仿宋_GB2312" w:hint="eastAsia"/>
          <w:sz w:val="32"/>
        </w:rPr>
        <w:t>、意向受让方为境外投资者的，须承诺符合外商投资产业指导目录和负面清单管理要求，以及外商投资安全审查有关规定，须提供承诺书盖章原件扫描件；</w:t>
      </w:r>
    </w:p>
    <w:p w14:paraId="0FA8C131"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11</w:t>
      </w:r>
      <w:r>
        <w:rPr>
          <w:rFonts w:ascii="Times New Roman" w:eastAsia="仿宋_GB2312" w:hint="eastAsia"/>
          <w:sz w:val="32"/>
        </w:rPr>
        <w:t>、意向受让方在竞价结束后，须承诺在转让公告规定的时间内与转让方签订转让合同、缴纳履约及安全保证金，须提供承诺书盖章原件扫描件；</w:t>
      </w:r>
    </w:p>
    <w:p w14:paraId="58083863" w14:textId="77777777" w:rsidR="00B073FB" w:rsidRDefault="004152B4">
      <w:pPr>
        <w:spacing w:line="560" w:lineRule="exact"/>
        <w:ind w:firstLineChars="200" w:firstLine="640"/>
        <w:rPr>
          <w:rFonts w:ascii="Times New Roman" w:eastAsia="仿宋_GB2312"/>
          <w:sz w:val="32"/>
        </w:rPr>
      </w:pPr>
      <w:r>
        <w:rPr>
          <w:rFonts w:ascii="Times New Roman" w:eastAsia="仿宋_GB2312" w:hint="eastAsia"/>
          <w:sz w:val="32"/>
        </w:rPr>
        <w:t>12</w:t>
      </w:r>
      <w:r>
        <w:rPr>
          <w:rFonts w:ascii="Times New Roman" w:eastAsia="仿宋_GB2312" w:hint="eastAsia"/>
          <w:sz w:val="32"/>
        </w:rPr>
        <w:t>、意向受让方在竞价结束后，须承诺若存在放弃中标、故意拖延或拒绝与转让方签订合同、未按公告规定时间缴纳相关费用等行为，将无条件接受转让公告上相关惩处措施，须提供承诺书盖章原件扫描件。</w:t>
      </w:r>
    </w:p>
    <w:p w14:paraId="4E6801A9" w14:textId="77777777" w:rsidR="00B073FB" w:rsidRDefault="004152B4">
      <w:pPr>
        <w:spacing w:line="560" w:lineRule="exact"/>
        <w:ind w:firstLineChars="200" w:firstLine="640"/>
      </w:pPr>
      <w:r>
        <w:rPr>
          <w:rFonts w:ascii="Times New Roman" w:eastAsia="仿宋_GB2312" w:hint="eastAsia"/>
          <w:sz w:val="32"/>
        </w:rPr>
        <w:t>13</w:t>
      </w:r>
      <w:r>
        <w:rPr>
          <w:rFonts w:ascii="Times New Roman" w:eastAsia="仿宋_GB2312" w:hint="eastAsia"/>
          <w:sz w:val="32"/>
        </w:rPr>
        <w:t>、意向受让方须提供招标范围确认书，须提供意向受让方及转让方代表签字的原件扫描件。</w:t>
      </w:r>
    </w:p>
    <w:p w14:paraId="0714861E" w14:textId="77777777" w:rsidR="00B073FB" w:rsidRDefault="004152B4">
      <w:pPr>
        <w:spacing w:line="560" w:lineRule="exact"/>
        <w:ind w:firstLineChars="200" w:firstLine="640"/>
        <w:rPr>
          <w:rFonts w:ascii="Times New Roman" w:eastAsia="仿宋_GB2312"/>
          <w:b/>
          <w:bCs/>
          <w:sz w:val="32"/>
        </w:rPr>
      </w:pPr>
      <w:r>
        <w:rPr>
          <w:rFonts w:ascii="Times New Roman" w:eastAsia="仿宋_GB2312" w:hint="eastAsia"/>
          <w:sz w:val="32"/>
        </w:rPr>
        <w:t>注：</w:t>
      </w:r>
      <w:r>
        <w:rPr>
          <w:rFonts w:ascii="Times New Roman" w:eastAsia="仿宋_GB2312" w:hint="eastAsia"/>
          <w:b/>
          <w:bCs/>
          <w:sz w:val="32"/>
        </w:rPr>
        <w:t>上述相关资格审查资料，受让方须在公告报名截至时间前</w:t>
      </w:r>
      <w:r>
        <w:rPr>
          <w:rFonts w:ascii="Times New Roman" w:eastAsia="仿宋_GB2312" w:hint="eastAsia"/>
          <w:b/>
          <w:bCs/>
          <w:sz w:val="32"/>
        </w:rPr>
        <w:t>1</w:t>
      </w:r>
      <w:r>
        <w:rPr>
          <w:rFonts w:ascii="Times New Roman" w:eastAsia="仿宋_GB2312" w:hint="eastAsia"/>
          <w:b/>
          <w:bCs/>
          <w:sz w:val="32"/>
        </w:rPr>
        <w:t>小时提交资格审查相关资料及缴纳保证金，否则由于时间不充足造成转让人未完</w:t>
      </w:r>
      <w:proofErr w:type="gramStart"/>
      <w:r>
        <w:rPr>
          <w:rFonts w:ascii="Times New Roman" w:eastAsia="仿宋_GB2312" w:hint="eastAsia"/>
          <w:b/>
          <w:bCs/>
          <w:sz w:val="32"/>
        </w:rPr>
        <w:t>成资格</w:t>
      </w:r>
      <w:proofErr w:type="gramEnd"/>
      <w:r>
        <w:rPr>
          <w:rFonts w:ascii="Times New Roman" w:eastAsia="仿宋_GB2312" w:hint="eastAsia"/>
          <w:b/>
          <w:bCs/>
          <w:sz w:val="32"/>
        </w:rPr>
        <w:t>审查导致报名失败，责任由受让方自行承担。意向受让方应在签订合同前</w:t>
      </w:r>
      <w:proofErr w:type="gramStart"/>
      <w:r>
        <w:rPr>
          <w:rFonts w:ascii="Times New Roman" w:eastAsia="仿宋_GB2312" w:hint="eastAsia"/>
          <w:b/>
          <w:bCs/>
          <w:sz w:val="32"/>
        </w:rPr>
        <w:t>打印胶装两份</w:t>
      </w:r>
      <w:proofErr w:type="gramEnd"/>
      <w:r>
        <w:rPr>
          <w:rFonts w:ascii="Times New Roman" w:eastAsia="仿宋_GB2312" w:hint="eastAsia"/>
          <w:b/>
          <w:bCs/>
          <w:sz w:val="32"/>
        </w:rPr>
        <w:t>并盖章递交至转让方。</w:t>
      </w:r>
    </w:p>
    <w:p w14:paraId="3969D895" w14:textId="77777777" w:rsidR="00B073FB" w:rsidRDefault="00B073FB">
      <w:pPr>
        <w:spacing w:line="560" w:lineRule="exact"/>
        <w:ind w:firstLineChars="200" w:firstLine="640"/>
        <w:rPr>
          <w:rFonts w:ascii="Times New Roman" w:eastAsia="仿宋_GB2312"/>
          <w:sz w:val="32"/>
        </w:rPr>
      </w:pPr>
    </w:p>
    <w:p w14:paraId="2CA6A200" w14:textId="77777777" w:rsidR="00B073FB" w:rsidRDefault="00B073FB">
      <w:pPr>
        <w:spacing w:line="560" w:lineRule="exact"/>
        <w:ind w:firstLineChars="200" w:firstLine="640"/>
        <w:rPr>
          <w:rFonts w:ascii="Times New Roman" w:eastAsia="仿宋_GB2312"/>
          <w:sz w:val="32"/>
        </w:rPr>
      </w:pPr>
    </w:p>
    <w:p w14:paraId="0FA193A0" w14:textId="77777777" w:rsidR="00B073FB" w:rsidRDefault="00B073FB">
      <w:pPr>
        <w:pStyle w:val="a0"/>
        <w:rPr>
          <w:rFonts w:ascii="Times New Roman" w:eastAsia="仿宋_GB2312"/>
          <w:sz w:val="32"/>
        </w:rPr>
      </w:pPr>
    </w:p>
    <w:p w14:paraId="23B39EB3" w14:textId="77777777" w:rsidR="00B073FB" w:rsidRDefault="004152B4">
      <w:pPr>
        <w:spacing w:line="660" w:lineRule="exact"/>
        <w:jc w:val="center"/>
        <w:rPr>
          <w:rFonts w:ascii="Times New Roman" w:eastAsia="方正小标宋简体" w:hAnsi="方正小标宋简体"/>
          <w:sz w:val="44"/>
          <w:szCs w:val="28"/>
        </w:rPr>
      </w:pPr>
      <w:r>
        <w:rPr>
          <w:rFonts w:ascii="Times New Roman" w:eastAsia="方正小标宋简体" w:hAnsi="方正小标宋简体" w:hint="eastAsia"/>
          <w:sz w:val="44"/>
          <w:szCs w:val="28"/>
        </w:rPr>
        <w:lastRenderedPageBreak/>
        <w:t>特别告知</w:t>
      </w:r>
    </w:p>
    <w:p w14:paraId="3CDBFF9C"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1、受让人应按本公告要求准备资格审查文件，资格审查通过后方可参与竞价;</w:t>
      </w:r>
    </w:p>
    <w:p w14:paraId="5EE9E18E" w14:textId="59CC8844"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2、</w:t>
      </w:r>
      <w:r w:rsidR="0096793D" w:rsidRPr="0096793D">
        <w:rPr>
          <w:rFonts w:ascii="仿宋" w:eastAsia="仿宋" w:hAnsi="仿宋" w:hint="eastAsia"/>
          <w:sz w:val="28"/>
          <w:szCs w:val="28"/>
        </w:rPr>
        <w:t>对</w:t>
      </w:r>
      <w:r w:rsidR="006250A5" w:rsidRPr="006250A5">
        <w:rPr>
          <w:rFonts w:ascii="仿宋" w:eastAsia="仿宋" w:hAnsi="仿宋" w:hint="eastAsia"/>
          <w:sz w:val="28"/>
          <w:szCs w:val="28"/>
        </w:rPr>
        <w:t>淮安安鑫家纺有限公司</w:t>
      </w:r>
      <w:r w:rsidR="006250A5" w:rsidRPr="006250A5">
        <w:rPr>
          <w:rFonts w:ascii="仿宋" w:eastAsia="仿宋" w:hAnsi="仿宋"/>
          <w:sz w:val="28"/>
          <w:szCs w:val="28"/>
        </w:rPr>
        <w:t>1#厂房及部分</w:t>
      </w:r>
      <w:r w:rsidR="0096793D" w:rsidRPr="0096793D">
        <w:rPr>
          <w:rFonts w:ascii="仿宋" w:eastAsia="仿宋" w:hAnsi="仿宋" w:hint="eastAsia"/>
          <w:sz w:val="28"/>
          <w:szCs w:val="28"/>
        </w:rPr>
        <w:t>地坪（图片红线范围内）所有已拆除、未拆除的建（构）筑物（含装饰装修以及基础）、室外附属配套包括不限于道路及铺装（含面层、结构层、基础层，以现状为准）、绿化苗木、地下综合管网等，标的物工程量与状态以现场现状为准。具备进场条件时，转让方通知受让方进场拆除，所有拆除后的资产（含建筑垃圾）归受让人所有，受让人负责清运及处置，并承担相关费用。</w:t>
      </w:r>
    </w:p>
    <w:p w14:paraId="4D7EF547"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3、本项目因地块管理要求，具体拆除日期以甲方通知为准。本项目因地块管理要求，场地外围一圈围墙（围栏、围挡）不在本次范围，如拆除后不能封闭，应采用临时围挡（含可开启的大门）进行封闭。另本项目可能存在分批次拆除（具体以转让人通知为准），受让人需考虑机械、人员重复进场等费用，综合考虑后进行报价，价格一次性包死，受让人在中标后不得提出异议和调整。</w:t>
      </w:r>
      <w:r>
        <w:rPr>
          <w:rFonts w:ascii="仿宋" w:eastAsia="仿宋" w:hAnsi="仿宋" w:hint="eastAsia"/>
          <w:b/>
          <w:bCs/>
          <w:sz w:val="28"/>
          <w:szCs w:val="28"/>
        </w:rPr>
        <w:t>本项目时间紧急，受让人必须在公告约定的工期内拆除完成，若未按期完成，每延误一天承担违约金5000元，应在接到索赔通知3日历天内支付违约金，否则直接从乙方缴纳的履约及安全保证金中扣除。</w:t>
      </w:r>
    </w:p>
    <w:p w14:paraId="1A9485D4"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4、应全部使用机械拆除，严禁采用人工拆除，涉及特种设备拆除的应委托具有资质的单位进行拆除作业，并确保拆除过程中安全作业，所有拆除后的资产（含建筑垃圾）归受让人所有，受让人负责清运及处置，并承担相关费用。</w:t>
      </w:r>
      <w:proofErr w:type="gramStart"/>
      <w:r>
        <w:rPr>
          <w:rFonts w:ascii="仿宋" w:eastAsia="仿宋" w:hAnsi="仿宋" w:hint="eastAsia"/>
          <w:sz w:val="28"/>
          <w:szCs w:val="28"/>
        </w:rPr>
        <w:t>垃圾</w:t>
      </w:r>
      <w:proofErr w:type="gramEnd"/>
      <w:r>
        <w:rPr>
          <w:rFonts w:ascii="仿宋" w:eastAsia="仿宋" w:hAnsi="仿宋" w:hint="eastAsia"/>
          <w:sz w:val="28"/>
          <w:szCs w:val="28"/>
        </w:rPr>
        <w:t>清运完成后，平整场地至原地面标高；在整个项目实施过程中，须留存厂区内拆除前、后所有建筑物、</w:t>
      </w:r>
      <w:r>
        <w:rPr>
          <w:rFonts w:ascii="仿宋" w:eastAsia="仿宋" w:hAnsi="仿宋" w:hint="eastAsia"/>
          <w:sz w:val="28"/>
          <w:szCs w:val="28"/>
        </w:rPr>
        <w:lastRenderedPageBreak/>
        <w:t>构筑物以及全部附属配套设施完整清晰的影像资料，每完成一个单体拆除作业，应及时将影像资料报送至转让人项目部留存。</w:t>
      </w:r>
    </w:p>
    <w:p w14:paraId="4EDED21C"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5、最终成交价为受让人向转让人支付公告范围内所有资产（含建筑垃圾）拆除处置后的残值净值，</w:t>
      </w:r>
      <w:r>
        <w:rPr>
          <w:rFonts w:ascii="仿宋" w:eastAsia="仿宋" w:hAnsi="仿宋" w:hint="eastAsia"/>
          <w:b/>
          <w:bCs/>
          <w:sz w:val="28"/>
          <w:szCs w:val="28"/>
        </w:rPr>
        <w:t>转让方提供9%增值税发票</w:t>
      </w:r>
      <w:r>
        <w:rPr>
          <w:rFonts w:ascii="仿宋" w:eastAsia="仿宋" w:hAnsi="仿宋" w:hint="eastAsia"/>
          <w:sz w:val="28"/>
          <w:szCs w:val="28"/>
        </w:rPr>
        <w:t>。残值净值是指扣除拆除工程费（包括为拆除所发生的直接工程费以及安全文明施工等措施间接费以及一系列工程其他费用）、场地平整费、城管部门碴土费、垃圾运输及处置费、可能发生的延迟交接时间因素导致的市场价波动、发生的工程量误差风险等以及为完成本项目可能发生其他一切费用后的净值。转让人不再承担其他任何跟本次转让相关的额外费用，受让人竞价</w:t>
      </w:r>
      <w:proofErr w:type="gramStart"/>
      <w:r>
        <w:rPr>
          <w:rFonts w:ascii="仿宋" w:eastAsia="仿宋" w:hAnsi="仿宋" w:hint="eastAsia"/>
          <w:sz w:val="28"/>
          <w:szCs w:val="28"/>
        </w:rPr>
        <w:t>时综合</w:t>
      </w:r>
      <w:proofErr w:type="gramEnd"/>
      <w:r>
        <w:rPr>
          <w:rFonts w:ascii="仿宋" w:eastAsia="仿宋" w:hAnsi="仿宋" w:hint="eastAsia"/>
          <w:sz w:val="28"/>
          <w:szCs w:val="28"/>
        </w:rPr>
        <w:t>考虑；</w:t>
      </w:r>
    </w:p>
    <w:p w14:paraId="552F4992"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6、垃</w:t>
      </w:r>
      <w:proofErr w:type="gramStart"/>
      <w:r>
        <w:rPr>
          <w:rFonts w:ascii="仿宋" w:eastAsia="仿宋" w:hAnsi="仿宋" w:hint="eastAsia"/>
          <w:sz w:val="28"/>
          <w:szCs w:val="28"/>
        </w:rPr>
        <w:t>圾</w:t>
      </w:r>
      <w:proofErr w:type="gramEnd"/>
      <w:r>
        <w:rPr>
          <w:rFonts w:ascii="仿宋" w:eastAsia="仿宋" w:hAnsi="仿宋" w:hint="eastAsia"/>
          <w:sz w:val="28"/>
          <w:szCs w:val="28"/>
        </w:rPr>
        <w:t>清运及处置应符合淮安市人民代表大会常务委员会于2022年10月10日发布的《淮安市建筑垃圾管理条例》第二章第九条、第十条、第十二条至第十五条以及相关主管部门管理规定；</w:t>
      </w:r>
    </w:p>
    <w:p w14:paraId="1226583C" w14:textId="2524695B"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7、受让人在竞价结束后，7个日历天内向转让人缴纳履约保证金（成交价10%）及安全保证金（</w:t>
      </w:r>
      <w:r w:rsidR="00616BFB">
        <w:rPr>
          <w:rFonts w:ascii="仿宋" w:eastAsia="仿宋" w:hAnsi="仿宋"/>
          <w:sz w:val="28"/>
          <w:szCs w:val="28"/>
        </w:rPr>
        <w:t>10</w:t>
      </w:r>
      <w:r>
        <w:rPr>
          <w:rFonts w:ascii="仿宋" w:eastAsia="仿宋" w:hAnsi="仿宋" w:hint="eastAsia"/>
          <w:sz w:val="28"/>
          <w:szCs w:val="28"/>
        </w:rPr>
        <w:t>0万元）；转让合同签订后，受让人须5个工作日内缴纳成交价款；履约及安全保证金于验收合格日起30日历天内无息退还。</w:t>
      </w:r>
    </w:p>
    <w:p w14:paraId="6413A261" w14:textId="77777777" w:rsidR="00B073FB" w:rsidRDefault="004152B4">
      <w:pPr>
        <w:spacing w:line="560" w:lineRule="exact"/>
        <w:ind w:firstLineChars="200" w:firstLine="560"/>
        <w:rPr>
          <w:rFonts w:ascii="仿宋" w:eastAsia="仿宋" w:hAnsi="仿宋"/>
          <w:b/>
          <w:bCs/>
          <w:sz w:val="28"/>
          <w:szCs w:val="28"/>
        </w:rPr>
      </w:pPr>
      <w:r>
        <w:rPr>
          <w:rFonts w:ascii="仿宋" w:eastAsia="仿宋" w:hAnsi="仿宋" w:hint="eastAsia"/>
          <w:sz w:val="28"/>
          <w:szCs w:val="28"/>
        </w:rPr>
        <w:t>8、若受让人构成违约，转让人取消其成交资格、没收其报名保证金，并选择重新挂牌。若重新挂牌的成交价低于前一次成交价，经济损失为两次成交价价差与重新挂牌所发生的费用以及项目延误造成的其他损失；重新招标中标价格高于前一次中标价的，经济损失为重新招标所发生的费用与项目延误造成的其他损失。甲方确定经济损失后，若受让人未按规定缴纳履约及安全保证金，受让人应在接到招标人索赔通知3日历天内进行支付，若未按时支付，甲方将通过司法</w:t>
      </w:r>
      <w:r>
        <w:rPr>
          <w:rFonts w:ascii="仿宋" w:eastAsia="仿宋" w:hAnsi="仿宋" w:hint="eastAsia"/>
          <w:sz w:val="28"/>
          <w:szCs w:val="28"/>
        </w:rPr>
        <w:lastRenderedPageBreak/>
        <w:t>途径向乙方进行追偿；若受让人已缴纳的履约及安全保证金，未按时缴纳成交价款，将没收其履约保证金，如履约保证金不足抵消转让人经济损失，不足部分在接到转让人索赔通知3日历天内进行支付，若未按时支付，甲方从其安全保证金中扣除。</w:t>
      </w:r>
      <w:r>
        <w:rPr>
          <w:rFonts w:ascii="仿宋" w:eastAsia="仿宋" w:hAnsi="仿宋" w:hint="eastAsia"/>
          <w:b/>
          <w:bCs/>
          <w:sz w:val="28"/>
          <w:szCs w:val="28"/>
        </w:rPr>
        <w:t>转让人将把受让人违约行为抄送产权交易平台，纳入“e交易”产权交易平台黑名单。</w:t>
      </w:r>
    </w:p>
    <w:p w14:paraId="60493FFF"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9、受让方必须为参与项目的全体人员及第三者购买工伤、人身意外等安全保险（每人不低于200万额度），所需费用受让方在竞价</w:t>
      </w:r>
      <w:proofErr w:type="gramStart"/>
      <w:r>
        <w:rPr>
          <w:rFonts w:ascii="仿宋" w:eastAsia="仿宋" w:hAnsi="仿宋" w:hint="eastAsia"/>
          <w:sz w:val="28"/>
          <w:szCs w:val="28"/>
        </w:rPr>
        <w:t>时综合</w:t>
      </w:r>
      <w:proofErr w:type="gramEnd"/>
      <w:r>
        <w:rPr>
          <w:rFonts w:ascii="仿宋" w:eastAsia="仿宋" w:hAnsi="仿宋" w:hint="eastAsia"/>
          <w:sz w:val="28"/>
          <w:szCs w:val="28"/>
        </w:rPr>
        <w:t>考虑，并在开工前5日内将参与施工人员名单和保单等相关资料报送转让方，没有购买相关保险的人员拒绝进入作业现场。</w:t>
      </w:r>
    </w:p>
    <w:p w14:paraId="752914E4"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10、意向受让方交纳保证金后，即视为已详细阅读并完全认可本次转让所涉资产及公告所披露内容，已完成对本次转让项目的全部尽职调查，已充分了解并自愿完全接受本次资产转让公告内容及转让标的物全部现状，意向受让方在竞价结束后，在规定时间内无正当理由，拒签《资产转让合同》或放弃受让的或未按公告规定缴纳相关费用的，该行为构成违约，转让方将按本特别告知内容第8条进行处理，并将本次交易过程不良行为报送相关主管部门。</w:t>
      </w:r>
    </w:p>
    <w:p w14:paraId="44136750" w14:textId="4B33C32B"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11、本项目统一组织踏勘现场，</w:t>
      </w:r>
      <w:r w:rsidR="0096793D">
        <w:rPr>
          <w:rFonts w:ascii="仿宋" w:eastAsia="仿宋" w:hAnsi="仿宋" w:hint="eastAsia"/>
          <w:sz w:val="28"/>
          <w:szCs w:val="28"/>
        </w:rPr>
        <w:t>具体时间及联系方式详见公告内容</w:t>
      </w:r>
      <w:r>
        <w:rPr>
          <w:rFonts w:ascii="仿宋" w:eastAsia="仿宋" w:hAnsi="仿宋" w:hint="eastAsia"/>
          <w:sz w:val="28"/>
          <w:szCs w:val="28"/>
        </w:rPr>
        <w:t>，请意向受让方提前预约。意向受让方踏勘现场需携带受让方单位授权委托书、身份证及招标范围确认书（见附件），意向受让方如对拆除范围有异议，现场提出，无异议或对异议解释理解无误后，受让方及转让方现场代表签订招标范围确认书；</w:t>
      </w:r>
    </w:p>
    <w:p w14:paraId="376F44E6" w14:textId="77777777" w:rsidR="00B073FB" w:rsidRDefault="004152B4">
      <w:pPr>
        <w:spacing w:line="560" w:lineRule="exact"/>
        <w:ind w:firstLineChars="200" w:firstLine="560"/>
        <w:rPr>
          <w:rFonts w:ascii="仿宋" w:eastAsia="仿宋" w:hAnsi="仿宋"/>
          <w:sz w:val="28"/>
          <w:szCs w:val="28"/>
        </w:rPr>
      </w:pPr>
      <w:r>
        <w:rPr>
          <w:rFonts w:ascii="仿宋" w:eastAsia="仿宋" w:hAnsi="仿宋" w:hint="eastAsia"/>
          <w:sz w:val="28"/>
          <w:szCs w:val="28"/>
        </w:rPr>
        <w:t>12、受让方须在公告报名截至时间前1小时提交资格审查相关资料及缴纳保证金，否则由于时间不充足造成转让人未完</w:t>
      </w:r>
      <w:proofErr w:type="gramStart"/>
      <w:r>
        <w:rPr>
          <w:rFonts w:ascii="仿宋" w:eastAsia="仿宋" w:hAnsi="仿宋" w:hint="eastAsia"/>
          <w:sz w:val="28"/>
          <w:szCs w:val="28"/>
        </w:rPr>
        <w:t>成资格</w:t>
      </w:r>
      <w:proofErr w:type="gramEnd"/>
      <w:r>
        <w:rPr>
          <w:rFonts w:ascii="仿宋" w:eastAsia="仿宋" w:hAnsi="仿宋" w:hint="eastAsia"/>
          <w:sz w:val="28"/>
          <w:szCs w:val="28"/>
        </w:rPr>
        <w:t>审查导致报名失败，责任由受让方自行承担。</w:t>
      </w:r>
    </w:p>
    <w:sectPr w:rsidR="00B073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3808B" w14:textId="77777777" w:rsidR="00FF61FE" w:rsidRDefault="00FF61FE" w:rsidP="0096793D">
      <w:r>
        <w:separator/>
      </w:r>
    </w:p>
  </w:endnote>
  <w:endnote w:type="continuationSeparator" w:id="0">
    <w:p w14:paraId="27860EAB" w14:textId="77777777" w:rsidR="00FF61FE" w:rsidRDefault="00FF61FE" w:rsidP="0096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4E515" w14:textId="77777777" w:rsidR="00FF61FE" w:rsidRDefault="00FF61FE" w:rsidP="0096793D">
      <w:r>
        <w:separator/>
      </w:r>
    </w:p>
  </w:footnote>
  <w:footnote w:type="continuationSeparator" w:id="0">
    <w:p w14:paraId="34A07005" w14:textId="77777777" w:rsidR="00FF61FE" w:rsidRDefault="00FF61FE" w:rsidP="00967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FiNTM0MjgyZWQ3Yzg1MmVkZDExYzZlM2U2MWZlYjAifQ=="/>
  </w:docVars>
  <w:rsids>
    <w:rsidRoot w:val="00645D87"/>
    <w:rsid w:val="00040A5F"/>
    <w:rsid w:val="00144293"/>
    <w:rsid w:val="00173D3D"/>
    <w:rsid w:val="001A280A"/>
    <w:rsid w:val="001B4071"/>
    <w:rsid w:val="001D5E44"/>
    <w:rsid w:val="00250DFA"/>
    <w:rsid w:val="00383614"/>
    <w:rsid w:val="004152B4"/>
    <w:rsid w:val="004F1E41"/>
    <w:rsid w:val="0057353C"/>
    <w:rsid w:val="005C7D4B"/>
    <w:rsid w:val="00616BFB"/>
    <w:rsid w:val="006250A5"/>
    <w:rsid w:val="00637A35"/>
    <w:rsid w:val="00640E85"/>
    <w:rsid w:val="00645D87"/>
    <w:rsid w:val="006914A2"/>
    <w:rsid w:val="006B4CB4"/>
    <w:rsid w:val="006D6A43"/>
    <w:rsid w:val="006E5197"/>
    <w:rsid w:val="00743C34"/>
    <w:rsid w:val="00816C69"/>
    <w:rsid w:val="0096793D"/>
    <w:rsid w:val="009823C7"/>
    <w:rsid w:val="009C5527"/>
    <w:rsid w:val="00A35ABA"/>
    <w:rsid w:val="00A6021D"/>
    <w:rsid w:val="00A667E3"/>
    <w:rsid w:val="00A85819"/>
    <w:rsid w:val="00AD7D2B"/>
    <w:rsid w:val="00B073FB"/>
    <w:rsid w:val="00BB04FC"/>
    <w:rsid w:val="00BB1607"/>
    <w:rsid w:val="00BE7B84"/>
    <w:rsid w:val="00C4731B"/>
    <w:rsid w:val="00CF5944"/>
    <w:rsid w:val="00D17728"/>
    <w:rsid w:val="00E01275"/>
    <w:rsid w:val="00E107DF"/>
    <w:rsid w:val="00E32338"/>
    <w:rsid w:val="00FA41F4"/>
    <w:rsid w:val="00FF61FE"/>
    <w:rsid w:val="0A3E3F01"/>
    <w:rsid w:val="0FBB34E8"/>
    <w:rsid w:val="10EB22B7"/>
    <w:rsid w:val="1CA1449E"/>
    <w:rsid w:val="230E715C"/>
    <w:rsid w:val="2B2948C7"/>
    <w:rsid w:val="354E046A"/>
    <w:rsid w:val="3C5426DB"/>
    <w:rsid w:val="3CB2016E"/>
    <w:rsid w:val="419A12A8"/>
    <w:rsid w:val="42907B47"/>
    <w:rsid w:val="45DC749D"/>
    <w:rsid w:val="46ED713E"/>
    <w:rsid w:val="499A55E0"/>
    <w:rsid w:val="4AD8140A"/>
    <w:rsid w:val="4F04275B"/>
    <w:rsid w:val="573B652D"/>
    <w:rsid w:val="5FCE52B8"/>
    <w:rsid w:val="615A5D0E"/>
    <w:rsid w:val="63A569E8"/>
    <w:rsid w:val="76976BDB"/>
    <w:rsid w:val="7D635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9BBC8"/>
  <w15:docId w15:val="{6A34E658-2D39-4572-B5DA-4EB5D43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autoRedefine/>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
    <w:autoRedefine/>
    <w:unhideWhenUsed/>
    <w:qFormat/>
    <w:rPr>
      <w:rFonts w:ascii="Arial" w:eastAsia="宋体" w:hAnsi="Arial" w:cs="Times New Roman"/>
      <w:b/>
      <w:szCs w:val="21"/>
    </w:rPr>
  </w:style>
  <w:style w:type="paragraph" w:styleId="1">
    <w:name w:val="index 1"/>
    <w:basedOn w:val="a"/>
    <w:next w:val="a"/>
    <w:autoRedefine/>
    <w:unhideWhenUsed/>
    <w:qFormat/>
    <w:rPr>
      <w:rFonts w:ascii="Calibri" w:eastAsia="宋体" w:hAnsi="Calibri" w:cs="Times New Roman"/>
      <w:szCs w:val="21"/>
    </w:rPr>
  </w:style>
  <w:style w:type="paragraph" w:styleId="a4">
    <w:name w:val="footer"/>
    <w:basedOn w:val="a"/>
    <w:link w:val="a5"/>
    <w:autoRedefine/>
    <w:uiPriority w:val="99"/>
    <w:unhideWhenUsed/>
    <w:qFormat/>
    <w:pPr>
      <w:tabs>
        <w:tab w:val="center" w:pos="4153"/>
        <w:tab w:val="right" w:pos="8306"/>
      </w:tabs>
      <w:snapToGrid w:val="0"/>
      <w:jc w:val="left"/>
    </w:pPr>
    <w:rPr>
      <w:sz w:val="18"/>
      <w:szCs w:val="18"/>
    </w:rPr>
  </w:style>
  <w:style w:type="paragraph" w:styleId="a6">
    <w:name w:val="header"/>
    <w:basedOn w:val="a"/>
    <w:link w:val="a7"/>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autoRedefine/>
    <w:uiPriority w:val="99"/>
    <w:qFormat/>
    <w:rPr>
      <w:kern w:val="2"/>
      <w:sz w:val="18"/>
      <w:szCs w:val="18"/>
    </w:rPr>
  </w:style>
  <w:style w:type="character" w:customStyle="1" w:styleId="a5">
    <w:name w:val="页脚 字符"/>
    <w:basedOn w:val="a1"/>
    <w:link w:val="a4"/>
    <w:autoRedefine/>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1503</Words>
  <Characters>1504</Characters>
  <Application>Microsoft Office Word</Application>
  <DocSecurity>0</DocSecurity>
  <Lines>62</Lines>
  <Paragraphs>28</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红 白</dc:creator>
  <cp:lastModifiedBy>永明 张</cp:lastModifiedBy>
  <cp:revision>74</cp:revision>
  <dcterms:created xsi:type="dcterms:W3CDTF">2024-05-24T04:44:00Z</dcterms:created>
  <dcterms:modified xsi:type="dcterms:W3CDTF">2025-11-21T06:42:00Z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416807FA2745400FA5FDF3D2FBB8E4E5_13</vt:lpwstr>
  </property>
</Properties>
</file>