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val="en-US" w:eastAsia="zh-CN" w:bidi="ar"/>
        </w:rPr>
        <w:t>淮安市万安实业有限公司地块东侧区域范围内拆除资产</w:t>
      </w:r>
      <w:r>
        <w:rPr>
          <w:rFonts w:hint="eastAsia" w:ascii="Times New Roman" w:hAnsi="Calibri" w:eastAsia="方正小标宋简体" w:cs="Times New Roman"/>
          <w:sz w:val="44"/>
          <w:szCs w:val="21"/>
          <w:u w:val="single"/>
          <w:lang w:bidi="ar"/>
        </w:rPr>
        <w:t>转让项目转让</w:t>
      </w:r>
      <w:r>
        <w:rPr>
          <w:rFonts w:hint="eastAsia" w:ascii="Times New Roman" w:hAnsi="宋体" w:eastAsia="方正小标宋简体" w:cs="宋体"/>
          <w:bCs/>
          <w:sz w:val="44"/>
          <w:szCs w:val="32"/>
          <w:u w:val="single"/>
          <w:lang w:bidi="ar"/>
        </w:rPr>
        <w:t>合同</w:t>
      </w:r>
    </w:p>
    <w:p>
      <w:pPr>
        <w:snapToGrid w:val="0"/>
        <w:spacing w:line="360" w:lineRule="auto"/>
        <w:ind w:firstLine="480" w:firstLineChars="200"/>
        <w:jc w:val="left"/>
        <w:rPr>
          <w:rFonts w:ascii="宋体" w:hAnsi="宋体" w:eastAsia="宋体" w:cs="宋体"/>
          <w:sz w:val="24"/>
          <w:lang w:bidi="ar"/>
        </w:rPr>
      </w:pP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市万安实业有限公司地块东侧区域范围内（图片红线范围内）所有已拆除、未拆除的建（构）筑物（含装饰装修以及基础）、室外附属配套包括不限于道路及铺装（含面层、结构层、基础层，以现状为准）、绿化苗木、地下综合管网等，标的物工程量与状态以现场现状为准。东侧门卫室、推拉门、门垛、围墙不在转让范围内。具备进场条件时，转让方通知受让方进场拆除，所有拆除后的资产（含建筑垃圾）归受让人所有，受让人负责清运及处置，并承担相关费用。</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注：本项目因地块管理要求，具体拆除日期以甲方通知为准。本项目因地块管理要求，场地外围一圈围墙（围栏、围挡）不在本次范围，</w:t>
      </w:r>
      <w:bookmarkStart w:id="1" w:name="_GoBack"/>
      <w:r>
        <w:rPr>
          <w:rFonts w:hint="eastAsia" w:ascii="宋体" w:hAnsi="宋体" w:eastAsia="宋体" w:cs="宋体"/>
          <w:sz w:val="24"/>
          <w:lang w:val="en-US" w:eastAsia="zh-CN" w:bidi="ar"/>
        </w:rPr>
        <w:t>如</w:t>
      </w:r>
      <w:r>
        <w:rPr>
          <w:rFonts w:hint="eastAsia" w:ascii="宋体" w:hAnsi="宋体" w:eastAsia="宋体" w:cs="宋体"/>
          <w:sz w:val="24"/>
          <w:lang w:bidi="ar"/>
        </w:rPr>
        <w:t>拆除后</w:t>
      </w:r>
      <w:r>
        <w:rPr>
          <w:rFonts w:hint="eastAsia" w:ascii="宋体" w:hAnsi="宋体" w:eastAsia="宋体" w:cs="宋体"/>
          <w:sz w:val="24"/>
          <w:lang w:val="en-US" w:eastAsia="zh-CN" w:bidi="ar"/>
        </w:rPr>
        <w:t>不能封闭，</w:t>
      </w:r>
      <w:bookmarkEnd w:id="1"/>
      <w:r>
        <w:rPr>
          <w:rFonts w:hint="eastAsia" w:ascii="宋体" w:hAnsi="宋体" w:eastAsia="宋体" w:cs="宋体"/>
          <w:sz w:val="24"/>
          <w:lang w:bidi="ar"/>
        </w:rPr>
        <w:t>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10</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5</w:t>
      </w:r>
      <w:r>
        <w:rPr>
          <w:rFonts w:ascii="宋体" w:hAnsi="宋体" w:eastAsia="宋体" w:cs="宋体"/>
          <w:b/>
          <w:bCs/>
          <w:sz w:val="24"/>
          <w:u w:val="single"/>
          <w:lang w:bidi="ar"/>
        </w:rPr>
        <w:t xml:space="preserve">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4、本合同壹式陆份，甲、乙双方各执叁份，自双方签字盖章之日起生效，房屋拆除完成无遗留问题，款项结清后本合同自然终止。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（以下无正文）</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ascii="宋体" w:hAnsi="宋体" w:eastAsia="宋体" w:cs="宋体"/>
          <w:sz w:val="24"/>
          <w:lang w:bidi="ar"/>
        </w:rPr>
      </w:pPr>
      <w:r>
        <w:rPr>
          <w:rFonts w:hint="eastAsia" w:ascii="宋体" w:hAnsi="宋体" w:eastAsia="宋体" w:cs="宋体"/>
          <w:sz w:val="24"/>
          <w:lang w:bidi="ar"/>
        </w:rPr>
        <w:t xml:space="preserve"> </w:t>
      </w:r>
    </w:p>
    <w:p>
      <w:pPr>
        <w:spacing w:line="360" w:lineRule="auto"/>
        <w:jc w:val="left"/>
        <w:rPr>
          <w:rFonts w:ascii="宋体" w:hAnsi="宋体" w:eastAsia="宋体" w:cs="宋体"/>
          <w:sz w:val="24"/>
          <w:lang w:bidi="ar"/>
        </w:rPr>
      </w:pPr>
    </w:p>
    <w:p>
      <w:pPr>
        <w:spacing w:line="360" w:lineRule="auto"/>
        <w:jc w:val="left"/>
        <w:rPr>
          <w:rFonts w:ascii="宋体" w:hAnsi="宋体" w:eastAsia="宋体" w:cs="宋体"/>
          <w:sz w:val="24"/>
        </w:rPr>
      </w:pPr>
      <w:r>
        <w:rPr>
          <w:rFonts w:hint="eastAsia" w:ascii="宋体" w:hAnsi="宋体" w:eastAsia="宋体" w:cs="宋体"/>
          <w:sz w:val="24"/>
          <w:lang w:bidi="ar"/>
        </w:rPr>
        <w:t>附件一：</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5</w:t>
      </w:r>
      <w:r>
        <w:rPr>
          <w:rFonts w:ascii="宋体" w:hAnsi="宋体" w:eastAsia="宋体" w:cs="宋体"/>
          <w:b/>
          <w:bCs/>
          <w:kern w:val="0"/>
          <w:sz w:val="24"/>
          <w:u w:val="single"/>
          <w:shd w:val="clear" w:color="auto" w:fill="FFFFFF"/>
          <w:lang w:bidi="ar"/>
        </w:rPr>
        <w:t xml:space="preserve">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三、本协议一式陆份，甲乙双方各执叁份。本协议自签字之日起生效。</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pPr>
        <w:spacing w:line="360" w:lineRule="auto"/>
        <w:rPr>
          <w:rFonts w:ascii="宋体" w:hAnsi="宋体" w:eastAsia="宋体" w:cs="宋体"/>
          <w:sz w:val="24"/>
        </w:rPr>
      </w:pPr>
      <w:r>
        <w:rPr>
          <w:rFonts w:hint="eastAsia" w:ascii="宋体" w:hAnsi="宋体" w:eastAsia="宋体" w:cs="宋体"/>
          <w:sz w:val="24"/>
          <w:lang w:bidi="ar"/>
        </w:rPr>
        <w:t>附件二：</w:t>
      </w:r>
    </w:p>
    <w:p>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2025年  月  日</w:t>
      </w:r>
    </w:p>
    <w:p>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pPr>
        <w:spacing w:line="360" w:lineRule="auto"/>
        <w:jc w:val="left"/>
        <w:rPr>
          <w:rFonts w:ascii="宋体" w:hAnsi="宋体" w:eastAsia="宋体" w:cs="宋体"/>
          <w:sz w:val="24"/>
        </w:rPr>
      </w:pPr>
      <w:r>
        <w:rPr>
          <w:rFonts w:hint="eastAsia" w:ascii="宋体" w:hAnsi="宋体" w:eastAsia="宋体" w:cs="宋体"/>
          <w:sz w:val="24"/>
          <w:lang w:bidi="ar"/>
        </w:rPr>
        <w:t>附件三：</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snapToGrid w:val="0"/>
        <w:spacing w:line="360" w:lineRule="auto"/>
        <w:ind w:firstLine="480" w:firstLineChars="200"/>
        <w:jc w:val="left"/>
        <w:rPr>
          <w:rFonts w:hint="eastAsia" w:ascii="宋体" w:hAnsi="宋体" w:eastAsia="宋体" w:cs="宋体"/>
          <w:sz w:val="24"/>
          <w:lang w:bidi="ar"/>
        </w:rPr>
      </w:pP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pPr>
      <w:pStyle w:val="13"/>
      <w:ind w:firstLine="360"/>
    </w:pPr>
  </w:p>
  <w:p>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D1D444E"/>
    <w:rsid w:val="1D7D3B1B"/>
    <w:rsid w:val="1E5F280F"/>
    <w:rsid w:val="1EB60BF1"/>
    <w:rsid w:val="1EDB10BC"/>
    <w:rsid w:val="1FE50445"/>
    <w:rsid w:val="2250788F"/>
    <w:rsid w:val="232B0864"/>
    <w:rsid w:val="24EC0336"/>
    <w:rsid w:val="256D2FC1"/>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BF23A0"/>
    <w:rsid w:val="45400F04"/>
    <w:rsid w:val="45A12E97"/>
    <w:rsid w:val="47B8552A"/>
    <w:rsid w:val="47C637D1"/>
    <w:rsid w:val="487F742B"/>
    <w:rsid w:val="48DC5A0B"/>
    <w:rsid w:val="490E1F0B"/>
    <w:rsid w:val="49325995"/>
    <w:rsid w:val="49EB5DA8"/>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F906DB9"/>
    <w:rsid w:val="625169B2"/>
    <w:rsid w:val="62842E61"/>
    <w:rsid w:val="62BC4DC2"/>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1159</Words>
  <Characters>6607</Characters>
  <Lines>55</Lines>
  <Paragraphs>15</Paragraphs>
  <TotalTime>10</TotalTime>
  <ScaleCrop>false</ScaleCrop>
  <LinksUpToDate>false</LinksUpToDate>
  <CharactersWithSpaces>7751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2025-11-12T07:20:24Z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786250CB418D419F822E6DA4134B60A3_13</vt:lpwstr>
  </property>
</Properties>
</file>