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val="en-US" w:eastAsia="zh-CN" w:bidi="ar"/>
        </w:rPr>
        <w:t>淮安市泰和工贸发展有限公司院内3#、4#、6#厂房范围内拆除资产</w:t>
      </w:r>
      <w:r>
        <w:rPr>
          <w:rFonts w:hint="eastAsia" w:ascii="Times New Roman" w:hAnsi="Calibri" w:eastAsia="方正小标宋简体" w:cs="Times New Roman"/>
          <w:sz w:val="44"/>
          <w:szCs w:val="21"/>
          <w:u w:val="single"/>
          <w:lang w:bidi="ar"/>
        </w:rPr>
        <w:t>转让项目转让</w:t>
      </w:r>
      <w:r>
        <w:rPr>
          <w:rFonts w:hint="eastAsia" w:ascii="Times New Roman" w:hAnsi="宋体" w:eastAsia="方正小标宋简体" w:cs="宋体"/>
          <w:bCs/>
          <w:sz w:val="44"/>
          <w:szCs w:val="32"/>
          <w:u w:val="single"/>
          <w:lang w:bidi="ar"/>
        </w:rPr>
        <w:t>合同</w:t>
      </w:r>
    </w:p>
    <w:p>
      <w:pPr>
        <w:snapToGrid w:val="0"/>
        <w:spacing w:line="360" w:lineRule="auto"/>
        <w:ind w:firstLine="480" w:firstLineChars="200"/>
        <w:jc w:val="left"/>
        <w:rPr>
          <w:rFonts w:ascii="宋体" w:hAnsi="宋体" w:eastAsia="宋体" w:cs="宋体"/>
          <w:sz w:val="24"/>
          <w:lang w:bidi="ar"/>
        </w:rPr>
      </w:pP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市泰和工贸发展有限公司院内3#、4#、6#厂房范围内（图片红线范围内）所有建（构）筑物（含装饰装修以及基础）、室外附属配套包括不限于道路及铺装（含面层、结构层、基础层，以现状为准）、绿化苗木、地下综合管网等，标的物工程量与状态以现场现状为准。围墙不在转让范围内。具备进场条件时，转让方通知受让方进场拆除，所有拆除后的资产（含建筑垃圾）归受让人所有，受让人负责清运及处置，并承担相关费用。</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本项目因地块管理要求，场地外围一圈围墙（围栏、围挡）不在本次范围，门卫及道闸拆除后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10</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bookmarkStart w:id="1" w:name="_GoBack"/>
      <w:bookmarkEnd w:id="1"/>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5</w:t>
      </w:r>
      <w:r>
        <w:rPr>
          <w:rFonts w:ascii="宋体" w:hAnsi="宋体" w:eastAsia="宋体" w:cs="宋体"/>
          <w:b/>
          <w:bCs/>
          <w:sz w:val="24"/>
          <w:u w:val="single"/>
          <w:lang w:bidi="ar"/>
        </w:rPr>
        <w:t xml:space="preserve">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4、本合同壹式陆份，甲、乙双方各执叁份，自双方签字盖章之日起生效，房屋拆除完成无遗留问题，款项结清后本合同自然终止。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（以下无正文）</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ascii="宋体" w:hAnsi="宋体" w:eastAsia="宋体" w:cs="宋体"/>
          <w:sz w:val="24"/>
          <w:lang w:bidi="ar"/>
        </w:rPr>
      </w:pPr>
      <w:r>
        <w:rPr>
          <w:rFonts w:hint="eastAsia" w:ascii="宋体" w:hAnsi="宋体" w:eastAsia="宋体" w:cs="宋体"/>
          <w:sz w:val="24"/>
          <w:lang w:bidi="ar"/>
        </w:rPr>
        <w:t xml:space="preserve"> </w:t>
      </w:r>
    </w:p>
    <w:p>
      <w:pPr>
        <w:spacing w:line="360" w:lineRule="auto"/>
        <w:jc w:val="left"/>
        <w:rPr>
          <w:rFonts w:ascii="宋体" w:hAnsi="宋体" w:eastAsia="宋体" w:cs="宋体"/>
          <w:sz w:val="24"/>
          <w:lang w:bidi="ar"/>
        </w:rPr>
      </w:pPr>
    </w:p>
    <w:p>
      <w:pPr>
        <w:spacing w:line="360" w:lineRule="auto"/>
        <w:jc w:val="left"/>
        <w:rPr>
          <w:rFonts w:ascii="宋体" w:hAnsi="宋体" w:eastAsia="宋体" w:cs="宋体"/>
          <w:sz w:val="24"/>
        </w:rPr>
      </w:pPr>
      <w:r>
        <w:rPr>
          <w:rFonts w:hint="eastAsia" w:ascii="宋体" w:hAnsi="宋体" w:eastAsia="宋体" w:cs="宋体"/>
          <w:sz w:val="24"/>
          <w:lang w:bidi="ar"/>
        </w:rPr>
        <w:t>附件一：</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5</w:t>
      </w:r>
      <w:r>
        <w:rPr>
          <w:rFonts w:ascii="宋体" w:hAnsi="宋体" w:eastAsia="宋体" w:cs="宋体"/>
          <w:b/>
          <w:bCs/>
          <w:kern w:val="0"/>
          <w:sz w:val="24"/>
          <w:u w:val="single"/>
          <w:shd w:val="clear" w:color="auto" w:fill="FFFFFF"/>
          <w:lang w:bidi="ar"/>
        </w:rPr>
        <w:t xml:space="preserve">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三、本协议一式陆份，甲乙双方各执叁份。本协议自签字之日起生效。</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pPr>
        <w:spacing w:line="360" w:lineRule="auto"/>
        <w:rPr>
          <w:rFonts w:ascii="宋体" w:hAnsi="宋体" w:eastAsia="宋体" w:cs="宋体"/>
          <w:sz w:val="24"/>
        </w:rPr>
      </w:pPr>
      <w:r>
        <w:rPr>
          <w:rFonts w:hint="eastAsia" w:ascii="宋体" w:hAnsi="宋体" w:eastAsia="宋体" w:cs="宋体"/>
          <w:sz w:val="24"/>
          <w:lang w:bidi="ar"/>
        </w:rPr>
        <w:t>附件二：</w:t>
      </w:r>
    </w:p>
    <w:p>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2025年  月  日</w:t>
      </w:r>
    </w:p>
    <w:p>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pPr>
        <w:spacing w:line="360" w:lineRule="auto"/>
        <w:jc w:val="left"/>
        <w:rPr>
          <w:rFonts w:ascii="宋体" w:hAnsi="宋体" w:eastAsia="宋体" w:cs="宋体"/>
          <w:sz w:val="24"/>
        </w:rPr>
      </w:pPr>
      <w:r>
        <w:rPr>
          <w:rFonts w:hint="eastAsia" w:ascii="宋体" w:hAnsi="宋体" w:eastAsia="宋体" w:cs="宋体"/>
          <w:sz w:val="24"/>
          <w:lang w:bidi="ar"/>
        </w:rPr>
        <w:t>附件三：</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snapToGrid w:val="0"/>
        <w:spacing w:line="360" w:lineRule="auto"/>
        <w:ind w:firstLine="480" w:firstLineChars="200"/>
        <w:jc w:val="left"/>
        <w:rPr>
          <w:rFonts w:hint="eastAsia" w:ascii="宋体" w:hAnsi="宋体" w:eastAsia="宋体" w:cs="宋体"/>
          <w:sz w:val="24"/>
          <w:lang w:bidi="ar"/>
        </w:rPr>
      </w:pP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pPr>
      <w:pStyle w:val="13"/>
      <w:ind w:firstLine="360"/>
    </w:pPr>
  </w:p>
  <w:p>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D1D444E"/>
    <w:rsid w:val="1D7D3B1B"/>
    <w:rsid w:val="1E5F280F"/>
    <w:rsid w:val="1EB60BF1"/>
    <w:rsid w:val="1EDB10BC"/>
    <w:rsid w:val="1FE50445"/>
    <w:rsid w:val="2250788F"/>
    <w:rsid w:val="232B0864"/>
    <w:rsid w:val="24EC0336"/>
    <w:rsid w:val="256D2FC1"/>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BF23A0"/>
    <w:rsid w:val="45400F04"/>
    <w:rsid w:val="45A12E97"/>
    <w:rsid w:val="47B8552A"/>
    <w:rsid w:val="47C637D1"/>
    <w:rsid w:val="487F742B"/>
    <w:rsid w:val="48DC5A0B"/>
    <w:rsid w:val="490E1F0B"/>
    <w:rsid w:val="49325995"/>
    <w:rsid w:val="49EB5DA8"/>
    <w:rsid w:val="4BC724B0"/>
    <w:rsid w:val="4CC46026"/>
    <w:rsid w:val="4CD544B6"/>
    <w:rsid w:val="4D31302B"/>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F906DB9"/>
    <w:rsid w:val="625169B2"/>
    <w:rsid w:val="62842E61"/>
    <w:rsid w:val="62BC4DC2"/>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1159</Words>
  <Characters>6607</Characters>
  <Lines>55</Lines>
  <Paragraphs>15</Paragraphs>
  <TotalTime>11</TotalTime>
  <ScaleCrop>false</ScaleCrop>
  <LinksUpToDate>false</LinksUpToDate>
  <CharactersWithSpaces>7751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2025-11-07T08:10:48Z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786250CB418D419F822E6DA4134B60A3_13</vt:lpwstr>
  </property>
</Properties>
</file>