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6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</w:pPr>
    </w:p>
    <w:p w14:paraId="63FD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  <w:t>24</w:t>
      </w: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  <w:t>小时自助洗车项目</w:t>
      </w:r>
      <w:r>
        <w:rPr>
          <w:rFonts w:hint="eastAsia" w:eastAsia="方正小标宋_GBK" w:cs="Times New Roman"/>
          <w:snapToGrid/>
          <w:kern w:val="2"/>
          <w:sz w:val="44"/>
          <w:szCs w:val="44"/>
          <w:lang w:val="en-US" w:eastAsia="zh-CN" w:bidi="ar-SA"/>
        </w:rPr>
        <w:t>招租</w:t>
      </w: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  <w:t>规划</w:t>
      </w:r>
      <w:bookmarkEnd w:id="0"/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  <w:lang w:val="en-US" w:eastAsia="zh-CN" w:bidi="ar-SA"/>
        </w:rPr>
        <w:t>​</w:t>
      </w:r>
    </w:p>
    <w:p w14:paraId="42F3F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val="en-US" w:eastAsia="zh-CN" w:bidi="ar-SA"/>
        </w:rPr>
      </w:pPr>
    </w:p>
    <w:p w14:paraId="14EFE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val="en-US" w:eastAsia="zh-CN" w:bidi="ar-SA"/>
        </w:rPr>
        <w:t>一、项目概述​</w:t>
      </w:r>
    </w:p>
    <w:p w14:paraId="2540C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在汽车保有量持续增长的当下，中国汽车数量已突破 3 亿辆。传统洗车店由于成本高昂，使得洗车价格居高不下，且洗车高峰时段排队现象严重，难以满足车主高效、便捷的洗车需求。在此背景下，24 小时自助洗车项目应运而生，其以低投入、灵活经营的显著优势，成为洗车市场的新兴力量。</w:t>
      </w:r>
    </w:p>
    <w:p w14:paraId="0F2D5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项目概况</w:t>
      </w:r>
    </w:p>
    <w:p w14:paraId="3B8A1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 w:bidi="ar-SA"/>
        </w:rPr>
        <w:t xml:space="preserve"> 租赁方案：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本项目计划租赁位于文体中心西南角的路面停车位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共计10个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，总面积约为</w:t>
      </w:r>
      <w:r>
        <w:rPr>
          <w:rFonts w:hint="eastAsia" w:cs="Times New Roman"/>
          <w:snapToGrid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80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平方米。选址策略</w:t>
      </w:r>
      <w:r>
        <w:rPr>
          <w:rFonts w:hint="eastAsia" w:cs="Times New Roman"/>
          <w:snapToGrid/>
          <w:kern w:val="2"/>
          <w:sz w:val="32"/>
          <w:szCs w:val="32"/>
          <w:lang w:val="en-US" w:eastAsia="zh-CN" w:bidi="ar-SA"/>
        </w:rPr>
        <w:t>为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充分利用文体中心周边的高流量区域，便于吸引更多的潜在客户，同时确保洗车服务的便捷性和可达性。</w:t>
      </w:r>
    </w:p>
    <w:p w14:paraId="151EB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/>
          <w:kern w:val="2"/>
          <w:sz w:val="32"/>
          <w:szCs w:val="32"/>
          <w:lang w:val="en-US" w:eastAsia="zh-CN" w:bidi="ar-SA"/>
        </w:rPr>
        <w:t>2. 设备投入：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为提供高质量的洗车服务，配置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台先进的智能自助洗车机。每台洗车机将配备高压水枪、泡沫机、吸尘器等全套洗车设备，确保用户能够享受到全面且高效的洗车体验。预计总投资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金额约为</w:t>
      </w:r>
      <w:r>
        <w:rPr>
          <w:rFonts w:hint="eastAsia" w:cs="Times New Roman"/>
          <w:snapToGrid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Times New Roman" w:hAnsi="Times New Roman" w:cs="Times New Roman"/>
          <w:snapToGrid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cs="Times New Roman"/>
          <w:snapToGrid/>
          <w:kern w:val="2"/>
          <w:sz w:val="32"/>
          <w:szCs w:val="32"/>
          <w:lang w:val="en-US" w:eastAsia="zh-CN" w:bidi="ar-SA"/>
        </w:rPr>
        <w:t>。</w:t>
      </w:r>
    </w:p>
    <w:p w14:paraId="6CAD1B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  <w:t>差异化竞争优势</w:t>
      </w:r>
    </w:p>
    <w:p w14:paraId="2882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 xml:space="preserve"> 24小时营业：本项目将打破传统洗车店营业时间的限制，实现全天候24小时不间断营业。这一模式不仅能够满足白天时段的洗车需求，还能有效覆盖夜间及节假日的特殊需求，如夜场健身人群的车辆清洗以及周末家庭用车的保养，从而显著提升市场竞争力。</w:t>
      </w:r>
    </w:p>
    <w:p w14:paraId="2D410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b/>
          <w:bCs/>
          <w:snapToGrid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 xml:space="preserve"> 智能管理：本项目将集成多项智能化管理功能，包括车牌识别、扫码支付和设备状态监控等。通过这些技术的应用，能够实现无人值守的运营模式，大幅降低人力成本，使其趋近于零。同时，智能化的管理系统能够实时监控设备状态，确保服务的稳定性和可靠性，提升用户体验。</w:t>
      </w:r>
    </w:p>
    <w:p w14:paraId="66612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528820" cy="2721610"/>
            <wp:effectExtent l="0" t="0" r="5080" b="254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F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525010" cy="3122930"/>
            <wp:effectExtent l="0" t="0" r="8890" b="1270"/>
            <wp:docPr id="2" name="图片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130ED"/>
    <w:rsid w:val="16AD5D18"/>
    <w:rsid w:val="173130ED"/>
    <w:rsid w:val="3F3C377B"/>
    <w:rsid w:val="3FE14388"/>
    <w:rsid w:val="4D7F41D8"/>
    <w:rsid w:val="5FF0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/>
      <w:autoSpaceDN/>
      <w:adjustRightInd w:val="0"/>
      <w:snapToGrid/>
      <w:spacing w:line="560" w:lineRule="exact"/>
      <w:ind w:firstLine="880" w:firstLineChars="200"/>
      <w:jc w:val="left"/>
      <w:textAlignment w:val="auto"/>
    </w:pPr>
    <w:rPr>
      <w:rFonts w:ascii="Times New Roman" w:hAnsi="Times New Roman" w:eastAsia="方正仿宋_GBK" w:cs="Arial"/>
      <w:snapToGrid w:val="0"/>
      <w:color w:val="000000"/>
      <w:kern w:val="0"/>
      <w:sz w:val="28"/>
      <w:szCs w:val="20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886</Characters>
  <Lines>0</Lines>
  <Paragraphs>0</Paragraphs>
  <TotalTime>8</TotalTime>
  <ScaleCrop>false</ScaleCrop>
  <LinksUpToDate>false</LinksUpToDate>
  <CharactersWithSpaces>893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2025-07-30T01:39:00Z</dcterms:created>
  <dc:creator>【James Buchanan】</dc:creator>
  <cp:lastModifiedBy>张海鹏</cp:lastModifiedBy>
  <dcterms:modified xsi:type="dcterms:W3CDTF">2025-08-05T02:31:14Z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EDF31A8717B14DB29DCE30288D64C02E_13</vt:lpwstr>
  </property>
  <property fmtid="{D5CDD505-2E9C-101B-9397-08002B2CF9AE}" pid="4" name="KSOTemplateDocerSaveRecord">
    <vt:lpwstr>eyJoZGlkIjoiMGY2ODFhNGNlMmE1MTEzYWJmN2U2ZGU4NWY2NzU4OWQiLCJ1c2VySWQiOiIxNjY3MDEzMjA0In0=</vt:lpwstr>
  </property>
</Properties>
</file>