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26" w:rsidRDefault="006D2442">
      <w:pPr>
        <w:spacing w:line="360" w:lineRule="auto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40"/>
          <w:szCs w:val="28"/>
        </w:rPr>
        <w:t>安全管理协议</w:t>
      </w:r>
    </w:p>
    <w:p w:rsidR="00E74526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74526" w:rsidRDefault="006D244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出租方(甲方)：常州国展资产经营有限公司                   </w:t>
      </w:r>
    </w:p>
    <w:p w:rsidR="00E74526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74526" w:rsidRDefault="006D244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承租方(乙方)：</w:t>
      </w:r>
      <w:r w:rsidR="00921220">
        <w:rPr>
          <w:rFonts w:ascii="仿宋_GB2312" w:eastAsia="仿宋_GB2312" w:hint="eastAsia"/>
          <w:sz w:val="28"/>
          <w:szCs w:val="28"/>
        </w:rPr>
        <w:t xml:space="preserve"> </w:t>
      </w:r>
      <w:bookmarkStart w:id="0" w:name="_GoBack"/>
      <w:bookmarkEnd w:id="0"/>
    </w:p>
    <w:p w:rsidR="00E74526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74526" w:rsidRDefault="006D244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甲乙双方签订了</w:t>
      </w:r>
      <w:r w:rsidR="00921220">
        <w:rPr>
          <w:rFonts w:ascii="仿宋_GB2312" w:eastAsia="仿宋_GB2312" w:hAnsi="仿宋_GB2312" w:cs="仿宋_GB2312" w:hint="eastAsia"/>
          <w:kern w:val="0"/>
          <w:sz w:val="28"/>
          <w:szCs w:val="28"/>
          <w:u w:val="single"/>
        </w:rPr>
        <w:t xml:space="preserve"> </w:t>
      </w:r>
      <w:r w:rsidR="00921220">
        <w:rPr>
          <w:rFonts w:ascii="仿宋_GB2312" w:eastAsia="仿宋_GB2312" w:hAnsi="仿宋_GB2312" w:cs="仿宋_GB2312"/>
          <w:kern w:val="0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的房屋租赁合同（合同编号：</w:t>
      </w:r>
      <w:r w:rsidR="00921220">
        <w:rPr>
          <w:rFonts w:ascii="仿宋_GB2312" w:eastAsia="仿宋_GB2312" w:hint="eastAsia"/>
          <w:sz w:val="28"/>
          <w:szCs w:val="28"/>
        </w:rPr>
        <w:t xml:space="preserve"> </w:t>
      </w:r>
      <w:r w:rsidR="00921220"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，以下简称“主合同”），为加强租赁资产的安全管理，经甲乙双方共同协商，特签订本安全管理协议（以下简称补充协议），作为主合同的补充协议。</w:t>
      </w:r>
    </w:p>
    <w:p w:rsidR="00E74526" w:rsidRPr="00DE7A7B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74526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74526" w:rsidRDefault="006D2442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第一条 原则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甲方相关部门有权对租赁资产定期开展安全检查，有权指出存在的安全隐患并要求乙方限期整改，乙方逾期不整改，经催告后仍不整改或经两次整改仍不符合规范的，甲方有权解除主合同。因乙方原因发生意外事件、安全事故的，由此产生的后果由乙方承担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 xml:space="preserve"> 主合同签订后至乙方实际搬离租赁场地前，由乙方承担安全管理责任。</w:t>
      </w:r>
    </w:p>
    <w:p w:rsidR="00E74526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E74526" w:rsidRDefault="00E74526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3B341F" w:rsidRDefault="003B341F">
      <w:pPr>
        <w:spacing w:line="360" w:lineRule="auto"/>
        <w:rPr>
          <w:rFonts w:ascii="仿宋_GB2312" w:eastAsia="仿宋_GB2312"/>
          <w:b/>
          <w:sz w:val="28"/>
          <w:szCs w:val="28"/>
        </w:rPr>
      </w:pPr>
    </w:p>
    <w:p w:rsidR="00E74526" w:rsidRDefault="006D2442">
      <w:pPr>
        <w:spacing w:line="360" w:lineRule="auto"/>
        <w:rPr>
          <w:rFonts w:ascii="仿宋_GB2312" w:eastAsia="仿宋_GB2312"/>
          <w:b/>
          <w:color w:val="C0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 xml:space="preserve">第二条 甲方责任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1.及时向乙方交底租赁区域的水、电等安全注意事项。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2.对乙方提出的有关安全问题，协助解决。 </w:t>
      </w:r>
    </w:p>
    <w:p w:rsidR="00E74526" w:rsidRDefault="006D2442">
      <w:pPr>
        <w:spacing w:line="360" w:lineRule="auto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第三条 乙方责任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1.乙方应认真执行《中华人民共和国安全生产法》、《中华人民共和国消防法》、《江苏省安全生产条例》、《江苏省消防条例》等法律法规相关规定。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2.乙方对租赁用房的内部装修和改动须征得甲方书面同意；严格规范设计、施工、消防等相关行政许可办理备案，装修和改动应符合建筑和消防的有关规定，严禁在消防栓旁和消防通道堵塞堆放杂物。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3.乙方入驻前要对工作环境及相关设施进行检查和确定，如有问题及时与甲方联系。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乙方应建立各项安全管理规章制度和操作规程，配备各专业安全管理人员，加强从业人员安全教育培训，严格开展安全自查、整改，落实消防安全、用电安全等各项安全责任，同时应熟悉、了解租用区域消防器材存放置位（及时更换失效的消防器材），以备紧急时使用。定时维护承租区域的消防器材配置，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乙方应制定应急预案，落实各类防范措施，建立长效管理机制，确保租用区域安全稳定。根据“谁使用、谁管理、谁负责”的原则，建立健全安全生产管理档案（工业安全、消防安全、危化品安全、职工职业健康安全等）对租用区域承担安全管理责任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6.主合同存续期内，如乙方的作业工序需使用特殊气体的（如：</w:t>
      </w:r>
      <w:r>
        <w:rPr>
          <w:rFonts w:ascii="仿宋_GB2312" w:eastAsia="仿宋_GB2312" w:hint="eastAsia"/>
          <w:sz w:val="28"/>
          <w:szCs w:val="28"/>
        </w:rPr>
        <w:lastRenderedPageBreak/>
        <w:t>液氮、氢气、氧气、甲烷等），乙方须按规范做好罐体的防倾覆、泄露、运输、存储等安全防护措施，因乙方使用特殊气体造成事故的责任和因此发生的费用，由乙方承担。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7.主合同存续期间，乙方应对租用资产进行投保，承担相应保险费及保险责任之外的因水灾、火灾及其他在使用租用区域内资产过程中造成自身、甲方或第三人财产损失、灭失及人身伤亡的全部赔偿责任。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8.不得超负荷使用电气线路，使用的电器容量应与线径、熔断器相匹配。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9.在消防安全检查过程中，如发现乙方有火险隐患，如拒不改正的，甲方有权采取相关强制措施（包括</w:t>
      </w:r>
      <w:r>
        <w:rPr>
          <w:rFonts w:ascii="仿宋_GB2312" w:eastAsia="仿宋_GB2312"/>
          <w:sz w:val="28"/>
          <w:szCs w:val="28"/>
        </w:rPr>
        <w:t>且不限于</w:t>
      </w:r>
      <w:r>
        <w:rPr>
          <w:rFonts w:ascii="仿宋_GB2312" w:eastAsia="仿宋_GB2312" w:hint="eastAsia"/>
          <w:sz w:val="28"/>
          <w:szCs w:val="28"/>
        </w:rPr>
        <w:t>提请有关部门进行</w:t>
      </w:r>
      <w:r>
        <w:rPr>
          <w:rFonts w:ascii="仿宋_GB2312" w:eastAsia="仿宋_GB2312"/>
          <w:sz w:val="28"/>
          <w:szCs w:val="28"/>
        </w:rPr>
        <w:t>检查及责令乙方</w:t>
      </w:r>
      <w:r>
        <w:rPr>
          <w:rFonts w:ascii="仿宋_GB2312" w:eastAsia="仿宋_GB2312" w:hint="eastAsia"/>
          <w:sz w:val="28"/>
          <w:szCs w:val="28"/>
        </w:rPr>
        <w:t>停业整顿），由此造成乙方损失的，责任由</w:t>
      </w:r>
      <w:r>
        <w:rPr>
          <w:rFonts w:ascii="仿宋_GB2312" w:eastAsia="仿宋_GB2312"/>
          <w:sz w:val="28"/>
          <w:szCs w:val="28"/>
        </w:rPr>
        <w:t>乙方</w:t>
      </w:r>
      <w:r>
        <w:rPr>
          <w:rFonts w:ascii="仿宋_GB2312" w:eastAsia="仿宋_GB2312" w:hint="eastAsia"/>
          <w:sz w:val="28"/>
          <w:szCs w:val="28"/>
        </w:rPr>
        <w:t xml:space="preserve">自负。 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10.定期监测生产环境中的粉尘、有毒、有害物质，超过国家规定标准的，要限期治理达标。在作业中所产生的废弃物，应按照国家的废弃物管理规定，把废弃物分为三类：危险废弃物、可回收一般废弃物和不可回收废弃物，进行收集、堆放及无害处理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 w:hint="eastAsia"/>
          <w:sz w:val="28"/>
          <w:szCs w:val="28"/>
        </w:rPr>
        <w:t>乙方作业中如涉及到危险化学品，应进行妥善保管和使用，并在使用后按照环境健康安全要求进行处理，退租时应自行统一带走，否则甲方将依法追究乙方责任。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12.乙方因违反安全生产法、消防安全规定和本责任书内容而引起安全事故和火灾，或安装空调、广告牌，发生意外事故、或财产损失，责任均由乙方自负。 </w:t>
      </w:r>
    </w:p>
    <w:p w:rsidR="00E74526" w:rsidRDefault="006D244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第四条 附则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1.甲乙双方一致同意本补充协议作为主协议的一部分，与主协议具有同等法律效力。</w:t>
      </w:r>
    </w:p>
    <w:p w:rsidR="00E74526" w:rsidRDefault="006D24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2.本协议一式二份，甲、乙双方各执一份，双方盖章生效。其他未约定事宜，仍执行主合同约定。</w:t>
      </w:r>
    </w:p>
    <w:p w:rsidR="00E74526" w:rsidRDefault="006D244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E74526" w:rsidRDefault="006D244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E74526" w:rsidRDefault="006D2442">
      <w:pPr>
        <w:spacing w:beforeLines="50" w:before="156" w:line="360" w:lineRule="auto"/>
        <w:ind w:leftChars="-135" w:left="-283" w:rightChars="-162" w:right="-340"/>
        <w:rPr>
          <w:rFonts w:ascii="仿宋_GB2312" w:eastAsia="仿宋_GB2312" w:hAnsi="宋体"/>
          <w:spacing w:val="2"/>
          <w:sz w:val="28"/>
          <w:szCs w:val="28"/>
        </w:rPr>
      </w:pPr>
      <w:r>
        <w:rPr>
          <w:rFonts w:ascii="仿宋_GB2312" w:eastAsia="仿宋_GB2312" w:hAnsi="宋体" w:hint="eastAsia"/>
          <w:spacing w:val="2"/>
          <w:sz w:val="28"/>
          <w:szCs w:val="28"/>
        </w:rPr>
        <w:t xml:space="preserve">甲方：（盖章） </w:t>
      </w:r>
      <w:r>
        <w:rPr>
          <w:rFonts w:ascii="仿宋_GB2312" w:eastAsia="仿宋_GB2312" w:hAnsi="宋体" w:hint="eastAsia"/>
          <w:spacing w:val="2"/>
          <w:sz w:val="28"/>
          <w:szCs w:val="28"/>
        </w:rPr>
        <w:tab/>
      </w:r>
      <w:r>
        <w:rPr>
          <w:rFonts w:ascii="仿宋_GB2312" w:eastAsia="仿宋_GB2312" w:hAnsi="宋体" w:hint="eastAsia"/>
          <w:spacing w:val="2"/>
          <w:sz w:val="28"/>
          <w:szCs w:val="28"/>
        </w:rPr>
        <w:tab/>
        <w:t xml:space="preserve">            乙方 ：（盖章）</w:t>
      </w:r>
      <w:r>
        <w:rPr>
          <w:rFonts w:ascii="仿宋_GB2312" w:eastAsia="仿宋_GB2312" w:hAnsi="宋体" w:hint="eastAsia"/>
          <w:spacing w:val="2"/>
          <w:sz w:val="28"/>
          <w:szCs w:val="28"/>
        </w:rPr>
        <w:t> </w:t>
      </w:r>
      <w:r>
        <w:rPr>
          <w:rFonts w:ascii="仿宋_GB2312" w:eastAsia="仿宋_GB2312" w:hAnsi="宋体" w:hint="eastAsia"/>
          <w:spacing w:val="2"/>
          <w:sz w:val="28"/>
          <w:szCs w:val="28"/>
        </w:rPr>
        <w:t xml:space="preserve">            </w:t>
      </w:r>
      <w:r>
        <w:rPr>
          <w:rFonts w:ascii="仿宋_GB2312" w:eastAsia="仿宋_GB2312" w:hAnsi="宋体" w:hint="eastAsia"/>
          <w:spacing w:val="2"/>
          <w:sz w:val="28"/>
          <w:szCs w:val="28"/>
        </w:rPr>
        <w:tab/>
      </w:r>
    </w:p>
    <w:p w:rsidR="00E74526" w:rsidRDefault="006D2442">
      <w:pPr>
        <w:spacing w:beforeLines="50" w:before="156" w:line="360" w:lineRule="auto"/>
        <w:ind w:leftChars="-135" w:left="-283" w:rightChars="-162" w:right="-340"/>
        <w:rPr>
          <w:rFonts w:ascii="仿宋_GB2312" w:eastAsia="仿宋_GB2312" w:hAnsi="宋体"/>
          <w:spacing w:val="2"/>
          <w:sz w:val="28"/>
          <w:szCs w:val="28"/>
        </w:rPr>
      </w:pPr>
      <w:r>
        <w:rPr>
          <w:rFonts w:ascii="仿宋_GB2312" w:eastAsia="仿宋_GB2312" w:hAnsi="宋体" w:hint="eastAsia"/>
          <w:spacing w:val="2"/>
          <w:sz w:val="28"/>
          <w:szCs w:val="28"/>
        </w:rPr>
        <w:t xml:space="preserve">日期： </w:t>
      </w:r>
      <w:r>
        <w:rPr>
          <w:rFonts w:ascii="仿宋_GB2312" w:eastAsia="仿宋_GB2312" w:hAnsi="宋体"/>
          <w:spacing w:val="2"/>
          <w:sz w:val="28"/>
          <w:szCs w:val="28"/>
        </w:rPr>
        <w:t xml:space="preserve">    </w:t>
      </w:r>
      <w:r>
        <w:rPr>
          <w:rFonts w:ascii="仿宋_GB2312" w:eastAsia="仿宋_GB2312" w:hAnsi="宋体" w:hint="eastAsia"/>
          <w:spacing w:val="2"/>
          <w:sz w:val="28"/>
          <w:szCs w:val="28"/>
        </w:rPr>
        <w:t>年   月  日         日期</w:t>
      </w:r>
      <w:r>
        <w:rPr>
          <w:rFonts w:ascii="仿宋_GB2312" w:eastAsia="仿宋_GB2312" w:hAnsi="宋体"/>
          <w:spacing w:val="2"/>
          <w:sz w:val="28"/>
          <w:szCs w:val="28"/>
        </w:rPr>
        <w:t>：</w:t>
      </w:r>
      <w:r>
        <w:rPr>
          <w:rFonts w:ascii="仿宋_GB2312" w:eastAsia="仿宋_GB2312" w:hAnsi="宋体" w:hint="eastAsia"/>
          <w:spacing w:val="2"/>
          <w:sz w:val="28"/>
          <w:szCs w:val="28"/>
        </w:rPr>
        <w:t xml:space="preserve">      年   月  日</w:t>
      </w:r>
    </w:p>
    <w:sectPr w:rsidR="00E74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CC" w:rsidRDefault="009D77CC" w:rsidP="00A47C1A">
      <w:r>
        <w:separator/>
      </w:r>
    </w:p>
  </w:endnote>
  <w:endnote w:type="continuationSeparator" w:id="0">
    <w:p w:rsidR="009D77CC" w:rsidRDefault="009D77CC" w:rsidP="00A4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CC" w:rsidRDefault="009D77CC" w:rsidP="00A47C1A">
      <w:r>
        <w:separator/>
      </w:r>
    </w:p>
  </w:footnote>
  <w:footnote w:type="continuationSeparator" w:id="0">
    <w:p w:rsidR="009D77CC" w:rsidRDefault="009D77CC" w:rsidP="00A47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TFhZjZhNmRkMzJlNDA5NTczZTZlMjJjNzc2ODEifQ=="/>
  </w:docVars>
  <w:rsids>
    <w:rsidRoot w:val="2C1263F0"/>
    <w:rsid w:val="000C06D3"/>
    <w:rsid w:val="000F238D"/>
    <w:rsid w:val="001A71D5"/>
    <w:rsid w:val="001C58F7"/>
    <w:rsid w:val="002F15A0"/>
    <w:rsid w:val="00370904"/>
    <w:rsid w:val="003B341F"/>
    <w:rsid w:val="003C4AA3"/>
    <w:rsid w:val="00445D5D"/>
    <w:rsid w:val="005A6322"/>
    <w:rsid w:val="005E0986"/>
    <w:rsid w:val="006462BE"/>
    <w:rsid w:val="006C2D03"/>
    <w:rsid w:val="006D2442"/>
    <w:rsid w:val="00757905"/>
    <w:rsid w:val="00783F3B"/>
    <w:rsid w:val="008D2746"/>
    <w:rsid w:val="008D47EF"/>
    <w:rsid w:val="00921220"/>
    <w:rsid w:val="009D77CC"/>
    <w:rsid w:val="00A4098B"/>
    <w:rsid w:val="00A437E6"/>
    <w:rsid w:val="00A47C1A"/>
    <w:rsid w:val="00A73E25"/>
    <w:rsid w:val="00AC2C75"/>
    <w:rsid w:val="00AE7E4B"/>
    <w:rsid w:val="00AF526A"/>
    <w:rsid w:val="00B074A4"/>
    <w:rsid w:val="00B20BA1"/>
    <w:rsid w:val="00BC1C8B"/>
    <w:rsid w:val="00BF56C5"/>
    <w:rsid w:val="00C2207A"/>
    <w:rsid w:val="00C77AA7"/>
    <w:rsid w:val="00DB07B8"/>
    <w:rsid w:val="00DE7A7B"/>
    <w:rsid w:val="00E65181"/>
    <w:rsid w:val="00E74526"/>
    <w:rsid w:val="00EF428B"/>
    <w:rsid w:val="06A43D3A"/>
    <w:rsid w:val="06AB598D"/>
    <w:rsid w:val="13BA0834"/>
    <w:rsid w:val="18250E1C"/>
    <w:rsid w:val="1BDC7239"/>
    <w:rsid w:val="1E426EBA"/>
    <w:rsid w:val="255B4D05"/>
    <w:rsid w:val="2C076958"/>
    <w:rsid w:val="2C1263F0"/>
    <w:rsid w:val="2FEA1AE8"/>
    <w:rsid w:val="3D392763"/>
    <w:rsid w:val="3DF1587D"/>
    <w:rsid w:val="400336AC"/>
    <w:rsid w:val="46625A9C"/>
    <w:rsid w:val="4A0A7682"/>
    <w:rsid w:val="538F3C48"/>
    <w:rsid w:val="541A79B6"/>
    <w:rsid w:val="552C411F"/>
    <w:rsid w:val="57FB5D50"/>
    <w:rsid w:val="682D3D04"/>
    <w:rsid w:val="6A210DA1"/>
    <w:rsid w:val="6B264A3A"/>
    <w:rsid w:val="6D757E4D"/>
    <w:rsid w:val="70271038"/>
    <w:rsid w:val="729F75AC"/>
    <w:rsid w:val="72CB03A1"/>
    <w:rsid w:val="769E674C"/>
    <w:rsid w:val="76CB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962B8"/>
  <w15:docId w15:val="{1D84D75E-4C62-4FE4-93E0-40CF9A66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陈小状</dc:creator>
  <cp:lastModifiedBy>admin</cp:lastModifiedBy>
  <cp:revision>29</cp:revision>
  <cp:lastPrinted>2023-05-18T07:17:00Z</cp:lastPrinted>
  <dcterms:created xsi:type="dcterms:W3CDTF">2020-10-12T03:24:00Z</dcterms:created>
  <dcterms:modified xsi:type="dcterms:W3CDTF">2024-02-06T07:02:00Z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5CAA31FBE4CE4694A800CF59FB283AAE_13</vt:lpwstr>
  </property>
</Properties>
</file>