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1A4AB">
      <w:pPr>
        <w:pStyle w:val="2"/>
        <w:jc w:val="center"/>
        <w:rPr>
          <w:rFonts w:hint="eastAsia" w:ascii="仿宋_GB2312" w:hAnsi="宋体" w:eastAsia="仿宋_GB2312" w:cs="宋体"/>
          <w:sz w:val="28"/>
          <w:szCs w:val="28"/>
        </w:rPr>
      </w:pPr>
      <w:r>
        <w:rPr>
          <w:rFonts w:hint="eastAsia" w:ascii="方正小标宋简体" w:hAnsi="方正小标宋简体" w:eastAsia="方正小标宋简体" w:cs="方正小标宋简体"/>
          <w:b w:val="0"/>
          <w:bCs/>
          <w:sz w:val="36"/>
          <w:szCs w:val="36"/>
        </w:rPr>
        <w:t>房屋租赁合同</w:t>
      </w:r>
    </w:p>
    <w:p w14:paraId="2338B2CE">
      <w:pPr>
        <w:pStyle w:val="6"/>
        <w:spacing w:beforeAutospacing="0" w:afterAutospacing="0" w:line="360" w:lineRule="atLeast"/>
        <w:rPr>
          <w:rStyle w:val="9"/>
          <w:rFonts w:hint="eastAsia" w:asciiTheme="majorEastAsia" w:hAnsiTheme="majorEastAsia" w:eastAsiaTheme="majorEastAsia" w:cstheme="majorEastAsia"/>
          <w:sz w:val="24"/>
          <w:szCs w:val="24"/>
        </w:rPr>
      </w:pPr>
    </w:p>
    <w:p w14:paraId="444A025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Style w:val="9"/>
          <w:rFonts w:hint="eastAsia" w:asciiTheme="majorEastAsia" w:hAnsiTheme="majorEastAsia" w:eastAsiaTheme="majorEastAsia" w:cstheme="majorEastAsia"/>
          <w:sz w:val="24"/>
          <w:szCs w:val="24"/>
        </w:rPr>
        <w:t>出租人（以下简称甲方）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江苏天成建设集团有限公司</w:t>
      </w:r>
      <w:r>
        <w:rPr>
          <w:rFonts w:hint="eastAsia" w:asciiTheme="majorEastAsia" w:hAnsiTheme="majorEastAsia" w:eastAsiaTheme="majorEastAsia" w:cstheme="majorEastAsia"/>
          <w:sz w:val="24"/>
          <w:szCs w:val="24"/>
          <w:u w:val="single"/>
        </w:rPr>
        <w:t>  </w:t>
      </w:r>
    </w:p>
    <w:p w14:paraId="589C39B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91320800139435869P</w:t>
      </w:r>
      <w:r>
        <w:rPr>
          <w:rFonts w:hint="eastAsia" w:asciiTheme="majorEastAsia" w:hAnsiTheme="majorEastAsia" w:eastAsiaTheme="majorEastAsia" w:cstheme="majorEastAsia"/>
          <w:sz w:val="24"/>
          <w:szCs w:val="24"/>
          <w:u w:val="single"/>
        </w:rPr>
        <w:t>  </w:t>
      </w:r>
    </w:p>
    <w:p w14:paraId="2037DD45">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default" w:asciiTheme="majorEastAsia" w:hAnsiTheme="majorEastAsia" w:eastAsiaTheme="majorEastAsia" w:cstheme="majorEastAsia"/>
          <w:sz w:val="24"/>
          <w:szCs w:val="24"/>
          <w:u w:val="single"/>
          <w:lang w:val="en-US"/>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0517-83668750    </w:t>
      </w:r>
    </w:p>
    <w:p w14:paraId="74B264C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通讯地址：</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淮安市枚乘路长阳路6号 </w:t>
      </w:r>
      <w:r>
        <w:rPr>
          <w:rFonts w:hint="eastAsia" w:asciiTheme="majorEastAsia" w:hAnsiTheme="majorEastAsia" w:eastAsiaTheme="majorEastAsia" w:cstheme="majorEastAsia"/>
          <w:sz w:val="24"/>
          <w:szCs w:val="24"/>
          <w:u w:val="single"/>
        </w:rPr>
        <w:t> </w:t>
      </w:r>
    </w:p>
    <w:p w14:paraId="6D97839B">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承租人（以下简称乙方）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lang w:val="en-US" w:eastAsia="zh-CN"/>
        </w:rPr>
        <w:t xml:space="preserve">                  </w:t>
      </w:r>
    </w:p>
    <w:p w14:paraId="621E6D2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default" w:asciiTheme="majorEastAsia" w:hAnsiTheme="majorEastAsia" w:eastAsiaTheme="majorEastAsia" w:cstheme="majorEastAsia"/>
          <w:sz w:val="24"/>
          <w:szCs w:val="24"/>
          <w:lang w:val="en-US"/>
        </w:rPr>
      </w:pPr>
      <w:r>
        <w:rPr>
          <w:rFonts w:hint="eastAsia" w:asciiTheme="majorEastAsia" w:hAnsiTheme="majorEastAsia" w:eastAsiaTheme="majorEastAsia" w:cstheme="majorEastAsia"/>
          <w:sz w:val="24"/>
          <w:szCs w:val="24"/>
          <w:lang w:val="en-US" w:eastAsia="zh-CN"/>
        </w:rPr>
        <w:t>身份证号码</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p>
    <w:p w14:paraId="01AFE91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u w:val="single"/>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                        </w:t>
      </w:r>
    </w:p>
    <w:p w14:paraId="314446E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根据《中华人民共和国民法典》及其他有关法律、法规之规定，甲乙双方在平等、自愿、诚实信用原则的基础上，就房屋租赁事项达成以下协议：</w:t>
      </w:r>
    </w:p>
    <w:p w14:paraId="7C54DE53">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第一条 房屋基本情况</w:t>
      </w:r>
    </w:p>
    <w:p w14:paraId="6A52622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color w:val="FF0000"/>
          <w:sz w:val="24"/>
          <w:szCs w:val="24"/>
          <w:lang w:eastAsia="zh-CN"/>
        </w:rPr>
      </w:pPr>
      <w:r>
        <w:rPr>
          <w:rFonts w:hint="eastAsia" w:asciiTheme="majorEastAsia" w:hAnsiTheme="majorEastAsia" w:eastAsiaTheme="majorEastAsia" w:cstheme="majorEastAsia"/>
          <w:sz w:val="24"/>
          <w:szCs w:val="24"/>
        </w:rPr>
        <w:t>甲方将坐落于</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淮安清江浦区长阳路6号天成大厦辅楼三、四层</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，建筑面积</w:t>
      </w:r>
      <w:r>
        <w:rPr>
          <w:rFonts w:hint="eastAsia" w:asciiTheme="majorEastAsia" w:hAnsiTheme="majorEastAsia" w:eastAsiaTheme="majorEastAsia" w:cstheme="majorEastAsia"/>
          <w:sz w:val="24"/>
          <w:szCs w:val="24"/>
          <w:lang w:eastAsia="zh-CN"/>
        </w:rPr>
        <w:t>约</w:t>
      </w: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u w:val="single"/>
          <w:lang w:val="en-US" w:eastAsia="zh-CN"/>
        </w:rPr>
        <w:t xml:space="preserve"> 2012  </w:t>
      </w:r>
      <w:r>
        <w:rPr>
          <w:rFonts w:hint="eastAsia" w:asciiTheme="majorEastAsia" w:hAnsiTheme="majorEastAsia" w:eastAsiaTheme="majorEastAsia" w:cstheme="majorEastAsia"/>
          <w:sz w:val="24"/>
          <w:szCs w:val="24"/>
        </w:rPr>
        <w:t>平方米的房屋出租给乙方使用。在本合同签订前，甲方已向乙方出示了该房屋的权属证书或购房合同及购房发票，并得到乙方的认可。乙方已对甲方所要出租的房屋作了充分的了解，愿意承租该房屋。</w:t>
      </w:r>
    </w:p>
    <w:p w14:paraId="30EF98FD">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第二条 租赁期限及用途</w:t>
      </w:r>
    </w:p>
    <w:p w14:paraId="7E6CA2F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FF0000"/>
          <w:sz w:val="24"/>
          <w:szCs w:val="24"/>
        </w:rPr>
      </w:pPr>
      <w:r>
        <w:rPr>
          <w:rFonts w:hint="eastAsia" w:asciiTheme="majorEastAsia" w:hAnsiTheme="majorEastAsia" w:eastAsiaTheme="majorEastAsia" w:cstheme="majorEastAsia"/>
          <w:color w:val="FF0000"/>
          <w:sz w:val="24"/>
          <w:szCs w:val="24"/>
        </w:rPr>
        <w:t>（一）该房屋租赁期自</w:t>
      </w:r>
      <w:r>
        <w:rPr>
          <w:rFonts w:hint="eastAsia" w:asciiTheme="majorEastAsia" w:hAnsiTheme="majorEastAsia" w:eastAsiaTheme="majorEastAsia" w:cstheme="majorEastAsia"/>
          <w:color w:val="FF0000"/>
          <w:sz w:val="24"/>
          <w:szCs w:val="24"/>
          <w:u w:val="single"/>
        </w:rPr>
        <w:t> </w:t>
      </w:r>
      <w:r>
        <w:rPr>
          <w:rFonts w:hint="eastAsia" w:asciiTheme="majorEastAsia" w:hAnsiTheme="majorEastAsia" w:eastAsiaTheme="majorEastAsia" w:cstheme="majorEastAsia"/>
          <w:color w:val="FF0000"/>
          <w:sz w:val="24"/>
          <w:szCs w:val="24"/>
          <w:u w:val="single"/>
          <w:lang w:val="en-US" w:eastAsia="zh-CN"/>
        </w:rPr>
        <w:t xml:space="preserve">2024 </w:t>
      </w:r>
      <w:r>
        <w:rPr>
          <w:rFonts w:hint="eastAsia" w:asciiTheme="majorEastAsia" w:hAnsiTheme="majorEastAsia" w:eastAsiaTheme="majorEastAsia" w:cstheme="majorEastAsia"/>
          <w:color w:val="FF0000"/>
          <w:sz w:val="24"/>
          <w:szCs w:val="24"/>
        </w:rPr>
        <w:t>年</w:t>
      </w:r>
      <w:r>
        <w:rPr>
          <w:rFonts w:hint="eastAsia" w:asciiTheme="majorEastAsia" w:hAnsiTheme="majorEastAsia" w:eastAsiaTheme="majorEastAsia" w:cstheme="majorEastAsia"/>
          <w:color w:val="FF0000"/>
          <w:sz w:val="24"/>
          <w:szCs w:val="24"/>
          <w:u w:val="single"/>
          <w:lang w:val="en-US" w:eastAsia="zh-CN"/>
        </w:rPr>
        <w:t xml:space="preserve">    </w:t>
      </w:r>
      <w:r>
        <w:rPr>
          <w:rFonts w:hint="eastAsia" w:asciiTheme="majorEastAsia" w:hAnsiTheme="majorEastAsia" w:eastAsiaTheme="majorEastAsia" w:cstheme="majorEastAsia"/>
          <w:color w:val="FF0000"/>
          <w:sz w:val="24"/>
          <w:szCs w:val="24"/>
        </w:rPr>
        <w:t>月</w:t>
      </w:r>
      <w:r>
        <w:rPr>
          <w:rFonts w:hint="eastAsia" w:asciiTheme="majorEastAsia" w:hAnsiTheme="majorEastAsia" w:eastAsiaTheme="majorEastAsia" w:cstheme="majorEastAsia"/>
          <w:color w:val="FF0000"/>
          <w:sz w:val="24"/>
          <w:szCs w:val="24"/>
          <w:u w:val="single"/>
          <w:lang w:val="en-US" w:eastAsia="zh-CN"/>
        </w:rPr>
        <w:t xml:space="preserve">    </w:t>
      </w:r>
      <w:r>
        <w:rPr>
          <w:rFonts w:hint="eastAsia" w:asciiTheme="majorEastAsia" w:hAnsiTheme="majorEastAsia" w:eastAsiaTheme="majorEastAsia" w:cstheme="majorEastAsia"/>
          <w:color w:val="FF0000"/>
          <w:sz w:val="24"/>
          <w:szCs w:val="24"/>
        </w:rPr>
        <w:t>日起至</w:t>
      </w:r>
      <w:r>
        <w:rPr>
          <w:rFonts w:hint="eastAsia" w:asciiTheme="majorEastAsia" w:hAnsiTheme="majorEastAsia" w:eastAsiaTheme="majorEastAsia" w:cstheme="majorEastAsia"/>
          <w:color w:val="FF0000"/>
          <w:sz w:val="24"/>
          <w:szCs w:val="24"/>
          <w:u w:val="single"/>
        </w:rPr>
        <w:t> </w:t>
      </w:r>
      <w:r>
        <w:rPr>
          <w:rFonts w:hint="eastAsia" w:asciiTheme="majorEastAsia" w:hAnsiTheme="majorEastAsia" w:eastAsiaTheme="majorEastAsia" w:cstheme="majorEastAsia"/>
          <w:color w:val="FF0000"/>
          <w:sz w:val="24"/>
          <w:szCs w:val="24"/>
          <w:u w:val="single"/>
          <w:lang w:val="en-US" w:eastAsia="zh-CN"/>
        </w:rPr>
        <w:t xml:space="preserve">2027  </w:t>
      </w:r>
      <w:r>
        <w:rPr>
          <w:rFonts w:hint="eastAsia" w:asciiTheme="majorEastAsia" w:hAnsiTheme="majorEastAsia" w:eastAsiaTheme="majorEastAsia" w:cstheme="majorEastAsia"/>
          <w:color w:val="FF0000"/>
          <w:sz w:val="24"/>
          <w:szCs w:val="24"/>
        </w:rPr>
        <w:t>年</w:t>
      </w:r>
      <w:r>
        <w:rPr>
          <w:rFonts w:hint="eastAsia" w:asciiTheme="majorEastAsia" w:hAnsiTheme="majorEastAsia" w:eastAsiaTheme="majorEastAsia" w:cstheme="majorEastAsia"/>
          <w:color w:val="FF0000"/>
          <w:sz w:val="24"/>
          <w:szCs w:val="24"/>
          <w:lang w:val="en-US" w:eastAsia="zh-CN"/>
        </w:rPr>
        <w:t xml:space="preserve"> </w:t>
      </w:r>
      <w:r>
        <w:rPr>
          <w:rFonts w:hint="eastAsia" w:asciiTheme="majorEastAsia" w:hAnsiTheme="majorEastAsia" w:eastAsiaTheme="majorEastAsia" w:cstheme="majorEastAsia"/>
          <w:color w:val="FF0000"/>
          <w:sz w:val="24"/>
          <w:szCs w:val="24"/>
          <w:u w:val="single"/>
          <w:lang w:val="en-US" w:eastAsia="zh-CN"/>
        </w:rPr>
        <w:t xml:space="preserve">     </w:t>
      </w:r>
      <w:r>
        <w:rPr>
          <w:rFonts w:hint="eastAsia" w:asciiTheme="majorEastAsia" w:hAnsiTheme="majorEastAsia" w:eastAsiaTheme="majorEastAsia" w:cstheme="majorEastAsia"/>
          <w:color w:val="FF0000"/>
          <w:sz w:val="24"/>
          <w:szCs w:val="24"/>
        </w:rPr>
        <w:t>月</w:t>
      </w:r>
      <w:r>
        <w:rPr>
          <w:rFonts w:hint="eastAsia" w:asciiTheme="majorEastAsia" w:hAnsiTheme="majorEastAsia" w:eastAsiaTheme="majorEastAsia" w:cstheme="majorEastAsia"/>
          <w:color w:val="FF0000"/>
          <w:sz w:val="24"/>
          <w:szCs w:val="24"/>
          <w:u w:val="single"/>
          <w:lang w:val="en-US" w:eastAsia="zh-CN"/>
        </w:rPr>
        <w:t xml:space="preserve">    </w:t>
      </w:r>
      <w:r>
        <w:rPr>
          <w:rFonts w:hint="eastAsia" w:asciiTheme="majorEastAsia" w:hAnsiTheme="majorEastAsia" w:eastAsiaTheme="majorEastAsia" w:cstheme="majorEastAsia"/>
          <w:color w:val="FF0000"/>
          <w:sz w:val="24"/>
          <w:szCs w:val="24"/>
        </w:rPr>
        <w:t>日止。</w:t>
      </w:r>
    </w:p>
    <w:p w14:paraId="1E021B9F">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left="240" w:leftChars="100" w:firstLine="480" w:firstLineChars="200"/>
        <w:jc w:val="both"/>
        <w:textAlignment w:val="auto"/>
        <w:rPr>
          <w:rFonts w:hint="eastAsia" w:asciiTheme="majorEastAsia" w:hAnsiTheme="majorEastAsia" w:eastAsiaTheme="majorEastAsia" w:cstheme="majorEastAsia"/>
          <w:color w:val="FF0000"/>
          <w:sz w:val="24"/>
          <w:szCs w:val="24"/>
        </w:rPr>
      </w:pPr>
      <w:r>
        <w:rPr>
          <w:rFonts w:hint="eastAsia" w:asciiTheme="majorEastAsia" w:hAnsiTheme="majorEastAsia" w:eastAsiaTheme="majorEastAsia" w:cstheme="majorEastAsia"/>
          <w:color w:val="FF0000"/>
          <w:sz w:val="24"/>
          <w:szCs w:val="24"/>
          <w:lang w:val="en-US" w:eastAsia="zh-CN"/>
        </w:rPr>
        <w:t>因该房屋需要时间装修，乙方承租前特向甲方申请5</w:t>
      </w:r>
      <w:bookmarkStart w:id="0" w:name="_GoBack"/>
      <w:bookmarkEnd w:id="0"/>
      <w:r>
        <w:rPr>
          <w:rFonts w:hint="eastAsia" w:asciiTheme="majorEastAsia" w:hAnsiTheme="majorEastAsia" w:eastAsiaTheme="majorEastAsia" w:cstheme="majorEastAsia"/>
          <w:color w:val="FF0000"/>
          <w:sz w:val="24"/>
          <w:szCs w:val="24"/>
          <w:lang w:val="en-US" w:eastAsia="zh-CN"/>
        </w:rPr>
        <w:t>个月时间（从2024年月  日起至2024年  月  日止）装修房屋。</w:t>
      </w: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装修期间，乙方承诺：自觉遵守国家有关法律、法规，妥善、安全的使用房屋相关设施设备；人身和财产安全由乙方自行负责，乙方是该房屋的实际管理人，该房屋内发生的所有安全事务都由乙方来承担，与甲方无关，包括但不限于高空抛物、水电使用不当、在房间内摔倒给本人及同住人造成的人身伤害，甲方不承担任何责任；乙方不改变或损坏房屋结构；乙方不利用房屋进行扰乱社会治安或危及他人生命财产安全等的，或妨碍他人正常工作生活的，违反国家有关法律、法规的行为。</w:t>
      </w:r>
    </w:p>
    <w:p w14:paraId="52F9E5C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（二）乙方承租甲方房屋用途为</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，如乙方变更用途应当获得甲方书面同意。</w:t>
      </w:r>
    </w:p>
    <w:p w14:paraId="6F3DFBA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（三）租赁期满，甲方有权收回出租房屋，乙方应如期按约交还。若乙方需续租的，应提前</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30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日通知甲方，经双方协商重新签订租赁合同。</w:t>
      </w:r>
    </w:p>
    <w:p w14:paraId="028321B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（四）本合同项下，乙方无转租权。</w:t>
      </w:r>
    </w:p>
    <w:p w14:paraId="3C1B8B74">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FF0000"/>
          <w:sz w:val="24"/>
          <w:szCs w:val="24"/>
        </w:rPr>
      </w:pPr>
      <w:r>
        <w:rPr>
          <w:rFonts w:hint="eastAsia" w:asciiTheme="majorEastAsia" w:hAnsiTheme="majorEastAsia" w:eastAsiaTheme="majorEastAsia" w:cstheme="majorEastAsia"/>
          <w:color w:val="FF0000"/>
          <w:sz w:val="24"/>
          <w:szCs w:val="24"/>
        </w:rPr>
        <w:t>第三条 租金、押金</w:t>
      </w:r>
    </w:p>
    <w:p w14:paraId="7061D45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left="240" w:hanging="241" w:hangingChars="100"/>
        <w:jc w:val="both"/>
        <w:textAlignment w:val="auto"/>
        <w:rPr>
          <w:rFonts w:hint="eastAsia" w:asciiTheme="majorEastAsia" w:hAnsiTheme="majorEastAsia" w:eastAsiaTheme="majorEastAsia" w:cstheme="majorEastAsia"/>
          <w:b/>
          <w:bCs/>
          <w:color w:val="FF0000"/>
          <w:sz w:val="24"/>
          <w:szCs w:val="24"/>
        </w:rPr>
      </w:pPr>
      <w:r>
        <w:rPr>
          <w:rFonts w:hint="eastAsia" w:asciiTheme="majorEastAsia" w:hAnsiTheme="majorEastAsia" w:eastAsiaTheme="majorEastAsia" w:cstheme="majorEastAsia"/>
          <w:b/>
          <w:bCs/>
          <w:color w:val="FF0000"/>
          <w:sz w:val="24"/>
          <w:szCs w:val="24"/>
        </w:rPr>
        <w:t>（一）租金：</w:t>
      </w:r>
      <w:r>
        <w:rPr>
          <w:rFonts w:hint="eastAsia" w:asciiTheme="majorEastAsia" w:hAnsiTheme="majorEastAsia" w:eastAsiaTheme="majorEastAsia" w:cstheme="majorEastAsia"/>
          <w:b/>
          <w:bCs/>
          <w:color w:val="FF0000"/>
          <w:sz w:val="24"/>
          <w:szCs w:val="24"/>
          <w:lang w:eastAsia="zh-CN"/>
        </w:rPr>
        <w:t>年</w:t>
      </w:r>
      <w:r>
        <w:rPr>
          <w:rFonts w:hint="eastAsia" w:asciiTheme="majorEastAsia" w:hAnsiTheme="majorEastAsia" w:eastAsiaTheme="majorEastAsia" w:cstheme="majorEastAsia"/>
          <w:b/>
          <w:bCs/>
          <w:color w:val="FF0000"/>
          <w:sz w:val="24"/>
          <w:szCs w:val="24"/>
        </w:rPr>
        <w:t>租金为人民币（小写）￥</w:t>
      </w:r>
      <w:r>
        <w:rPr>
          <w:rFonts w:hint="eastAsia" w:asciiTheme="majorEastAsia" w:hAnsiTheme="majorEastAsia" w:eastAsiaTheme="majorEastAsia" w:cstheme="majorEastAsia"/>
          <w:b/>
          <w:bCs/>
          <w:color w:val="FF0000"/>
          <w:sz w:val="24"/>
          <w:szCs w:val="24"/>
          <w:u w:val="single"/>
          <w:lang w:val="en-US" w:eastAsia="zh-CN"/>
        </w:rPr>
        <w:t xml:space="preserve"> 304300   </w:t>
      </w:r>
      <w:r>
        <w:rPr>
          <w:rFonts w:hint="eastAsia" w:asciiTheme="majorEastAsia" w:hAnsiTheme="majorEastAsia" w:eastAsiaTheme="majorEastAsia" w:cstheme="majorEastAsia"/>
          <w:b/>
          <w:bCs/>
          <w:color w:val="FF0000"/>
          <w:sz w:val="24"/>
          <w:szCs w:val="24"/>
        </w:rPr>
        <w:t>元（</w:t>
      </w:r>
      <w:r>
        <w:rPr>
          <w:rFonts w:hint="eastAsia" w:asciiTheme="majorEastAsia" w:hAnsiTheme="majorEastAsia" w:eastAsiaTheme="majorEastAsia" w:cstheme="majorEastAsia"/>
          <w:b/>
          <w:bCs/>
          <w:color w:val="FF0000"/>
          <w:sz w:val="24"/>
          <w:szCs w:val="24"/>
          <w:lang w:val="en-US" w:eastAsia="zh-CN"/>
        </w:rPr>
        <w:t>大</w:t>
      </w:r>
      <w:r>
        <w:rPr>
          <w:rFonts w:hint="eastAsia" w:asciiTheme="majorEastAsia" w:hAnsiTheme="majorEastAsia" w:eastAsiaTheme="majorEastAsia" w:cstheme="majorEastAsia"/>
          <w:b/>
          <w:bCs/>
          <w:color w:val="FF0000"/>
          <w:sz w:val="24"/>
          <w:szCs w:val="24"/>
        </w:rPr>
        <w:t>写：</w:t>
      </w:r>
      <w:r>
        <w:rPr>
          <w:rFonts w:hint="eastAsia" w:asciiTheme="majorEastAsia" w:hAnsiTheme="majorEastAsia" w:eastAsiaTheme="majorEastAsia" w:cstheme="majorEastAsia"/>
          <w:b/>
          <w:bCs/>
          <w:color w:val="FF0000"/>
          <w:sz w:val="24"/>
          <w:szCs w:val="24"/>
          <w:lang w:val="en-US" w:eastAsia="zh-CN"/>
        </w:rPr>
        <w:t>叁拾万零肆仟叁佰元</w:t>
      </w:r>
      <w:r>
        <w:rPr>
          <w:rFonts w:hint="eastAsia" w:asciiTheme="majorEastAsia" w:hAnsiTheme="majorEastAsia" w:eastAsiaTheme="majorEastAsia" w:cstheme="majorEastAsia"/>
          <w:b/>
          <w:bCs/>
          <w:color w:val="FF0000"/>
          <w:sz w:val="24"/>
          <w:szCs w:val="24"/>
          <w:u w:val="single"/>
          <w:lang w:eastAsia="zh-CN"/>
        </w:rPr>
        <w:t>整</w:t>
      </w:r>
      <w:r>
        <w:rPr>
          <w:rFonts w:hint="eastAsia" w:asciiTheme="majorEastAsia" w:hAnsiTheme="majorEastAsia" w:eastAsiaTheme="majorEastAsia" w:cstheme="majorEastAsia"/>
          <w:b/>
          <w:bCs/>
          <w:color w:val="FF0000"/>
          <w:sz w:val="24"/>
          <w:szCs w:val="24"/>
        </w:rPr>
        <w:t>）</w:t>
      </w:r>
      <w:r>
        <w:rPr>
          <w:rFonts w:hint="eastAsia" w:asciiTheme="majorEastAsia" w:hAnsiTheme="majorEastAsia" w:eastAsiaTheme="majorEastAsia" w:cstheme="majorEastAsia"/>
          <w:b/>
          <w:bCs/>
          <w:color w:val="FF0000"/>
          <w:sz w:val="24"/>
          <w:szCs w:val="24"/>
          <w:lang w:eastAsia="zh-CN"/>
        </w:rPr>
        <w:t>，</w:t>
      </w:r>
      <w:r>
        <w:rPr>
          <w:rFonts w:hint="eastAsia" w:asciiTheme="majorEastAsia" w:hAnsiTheme="majorEastAsia" w:eastAsiaTheme="majorEastAsia" w:cstheme="majorEastAsia"/>
          <w:b/>
          <w:bCs/>
          <w:color w:val="FF0000"/>
          <w:sz w:val="24"/>
          <w:szCs w:val="24"/>
        </w:rPr>
        <w:t>前述租金为含税价。</w:t>
      </w:r>
    </w:p>
    <w:p w14:paraId="2BA19B6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color w:val="FF0000"/>
          <w:sz w:val="24"/>
          <w:szCs w:val="24"/>
        </w:rPr>
        <w:t>二）</w:t>
      </w:r>
      <w:r>
        <w:rPr>
          <w:rFonts w:hint="eastAsia" w:asciiTheme="majorEastAsia" w:hAnsiTheme="majorEastAsia" w:eastAsiaTheme="majorEastAsia" w:cstheme="majorEastAsia"/>
          <w:color w:val="FF0000"/>
          <w:sz w:val="24"/>
          <w:szCs w:val="24"/>
          <w:u w:val="single"/>
        </w:rPr>
        <w:t>租金采用先付后租、年付支付原则。</w:t>
      </w:r>
    </w:p>
    <w:p w14:paraId="7FBFAE1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z w:val="24"/>
          <w:szCs w:val="24"/>
        </w:rPr>
        <w:t>支付方式：</w:t>
      </w:r>
      <w:r>
        <w:rPr>
          <w:rFonts w:hint="eastAsia" w:asciiTheme="majorEastAsia" w:hAnsiTheme="majorEastAsia" w:eastAsiaTheme="majorEastAsia" w:cstheme="majorEastAsia"/>
          <w:sz w:val="24"/>
          <w:szCs w:val="24"/>
          <w:lang w:val="en-US" w:eastAsia="zh-CN"/>
        </w:rPr>
        <w:t>银行转账</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color w:val="auto"/>
          <w:sz w:val="24"/>
          <w:szCs w:val="24"/>
        </w:rPr>
        <w:t>支付时间：乙方在</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eastAsia="zh-CN"/>
        </w:rPr>
        <w:t>合同签订后</w:t>
      </w:r>
      <w:r>
        <w:rPr>
          <w:rFonts w:hint="eastAsia" w:asciiTheme="majorEastAsia" w:hAnsiTheme="majorEastAsia" w:eastAsiaTheme="majorEastAsia" w:cstheme="majorEastAsia"/>
          <w:color w:val="auto"/>
          <w:sz w:val="24"/>
          <w:szCs w:val="24"/>
          <w:u w:val="single"/>
          <w:lang w:val="en-US" w:eastAsia="zh-CN"/>
        </w:rPr>
        <w:t>10日内</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向甲方支付首期租金，之后每笔租金支付时间</w:t>
      </w:r>
      <w:r>
        <w:rPr>
          <w:rFonts w:hint="eastAsia" w:asciiTheme="majorEastAsia" w:hAnsiTheme="majorEastAsia" w:eastAsiaTheme="majorEastAsia" w:cstheme="majorEastAsia"/>
          <w:color w:val="auto"/>
          <w:sz w:val="24"/>
          <w:szCs w:val="24"/>
          <w:lang w:val="en-US" w:eastAsia="zh-CN"/>
        </w:rPr>
        <w:t>为每年租期到期前15天</w:t>
      </w:r>
      <w:r>
        <w:rPr>
          <w:rFonts w:hint="eastAsia" w:asciiTheme="majorEastAsia" w:hAnsiTheme="majorEastAsia" w:eastAsiaTheme="majorEastAsia" w:cstheme="majorEastAsia"/>
          <w:color w:val="auto"/>
          <w:sz w:val="24"/>
          <w:szCs w:val="24"/>
        </w:rPr>
        <w:t>。</w:t>
      </w:r>
    </w:p>
    <w:p w14:paraId="098B16B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FF0000"/>
          <w:sz w:val="24"/>
          <w:szCs w:val="24"/>
        </w:rPr>
        <w:t>（三）租房押金</w:t>
      </w:r>
      <w:r>
        <w:rPr>
          <w:rFonts w:hint="eastAsia" w:asciiTheme="majorEastAsia" w:hAnsiTheme="majorEastAsia" w:eastAsiaTheme="majorEastAsia" w:cstheme="majorEastAsia"/>
          <w:color w:val="FF0000"/>
          <w:sz w:val="24"/>
          <w:szCs w:val="24"/>
          <w:u w:val="single"/>
          <w:lang w:val="en-US" w:eastAsia="zh-CN"/>
        </w:rPr>
        <w:t xml:space="preserve">40000 </w:t>
      </w:r>
      <w:r>
        <w:rPr>
          <w:rFonts w:hint="eastAsia" w:asciiTheme="majorEastAsia" w:hAnsiTheme="majorEastAsia" w:eastAsiaTheme="majorEastAsia" w:cstheme="majorEastAsia"/>
          <w:color w:val="FF0000"/>
          <w:sz w:val="24"/>
          <w:szCs w:val="24"/>
        </w:rPr>
        <w:t>元（其中定金</w:t>
      </w:r>
      <w:r>
        <w:rPr>
          <w:rFonts w:hint="eastAsia" w:asciiTheme="majorEastAsia" w:hAnsiTheme="majorEastAsia" w:eastAsiaTheme="majorEastAsia" w:cstheme="majorEastAsia"/>
          <w:color w:val="FF0000"/>
          <w:sz w:val="24"/>
          <w:szCs w:val="24"/>
          <w:u w:val="single"/>
        </w:rPr>
        <w:t> </w:t>
      </w:r>
      <w:r>
        <w:rPr>
          <w:rFonts w:hint="eastAsia" w:asciiTheme="majorEastAsia" w:hAnsiTheme="majorEastAsia" w:eastAsiaTheme="majorEastAsia" w:cstheme="majorEastAsia"/>
          <w:color w:val="FF0000"/>
          <w:sz w:val="24"/>
          <w:szCs w:val="24"/>
          <w:u w:val="single"/>
          <w:lang w:val="en-US" w:eastAsia="zh-CN"/>
        </w:rPr>
        <w:t>/</w:t>
      </w:r>
      <w:r>
        <w:rPr>
          <w:rFonts w:hint="eastAsia" w:asciiTheme="majorEastAsia" w:hAnsiTheme="majorEastAsia" w:eastAsiaTheme="majorEastAsia" w:cstheme="majorEastAsia"/>
          <w:color w:val="FF0000"/>
          <w:sz w:val="24"/>
          <w:szCs w:val="24"/>
          <w:u w:val="single"/>
        </w:rPr>
        <w:t> </w:t>
      </w:r>
      <w:r>
        <w:rPr>
          <w:rFonts w:hint="eastAsia" w:asciiTheme="majorEastAsia" w:hAnsiTheme="majorEastAsia" w:eastAsiaTheme="majorEastAsia" w:cstheme="majorEastAsia"/>
          <w:color w:val="FF0000"/>
          <w:sz w:val="24"/>
          <w:szCs w:val="24"/>
        </w:rPr>
        <w:t>元转为押金）</w:t>
      </w:r>
      <w:r>
        <w:rPr>
          <w:rFonts w:hint="eastAsia" w:asciiTheme="majorEastAsia" w:hAnsiTheme="majorEastAsia" w:eastAsiaTheme="majorEastAsia" w:cstheme="majorEastAsia"/>
          <w:color w:val="auto"/>
          <w:sz w:val="24"/>
          <w:szCs w:val="24"/>
          <w:u w:val="none"/>
        </w:rPr>
        <w:t>，由乙方在</w:t>
      </w:r>
      <w:r>
        <w:rPr>
          <w:rFonts w:hint="eastAsia" w:asciiTheme="majorEastAsia" w:hAnsiTheme="majorEastAsia" w:eastAsiaTheme="majorEastAsia" w:cstheme="majorEastAsia"/>
          <w:color w:val="auto"/>
          <w:sz w:val="24"/>
          <w:szCs w:val="24"/>
          <w:u w:val="none"/>
          <w:lang w:val="en-US" w:eastAsia="zh-CN"/>
        </w:rPr>
        <w:t>签订合同后两个工作日内</w:t>
      </w:r>
      <w:r>
        <w:rPr>
          <w:rFonts w:hint="eastAsia" w:asciiTheme="majorEastAsia" w:hAnsiTheme="majorEastAsia" w:eastAsiaTheme="majorEastAsia" w:cstheme="majorEastAsia"/>
          <w:color w:val="auto"/>
          <w:sz w:val="24"/>
          <w:szCs w:val="24"/>
          <w:u w:val="none"/>
        </w:rPr>
        <w:t>向甲方支付。甲方收取押金后</w:t>
      </w:r>
      <w:r>
        <w:rPr>
          <w:rFonts w:hint="eastAsia" w:asciiTheme="majorEastAsia" w:hAnsiTheme="majorEastAsia" w:eastAsiaTheme="majorEastAsia" w:cstheme="majorEastAsia"/>
          <w:sz w:val="24"/>
          <w:szCs w:val="24"/>
          <w:u w:val="none"/>
        </w:rPr>
        <w:t>应向乙方开具收款凭</w:t>
      </w:r>
      <w:r>
        <w:rPr>
          <w:rFonts w:hint="eastAsia" w:asciiTheme="majorEastAsia" w:hAnsiTheme="majorEastAsia" w:eastAsiaTheme="majorEastAsia" w:cstheme="majorEastAsia"/>
          <w:sz w:val="24"/>
          <w:szCs w:val="24"/>
        </w:rPr>
        <w:t>证。未经甲方同意，乙方不得以押金抵付租金等任何费用；租赁期满，乙方结清所有相关费用后，甲方应在</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30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日内将剩余押金全额无息退还乙方。</w:t>
      </w:r>
    </w:p>
    <w:p w14:paraId="491DA40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（四）其他：</w:t>
      </w:r>
    </w:p>
    <w:p w14:paraId="4BB7928A">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第四条其他费用</w:t>
      </w:r>
    </w:p>
    <w:p w14:paraId="58C72CD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（一）租赁期间，由乙方</w:t>
      </w:r>
      <w:r>
        <w:rPr>
          <w:rFonts w:hint="eastAsia" w:asciiTheme="majorEastAsia" w:hAnsiTheme="majorEastAsia" w:eastAsiaTheme="majorEastAsia" w:cstheme="majorEastAsia"/>
          <w:sz w:val="24"/>
          <w:szCs w:val="24"/>
          <w:lang w:val="en-US" w:eastAsia="zh-CN"/>
        </w:rPr>
        <w:t>自行</w:t>
      </w:r>
      <w:r>
        <w:rPr>
          <w:rFonts w:hint="eastAsia" w:asciiTheme="majorEastAsia" w:hAnsiTheme="majorEastAsia" w:eastAsiaTheme="majorEastAsia" w:cstheme="majorEastAsia"/>
          <w:sz w:val="24"/>
          <w:szCs w:val="24"/>
        </w:rPr>
        <w:t>承担：水费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3.8元/吨）</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电费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0.829元/千瓦时）</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垃圾清运费等乙方使用期间产生的费用，如使用电梯，维保费需自行承担。</w:t>
      </w:r>
      <w:r>
        <w:rPr>
          <w:rFonts w:hint="eastAsia" w:asciiTheme="majorEastAsia" w:hAnsiTheme="majorEastAsia" w:eastAsiaTheme="majorEastAsia" w:cstheme="majorEastAsia"/>
          <w:sz w:val="24"/>
          <w:szCs w:val="24"/>
        </w:rPr>
        <w:t>其它费用</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w:t>
      </w:r>
    </w:p>
    <w:p w14:paraId="6E619AD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二</w:t>
      </w:r>
      <w:r>
        <w:rPr>
          <w:rFonts w:hint="eastAsia" w:asciiTheme="majorEastAsia" w:hAnsiTheme="majorEastAsia" w:eastAsiaTheme="majorEastAsia" w:cstheme="majorEastAsia"/>
          <w:sz w:val="24"/>
          <w:szCs w:val="24"/>
        </w:rPr>
        <w:t>）其他约定</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color w:val="auto"/>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w:t>
      </w:r>
    </w:p>
    <w:p w14:paraId="27C950B1">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第五条 甲方权利和义务</w:t>
      </w:r>
    </w:p>
    <w:p w14:paraId="794D6D7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（一）甲方保证经该房屋合法所有人授权，拥有对该房屋出租的权利;</w:t>
      </w:r>
    </w:p>
    <w:p w14:paraId="6F54263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（二）合同期满，甲乙双方交割完毕房屋后，乙方留置在房间内的物品，视为抛弃物，甲方有权进行处理，双方另有约定的除外。</w:t>
      </w:r>
    </w:p>
    <w:p w14:paraId="0F8935A1">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第六条 乙方权利和义务</w:t>
      </w:r>
    </w:p>
    <w:p w14:paraId="26DB55F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（一）乙方应保证所提供个人资料的真实性，否则甲方有权解除本合同并收回房屋；</w:t>
      </w:r>
    </w:p>
    <w:p w14:paraId="6C12A5D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（二）在承租期间应自觉遵守国家有关法律、法规。</w:t>
      </w:r>
    </w:p>
    <w:p w14:paraId="300FCF3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0000FF"/>
          <w:sz w:val="24"/>
          <w:szCs w:val="24"/>
        </w:rPr>
      </w:pPr>
      <w:r>
        <w:rPr>
          <w:rFonts w:hint="eastAsia" w:asciiTheme="majorEastAsia" w:hAnsiTheme="majorEastAsia" w:eastAsiaTheme="majorEastAsia" w:cstheme="majorEastAsia"/>
          <w:sz w:val="24"/>
          <w:szCs w:val="24"/>
        </w:rPr>
        <w:t>（三）乙方应当遵守相关法律法规，履行居住房屋出租安全管理有关职责和义务。在承租期内应妥善、安全的使用房屋相关设施设备</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乙方在租赁期间的人身和财产安全由乙方自行负责，乙方是该房屋的实际管理人，该房屋内发生的所有安全事务都由乙方来承担，与甲方无关，包括但不限于高空抛物、水电使用不当、在房间内摔倒给乙方及同住人造成的人身伤害，甲方不承担任何责任</w:t>
      </w:r>
      <w:r>
        <w:rPr>
          <w:rFonts w:hint="eastAsia" w:asciiTheme="majorEastAsia" w:hAnsiTheme="majorEastAsia" w:eastAsiaTheme="majorEastAsia" w:cstheme="majorEastAsia"/>
          <w:color w:val="0000FF"/>
          <w:sz w:val="24"/>
          <w:szCs w:val="24"/>
        </w:rPr>
        <w:t>。</w:t>
      </w:r>
    </w:p>
    <w:p w14:paraId="55122CD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（四）乙方应当遵守公共道德、社区公约、小区物业管理规定以及公寓管理规定；</w:t>
      </w:r>
    </w:p>
    <w:p w14:paraId="43991C6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（五）未征得甲方书面同意，乙方不得对承租的房屋进行装修、结构及附属设施改造；</w:t>
      </w:r>
    </w:p>
    <w:p w14:paraId="777F889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（六）合同期内房屋或房屋内设施发生损坏或故障的应由乙方负责维修或承担赔偿责任；</w:t>
      </w:r>
    </w:p>
    <w:p w14:paraId="78C75ED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（七）租赁期满，乙方应如期交还房屋，并保证房屋设施设备完好，房内清洁；</w:t>
      </w:r>
    </w:p>
    <w:p w14:paraId="5228447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（八）乙方保证不对外转租。</w:t>
      </w:r>
    </w:p>
    <w:p w14:paraId="19814D45">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第七条 违约责任</w:t>
      </w:r>
    </w:p>
    <w:p w14:paraId="658E542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在租赁期内，乙方有下行为之一的，甲方有权单方面解除本合同并收回房屋，同时乙方应按</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租金总额的</w:t>
      </w:r>
      <w:r>
        <w:rPr>
          <w:rFonts w:hint="eastAsia" w:asciiTheme="majorEastAsia" w:hAnsiTheme="majorEastAsia" w:eastAsiaTheme="majorEastAsia" w:cstheme="majorEastAsia"/>
          <w:sz w:val="24"/>
          <w:szCs w:val="24"/>
          <w:u w:val="single"/>
          <w:lang w:val="en-US" w:eastAsia="zh-CN"/>
        </w:rPr>
        <w:t xml:space="preserve"> 10 </w:t>
      </w:r>
      <w:r>
        <w:rPr>
          <w:rFonts w:hint="eastAsia" w:asciiTheme="majorEastAsia" w:hAnsiTheme="majorEastAsia" w:eastAsiaTheme="majorEastAsia" w:cstheme="majorEastAsia"/>
          <w:sz w:val="24"/>
          <w:szCs w:val="24"/>
        </w:rPr>
        <w:t>%的标准向甲方支付违约金。</w:t>
      </w:r>
    </w:p>
    <w:p w14:paraId="1ECBD69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（一）乙方未征得甲方的书面同意，改变或损坏房屋结构，装修及附属设施设备，在甲方规定期限内未予以修复或恢复的；</w:t>
      </w:r>
    </w:p>
    <w:p w14:paraId="02B0229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（二）乙方未经甲方同意而单方面解除合同，提前退租、转租或变相转租；</w:t>
      </w:r>
    </w:p>
    <w:p w14:paraId="69FFEDB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（三）擅自改变承租房屋用途；</w:t>
      </w:r>
    </w:p>
    <w:p w14:paraId="1F8D41F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（四）利用房屋进行扰乱社会治安或危及他人生命财产安全等的，或妨碍他人正常工作生活的，违反国家有关法律、法规的行为；</w:t>
      </w:r>
    </w:p>
    <w:p w14:paraId="7271B54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（五）未按合同约定期限向甲方支付租金，逾期超过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w:t>
      </w:r>
      <w:r>
        <w:rPr>
          <w:rFonts w:hint="eastAsia" w:asciiTheme="majorEastAsia" w:hAnsiTheme="majorEastAsia" w:eastAsiaTheme="majorEastAsia" w:cstheme="majorEastAsia"/>
          <w:sz w:val="24"/>
          <w:szCs w:val="24"/>
          <w:lang w:eastAsia="zh-CN"/>
        </w:rPr>
        <w:t>；</w:t>
      </w:r>
    </w:p>
    <w:p w14:paraId="3296E1F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（六）未按时缴纳合同约定由乙方承担的费用，逾期超过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日的；</w:t>
      </w:r>
    </w:p>
    <w:p w14:paraId="7CD39F0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（七）合同租赁期满，乙方逾期不归还房屋的。</w:t>
      </w:r>
    </w:p>
    <w:p w14:paraId="3BFC52C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因乙方违约导致甲方维权产生的律师费、诉讼费、保全费、保函费等全部由乙方承担。</w:t>
      </w:r>
    </w:p>
    <w:p w14:paraId="796B082F">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第八条 合同解除</w:t>
      </w:r>
    </w:p>
    <w:p w14:paraId="0DEBB08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有下列情形之一的，甲乙双方可以变更或终止本合同并互不追究责任，房屋租金按照实际使用时间计算：</w:t>
      </w:r>
    </w:p>
    <w:p w14:paraId="7C90AB1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（一）甲乙双方经协商一致解除合同；</w:t>
      </w:r>
    </w:p>
    <w:p w14:paraId="071EAA09">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（二）因不可抗力致使本合同不能继续履行的；</w:t>
      </w:r>
    </w:p>
    <w:p w14:paraId="4181F4A5">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（三）租赁过程中，房屋涉及C级以上危房的。</w:t>
      </w:r>
    </w:p>
    <w:p w14:paraId="3D5FA137">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第九条 其他约定事项</w:t>
      </w:r>
    </w:p>
    <w:p w14:paraId="175A5A1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p>
    <w:p w14:paraId="7BC7C233">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第十条 争议解决</w:t>
      </w:r>
    </w:p>
    <w:p w14:paraId="16A8F6D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甲乙双方在履行协议过程中发生争议，由双方协商解决，协商不成，双方同意至甲方住所地人民法院诉讼解决。</w:t>
      </w:r>
    </w:p>
    <w:p w14:paraId="1685FE48">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第十一条 合同生效</w:t>
      </w:r>
    </w:p>
    <w:p w14:paraId="6576F25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本协议一式</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份，甲乙双方各持</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1</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份，自甲乙双方签字或盖章后生效。</w:t>
      </w:r>
    </w:p>
    <w:p w14:paraId="1EF9A9A9">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Style w:val="9"/>
          <w:rFonts w:hint="eastAsia" w:asciiTheme="majorEastAsia" w:hAnsiTheme="majorEastAsia" w:eastAsiaTheme="majorEastAsia" w:cstheme="majorEastAsia"/>
          <w:sz w:val="24"/>
          <w:szCs w:val="24"/>
        </w:rPr>
      </w:pPr>
    </w:p>
    <w:p w14:paraId="3F342C4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Style w:val="9"/>
          <w:rFonts w:hint="eastAsia" w:asciiTheme="majorEastAsia" w:hAnsiTheme="majorEastAsia" w:eastAsiaTheme="majorEastAsia" w:cstheme="majorEastAsia"/>
          <w:sz w:val="24"/>
          <w:szCs w:val="24"/>
        </w:rPr>
      </w:pPr>
    </w:p>
    <w:p w14:paraId="2E73674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Style w:val="9"/>
          <w:rFonts w:hint="eastAsia" w:asciiTheme="majorEastAsia" w:hAnsiTheme="majorEastAsia" w:eastAsiaTheme="majorEastAsia" w:cstheme="majorEastAsia"/>
          <w:sz w:val="24"/>
          <w:szCs w:val="24"/>
        </w:rPr>
      </w:pPr>
    </w:p>
    <w:p w14:paraId="516F1C2F">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Style w:val="9"/>
          <w:rFonts w:hint="eastAsia" w:asciiTheme="majorEastAsia" w:hAnsiTheme="majorEastAsia" w:eastAsiaTheme="majorEastAsia" w:cstheme="majorEastAsia"/>
          <w:sz w:val="24"/>
          <w:szCs w:val="24"/>
        </w:rPr>
      </w:pPr>
    </w:p>
    <w:p w14:paraId="140FE189">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Style w:val="9"/>
          <w:rFonts w:hint="eastAsia" w:asciiTheme="majorEastAsia" w:hAnsiTheme="majorEastAsia" w:eastAsiaTheme="majorEastAsia" w:cstheme="majorEastAsia"/>
          <w:sz w:val="24"/>
          <w:szCs w:val="24"/>
        </w:rPr>
      </w:pPr>
    </w:p>
    <w:p w14:paraId="07B996F7">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Style w:val="9"/>
          <w:rFonts w:hint="eastAsia" w:asciiTheme="majorEastAsia" w:hAnsiTheme="majorEastAsia" w:eastAsiaTheme="majorEastAsia" w:cstheme="majorEastAsia"/>
          <w:sz w:val="24"/>
          <w:szCs w:val="24"/>
        </w:rPr>
      </w:pPr>
    </w:p>
    <w:p w14:paraId="4AAD1F54">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出租方（甲方）</w:t>
      </w:r>
      <w:r>
        <w:rPr>
          <w:rFonts w:hint="eastAsia" w:asciiTheme="majorEastAsia" w:hAnsiTheme="majorEastAsia" w:eastAsiaTheme="majorEastAsia" w:cstheme="majorEastAsia"/>
          <w:sz w:val="24"/>
          <w:szCs w:val="24"/>
        </w:rPr>
        <w:t>签章：</w:t>
      </w:r>
      <w:r>
        <w:rPr>
          <w:rFonts w:hint="eastAsia" w:asciiTheme="majorEastAsia" w:hAnsiTheme="majorEastAsia" w:eastAsiaTheme="majorEastAsia" w:cstheme="majorEastAsia"/>
          <w:sz w:val="24"/>
          <w:szCs w:val="24"/>
          <w:lang w:val="en-US" w:eastAsia="zh-CN"/>
        </w:rPr>
        <w:t xml:space="preserve">              </w:t>
      </w:r>
      <w:r>
        <w:rPr>
          <w:rStyle w:val="9"/>
          <w:rFonts w:hint="eastAsia" w:asciiTheme="majorEastAsia" w:hAnsiTheme="majorEastAsia" w:eastAsiaTheme="majorEastAsia" w:cstheme="majorEastAsia"/>
          <w:sz w:val="24"/>
          <w:szCs w:val="24"/>
        </w:rPr>
        <w:t>承租人（乙方）</w:t>
      </w:r>
      <w:r>
        <w:rPr>
          <w:rFonts w:hint="eastAsia" w:asciiTheme="majorEastAsia" w:hAnsiTheme="majorEastAsia" w:eastAsiaTheme="majorEastAsia" w:cstheme="majorEastAsia"/>
          <w:sz w:val="24"/>
          <w:szCs w:val="24"/>
        </w:rPr>
        <w:t>签章：</w:t>
      </w:r>
    </w:p>
    <w:p w14:paraId="4C9C0E80">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经办人：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委托代理人：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p>
    <w:p w14:paraId="286BE551">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Style w:val="9"/>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本合同签署时间：  </w:t>
      </w:r>
      <w:r>
        <w:rPr>
          <w:rFonts w:hint="eastAsia" w:asciiTheme="majorEastAsia" w:hAnsiTheme="majorEastAsia" w:eastAsiaTheme="majorEastAsia" w:cstheme="majorEastAsia"/>
          <w:sz w:val="24"/>
          <w:szCs w:val="24"/>
          <w:lang w:val="en-US" w:eastAsia="zh-CN"/>
        </w:rPr>
        <w:t>2024</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YWU4ZTBkODM4M2JiODYxZjYxNTUyNTE3ZDNiMWMifQ=="/>
  </w:docVars>
  <w:rsids>
    <w:rsidRoot w:val="004B79E8"/>
    <w:rsid w:val="00073532"/>
    <w:rsid w:val="004B79E8"/>
    <w:rsid w:val="00985163"/>
    <w:rsid w:val="00BE7AF9"/>
    <w:rsid w:val="00C97910"/>
    <w:rsid w:val="03536642"/>
    <w:rsid w:val="042F3C5B"/>
    <w:rsid w:val="04C12CB4"/>
    <w:rsid w:val="05706A00"/>
    <w:rsid w:val="060931AE"/>
    <w:rsid w:val="07293490"/>
    <w:rsid w:val="0A07239D"/>
    <w:rsid w:val="0AB84D9F"/>
    <w:rsid w:val="0ADA6ABD"/>
    <w:rsid w:val="0BD26252"/>
    <w:rsid w:val="0D876FE3"/>
    <w:rsid w:val="0E2B0EA5"/>
    <w:rsid w:val="0E362B2E"/>
    <w:rsid w:val="0EED46D2"/>
    <w:rsid w:val="0F813712"/>
    <w:rsid w:val="0FE27104"/>
    <w:rsid w:val="10C37A0B"/>
    <w:rsid w:val="11A37BFA"/>
    <w:rsid w:val="11D3160C"/>
    <w:rsid w:val="12C51C90"/>
    <w:rsid w:val="12D70850"/>
    <w:rsid w:val="15F76AF0"/>
    <w:rsid w:val="169549C9"/>
    <w:rsid w:val="18BF552A"/>
    <w:rsid w:val="195720DF"/>
    <w:rsid w:val="19B6339A"/>
    <w:rsid w:val="1BCD39C9"/>
    <w:rsid w:val="1C4E63AA"/>
    <w:rsid w:val="1CF30371"/>
    <w:rsid w:val="1CFB08EB"/>
    <w:rsid w:val="1E407CEF"/>
    <w:rsid w:val="1E590935"/>
    <w:rsid w:val="1E654FB1"/>
    <w:rsid w:val="1F3A55BD"/>
    <w:rsid w:val="203E2969"/>
    <w:rsid w:val="21BF23CF"/>
    <w:rsid w:val="22480B89"/>
    <w:rsid w:val="231B64FA"/>
    <w:rsid w:val="24274A2E"/>
    <w:rsid w:val="25B42254"/>
    <w:rsid w:val="261175EB"/>
    <w:rsid w:val="277D774A"/>
    <w:rsid w:val="278469E8"/>
    <w:rsid w:val="295A1509"/>
    <w:rsid w:val="295D7434"/>
    <w:rsid w:val="29B64C00"/>
    <w:rsid w:val="29C176E1"/>
    <w:rsid w:val="2A9C02F8"/>
    <w:rsid w:val="2B9F2C59"/>
    <w:rsid w:val="2CBA46F2"/>
    <w:rsid w:val="2EC22E71"/>
    <w:rsid w:val="300B02C1"/>
    <w:rsid w:val="319846AE"/>
    <w:rsid w:val="327A2B5F"/>
    <w:rsid w:val="335011C3"/>
    <w:rsid w:val="33BB35A2"/>
    <w:rsid w:val="35D42933"/>
    <w:rsid w:val="36DF1384"/>
    <w:rsid w:val="379F4F25"/>
    <w:rsid w:val="383801D2"/>
    <w:rsid w:val="389B2B8B"/>
    <w:rsid w:val="3A3F4170"/>
    <w:rsid w:val="3A79224B"/>
    <w:rsid w:val="3A7D1DB2"/>
    <w:rsid w:val="3B840B26"/>
    <w:rsid w:val="3BAB0071"/>
    <w:rsid w:val="3C0061C1"/>
    <w:rsid w:val="3C105FFA"/>
    <w:rsid w:val="3C5162E0"/>
    <w:rsid w:val="3C603E78"/>
    <w:rsid w:val="3D2B7231"/>
    <w:rsid w:val="3D774833"/>
    <w:rsid w:val="3DAD30B6"/>
    <w:rsid w:val="3DB82855"/>
    <w:rsid w:val="3E483C21"/>
    <w:rsid w:val="3E4943EE"/>
    <w:rsid w:val="3F7C73F9"/>
    <w:rsid w:val="419E7F96"/>
    <w:rsid w:val="42752BFF"/>
    <w:rsid w:val="42763AE4"/>
    <w:rsid w:val="42D04EFF"/>
    <w:rsid w:val="44A85236"/>
    <w:rsid w:val="46CB13F3"/>
    <w:rsid w:val="47B87F48"/>
    <w:rsid w:val="47DF027C"/>
    <w:rsid w:val="48A0228A"/>
    <w:rsid w:val="48B4156B"/>
    <w:rsid w:val="490A5617"/>
    <w:rsid w:val="4A4034C0"/>
    <w:rsid w:val="4B0C4F1D"/>
    <w:rsid w:val="4B4F5ED5"/>
    <w:rsid w:val="4C0B1AA6"/>
    <w:rsid w:val="4D522B65"/>
    <w:rsid w:val="4D573E80"/>
    <w:rsid w:val="4D8017DA"/>
    <w:rsid w:val="4D835D3C"/>
    <w:rsid w:val="524F4C4C"/>
    <w:rsid w:val="52CF270B"/>
    <w:rsid w:val="5430162E"/>
    <w:rsid w:val="54705828"/>
    <w:rsid w:val="547D35B2"/>
    <w:rsid w:val="550D3076"/>
    <w:rsid w:val="551B1C37"/>
    <w:rsid w:val="55452810"/>
    <w:rsid w:val="57A45D41"/>
    <w:rsid w:val="58331FB5"/>
    <w:rsid w:val="58C62DDD"/>
    <w:rsid w:val="5B2017ED"/>
    <w:rsid w:val="5B5C1E67"/>
    <w:rsid w:val="5BF447BE"/>
    <w:rsid w:val="5CA47D08"/>
    <w:rsid w:val="5D200BCB"/>
    <w:rsid w:val="5D3C17CF"/>
    <w:rsid w:val="5ECA79E0"/>
    <w:rsid w:val="5EE11D81"/>
    <w:rsid w:val="5F45355E"/>
    <w:rsid w:val="61E46F2A"/>
    <w:rsid w:val="627D3FE2"/>
    <w:rsid w:val="62CF10BB"/>
    <w:rsid w:val="640B543E"/>
    <w:rsid w:val="64C54BD0"/>
    <w:rsid w:val="653149E5"/>
    <w:rsid w:val="65D723B1"/>
    <w:rsid w:val="66F63130"/>
    <w:rsid w:val="67C92F28"/>
    <w:rsid w:val="67D64A37"/>
    <w:rsid w:val="69B05C8F"/>
    <w:rsid w:val="6A5A5648"/>
    <w:rsid w:val="6B0C60A5"/>
    <w:rsid w:val="6CAC7002"/>
    <w:rsid w:val="6E6A080E"/>
    <w:rsid w:val="6FD11E3D"/>
    <w:rsid w:val="70046B1B"/>
    <w:rsid w:val="70497201"/>
    <w:rsid w:val="70CC1E56"/>
    <w:rsid w:val="71A33AFB"/>
    <w:rsid w:val="738667BE"/>
    <w:rsid w:val="73A7028E"/>
    <w:rsid w:val="73C34593"/>
    <w:rsid w:val="74690A60"/>
    <w:rsid w:val="752D256F"/>
    <w:rsid w:val="75F136E3"/>
    <w:rsid w:val="78302E9A"/>
    <w:rsid w:val="78B9043C"/>
    <w:rsid w:val="796D4AF5"/>
    <w:rsid w:val="7A1F33E3"/>
    <w:rsid w:val="7AEE0A5B"/>
    <w:rsid w:val="7BE53766"/>
    <w:rsid w:val="7D32098D"/>
    <w:rsid w:val="7DCB3518"/>
    <w:rsid w:val="7EE76594"/>
    <w:rsid w:val="7F773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autoRedefine/>
    <w:qFormat/>
    <w:uiPriority w:val="0"/>
    <w:pPr>
      <w:spacing w:beforeAutospacing="1" w:afterAutospacing="1"/>
      <w:outlineLvl w:val="0"/>
    </w:pPr>
    <w:rPr>
      <w:rFonts w:hint="eastAsia" w:ascii="宋体" w:hAnsi="宋体" w:eastAsia="宋体"/>
      <w:b/>
      <w:kern w:val="44"/>
      <w:sz w:val="48"/>
      <w:szCs w:val="48"/>
    </w:rPr>
  </w:style>
  <w:style w:type="paragraph" w:styleId="3">
    <w:name w:val="heading 3"/>
    <w:basedOn w:val="1"/>
    <w:next w:val="1"/>
    <w:autoRedefine/>
    <w:semiHidden/>
    <w:unhideWhenUsed/>
    <w:qFormat/>
    <w:uiPriority w:val="0"/>
    <w:pPr>
      <w:spacing w:beforeAutospacing="1" w:afterAutospacing="1"/>
      <w:outlineLvl w:val="2"/>
    </w:pPr>
    <w:rPr>
      <w:rFonts w:hint="eastAsia" w:ascii="宋体" w:hAnsi="宋体" w:eastAsia="宋体"/>
      <w:b/>
      <w:sz w:val="27"/>
      <w:szCs w:val="27"/>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11"/>
    <w:autoRedefine/>
    <w:qFormat/>
    <w:uiPriority w:val="0"/>
    <w:pPr>
      <w:tabs>
        <w:tab w:val="center" w:pos="4153"/>
        <w:tab w:val="right" w:pos="8306"/>
      </w:tabs>
      <w:snapToGrid w:val="0"/>
    </w:pPr>
    <w:rPr>
      <w:sz w:val="18"/>
      <w:szCs w:val="18"/>
    </w:rPr>
  </w:style>
  <w:style w:type="paragraph" w:styleId="5">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pPr>
  </w:style>
  <w:style w:type="character" w:styleId="9">
    <w:name w:val="Strong"/>
    <w:basedOn w:val="8"/>
    <w:autoRedefine/>
    <w:qFormat/>
    <w:uiPriority w:val="0"/>
    <w:rPr>
      <w:b/>
    </w:rPr>
  </w:style>
  <w:style w:type="character" w:customStyle="1" w:styleId="10">
    <w:name w:val="页眉 Char"/>
    <w:basedOn w:val="8"/>
    <w:link w:val="5"/>
    <w:autoRedefine/>
    <w:qFormat/>
    <w:uiPriority w:val="0"/>
    <w:rPr>
      <w:rFonts w:asciiTheme="minorHAnsi" w:hAnsiTheme="minorHAnsi" w:eastAsiaTheme="minorEastAsia"/>
      <w:sz w:val="18"/>
      <w:szCs w:val="18"/>
    </w:rPr>
  </w:style>
  <w:style w:type="character" w:customStyle="1" w:styleId="11">
    <w:name w:val="页脚 Char"/>
    <w:basedOn w:val="8"/>
    <w:link w:val="4"/>
    <w:autoRedefine/>
    <w:qFormat/>
    <w:uiPriority w:val="0"/>
    <w:rPr>
      <w:rFonts w:asciiTheme="minorHAnsi" w:hAnsiTheme="minorHAnsi" w:eastAsiaTheme="minorEastAsia"/>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2128</Words>
  <Characters>2197</Characters>
  <Lines>16</Lines>
  <Paragraphs>4</Paragraphs>
  <TotalTime>129</TotalTime>
  <ScaleCrop>false</ScaleCrop>
  <LinksUpToDate>false</LinksUpToDate>
  <CharactersWithSpaces>2432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办公室</cp:lastModifiedBy>
  <cp:lastPrinted>2023-01-09T06:08:00Z</cp:lastPrinted>
  <dcterms:modified xsi:type="dcterms:W3CDTF">2024-09-19T07:15:32Z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A3A6FAF1C9E04F8CAE83072DB701B3F2</vt:lpwstr>
  </property>
</Properties>
</file>