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7557" w:rsidRDefault="00BF78E5" w:rsidP="00956E65">
      <w:pPr>
        <w:jc w:val="center"/>
        <w:rPr>
          <w:b/>
          <w:sz w:val="30"/>
          <w:szCs w:val="30"/>
        </w:rPr>
      </w:pPr>
      <w:r w:rsidRPr="00956E65">
        <w:rPr>
          <w:rFonts w:hint="eastAsia"/>
          <w:b/>
          <w:sz w:val="30"/>
          <w:szCs w:val="30"/>
        </w:rPr>
        <w:t>关于安瑞达闲置设备处置的情况说明</w:t>
      </w:r>
    </w:p>
    <w:p w:rsidR="00956E65" w:rsidRPr="00956E65" w:rsidRDefault="00956E65" w:rsidP="00956E65">
      <w:pPr>
        <w:jc w:val="center"/>
        <w:rPr>
          <w:b/>
          <w:sz w:val="30"/>
          <w:szCs w:val="30"/>
        </w:rPr>
      </w:pPr>
    </w:p>
    <w:p w:rsidR="00BF78E5" w:rsidRDefault="00956E65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</w:t>
      </w:r>
      <w:r w:rsidR="00BF78E5">
        <w:rPr>
          <w:rFonts w:hint="eastAsia"/>
          <w:sz w:val="28"/>
          <w:szCs w:val="28"/>
        </w:rPr>
        <w:t>江苏安瑞达新材料有限公司因终止生产经营，决定对公司</w:t>
      </w:r>
      <w:r w:rsidR="00A43859">
        <w:rPr>
          <w:rFonts w:hint="eastAsia"/>
          <w:sz w:val="28"/>
          <w:szCs w:val="28"/>
        </w:rPr>
        <w:t>闲置的自有</w:t>
      </w:r>
      <w:r w:rsidR="00BF78E5">
        <w:rPr>
          <w:rFonts w:hint="eastAsia"/>
          <w:sz w:val="28"/>
          <w:szCs w:val="28"/>
        </w:rPr>
        <w:t>生产设备</w:t>
      </w:r>
      <w:r w:rsidR="00A43859">
        <w:rPr>
          <w:rFonts w:hint="eastAsia"/>
          <w:sz w:val="28"/>
          <w:szCs w:val="28"/>
        </w:rPr>
        <w:t>设施进行处置，现就本次处置情况作如下说明：</w:t>
      </w:r>
    </w:p>
    <w:p w:rsidR="00A43859" w:rsidRDefault="00A4385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一、闲置设备设施</w:t>
      </w:r>
    </w:p>
    <w:p w:rsidR="00A43859" w:rsidRDefault="008514F1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本次</w:t>
      </w:r>
      <w:r w:rsidR="00A43859">
        <w:rPr>
          <w:rFonts w:hint="eastAsia"/>
          <w:sz w:val="28"/>
          <w:szCs w:val="28"/>
        </w:rPr>
        <w:t>处置的闲置设备设施主要包括</w:t>
      </w:r>
      <w:r>
        <w:rPr>
          <w:rFonts w:hint="eastAsia"/>
          <w:sz w:val="28"/>
          <w:szCs w:val="28"/>
        </w:rPr>
        <w:t>以</w:t>
      </w:r>
      <w:r w:rsidR="00A43859">
        <w:rPr>
          <w:rFonts w:hint="eastAsia"/>
          <w:sz w:val="28"/>
          <w:szCs w:val="28"/>
        </w:rPr>
        <w:t>下几大类别：</w:t>
      </w:r>
    </w:p>
    <w:p w:rsidR="00A43859" w:rsidRDefault="00A4385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、生产线：包括隔膜流延生产线</w:t>
      </w: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条，其中兰精公司流延生产线</w:t>
      </w: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条，道尔奇公司流延生产线</w:t>
      </w: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条；隔膜拉伸生产线</w:t>
      </w: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条，其中北自所产拉伸线</w:t>
      </w: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条，含在线复合机再结晶系统，</w:t>
      </w:r>
      <w:r>
        <w:rPr>
          <w:rFonts w:hint="eastAsia"/>
          <w:sz w:val="28"/>
          <w:szCs w:val="28"/>
        </w:rPr>
        <w:t>20</w:t>
      </w:r>
      <w:r>
        <w:rPr>
          <w:rFonts w:hint="eastAsia"/>
          <w:sz w:val="28"/>
          <w:szCs w:val="28"/>
        </w:rPr>
        <w:t>工位放卷。桂科所产拉伸线</w:t>
      </w: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条，独立复合及再结晶工艺，</w:t>
      </w:r>
      <w:r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>工位放卷；单面涂覆生产线</w:t>
      </w: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条，嘉拓生产，其中全新一条，九成新一条。</w:t>
      </w:r>
    </w:p>
    <w:p w:rsidR="00A43859" w:rsidRDefault="00A4385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、</w:t>
      </w:r>
      <w:r w:rsidR="005E470F">
        <w:rPr>
          <w:rFonts w:hint="eastAsia"/>
          <w:sz w:val="28"/>
          <w:szCs w:val="28"/>
        </w:rPr>
        <w:t>单台（套）生产设备：包括科硕产分层机、分切机、复合机等数十台（套）</w:t>
      </w:r>
      <w:r w:rsidR="008514F1">
        <w:rPr>
          <w:rFonts w:hint="eastAsia"/>
          <w:sz w:val="28"/>
          <w:szCs w:val="28"/>
        </w:rPr>
        <w:t>，浆料研磨设备等</w:t>
      </w:r>
      <w:r w:rsidR="005E470F">
        <w:rPr>
          <w:rFonts w:hint="eastAsia"/>
          <w:sz w:val="28"/>
          <w:szCs w:val="28"/>
        </w:rPr>
        <w:t>。</w:t>
      </w:r>
    </w:p>
    <w:p w:rsidR="005E470F" w:rsidRDefault="005E470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、生产辅助设备设施：包括电动叉车</w:t>
      </w: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台、各类电动及机械登高车、堆高车、液压拖车、小型机械加工车床等。</w:t>
      </w:r>
    </w:p>
    <w:p w:rsidR="005E470F" w:rsidRDefault="005E470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>、监测及检验设备仪器：包括隔膜生产必须的各类检验检测及分析设备、设施、仪器，各种在线检测系统</w:t>
      </w:r>
      <w:r w:rsidR="008514F1">
        <w:rPr>
          <w:rFonts w:hint="eastAsia"/>
          <w:sz w:val="28"/>
          <w:szCs w:val="28"/>
        </w:rPr>
        <w:t>等</w:t>
      </w:r>
      <w:r>
        <w:rPr>
          <w:rFonts w:hint="eastAsia"/>
          <w:sz w:val="28"/>
          <w:szCs w:val="28"/>
        </w:rPr>
        <w:t>。</w:t>
      </w:r>
    </w:p>
    <w:p w:rsidR="005E470F" w:rsidRDefault="005E470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5</w:t>
      </w:r>
      <w:r>
        <w:rPr>
          <w:rFonts w:hint="eastAsia"/>
          <w:sz w:val="28"/>
          <w:szCs w:val="28"/>
        </w:rPr>
        <w:t>、公用工程设备设施：包括燃气炉</w:t>
      </w:r>
      <w:r w:rsidR="008514F1">
        <w:rPr>
          <w:rFonts w:hint="eastAsia"/>
          <w:sz w:val="28"/>
          <w:szCs w:val="28"/>
        </w:rPr>
        <w:t>、热水炉、工艺冷水机组、工业空调制冷机组、商用品牌中央空调机组等。</w:t>
      </w:r>
    </w:p>
    <w:p w:rsidR="008514F1" w:rsidRDefault="008514F1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本次处置的闲置设备包括但不仅限于上述所列举内容。</w:t>
      </w:r>
    </w:p>
    <w:p w:rsidR="008514F1" w:rsidRDefault="008514F1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二、处置方式</w:t>
      </w:r>
    </w:p>
    <w:p w:rsidR="008514F1" w:rsidRDefault="00F8667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、</w:t>
      </w:r>
      <w:r w:rsidR="008514F1">
        <w:rPr>
          <w:rFonts w:hint="eastAsia"/>
          <w:sz w:val="28"/>
          <w:szCs w:val="28"/>
        </w:rPr>
        <w:t>本次处置的闲置设备</w:t>
      </w:r>
      <w:r>
        <w:rPr>
          <w:rFonts w:hint="eastAsia"/>
          <w:sz w:val="28"/>
          <w:szCs w:val="28"/>
        </w:rPr>
        <w:t>，</w:t>
      </w:r>
      <w:r w:rsidR="008514F1">
        <w:rPr>
          <w:rFonts w:hint="eastAsia"/>
          <w:sz w:val="28"/>
          <w:szCs w:val="28"/>
        </w:rPr>
        <w:t>可接受</w:t>
      </w:r>
      <w:r>
        <w:rPr>
          <w:rFonts w:hint="eastAsia"/>
          <w:sz w:val="28"/>
          <w:szCs w:val="28"/>
        </w:rPr>
        <w:t>整体一揽子处置方案，也可接受按整条产线成套处置，或以单台（套）独立处置。整体一揽子处置方案及整条产线成套处置方案所涵盖的标的物，由双方协商共同确认后明确。</w:t>
      </w:r>
    </w:p>
    <w:p w:rsidR="00F8667F" w:rsidRDefault="00F8667F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、本次闲置设备的处置，分为询价和竞价两个阶段实施。当前为第一阶段，即询价阶段，本阶段内接受意向方的询盘、报价。在本阶段结束并取得实际有效结果后，将适时进入第二阶段，即挂牌竞价处置阶段。在此过程中，公司将严格遵循</w:t>
      </w:r>
      <w:r w:rsidR="00956E65">
        <w:rPr>
          <w:rFonts w:hint="eastAsia"/>
          <w:sz w:val="28"/>
          <w:szCs w:val="28"/>
        </w:rPr>
        <w:t>相关规定及阳</w:t>
      </w:r>
      <w:r>
        <w:rPr>
          <w:rFonts w:hint="eastAsia"/>
          <w:sz w:val="28"/>
          <w:szCs w:val="28"/>
        </w:rPr>
        <w:t>光交易平台</w:t>
      </w:r>
      <w:r w:rsidR="00956E65">
        <w:rPr>
          <w:rFonts w:hint="eastAsia"/>
          <w:sz w:val="28"/>
          <w:szCs w:val="28"/>
        </w:rPr>
        <w:t>交易规则，经过必要程序，依规进行。</w:t>
      </w:r>
    </w:p>
    <w:p w:rsidR="00320475" w:rsidRDefault="00320475">
      <w:pPr>
        <w:rPr>
          <w:rFonts w:hint="eastAsia"/>
          <w:sz w:val="28"/>
          <w:szCs w:val="28"/>
        </w:rPr>
      </w:pPr>
    </w:p>
    <w:p w:rsidR="00320475" w:rsidRDefault="00320475">
      <w:pPr>
        <w:rPr>
          <w:rFonts w:hint="eastAsia"/>
          <w:sz w:val="28"/>
          <w:szCs w:val="28"/>
        </w:rPr>
      </w:pPr>
    </w:p>
    <w:p w:rsidR="00320475" w:rsidRDefault="00320475">
      <w:pPr>
        <w:rPr>
          <w:rFonts w:hint="eastAsia"/>
          <w:sz w:val="28"/>
          <w:szCs w:val="28"/>
        </w:rPr>
      </w:pPr>
    </w:p>
    <w:p w:rsidR="00320475" w:rsidRDefault="00320475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</w:t>
      </w:r>
      <w:r>
        <w:rPr>
          <w:rFonts w:hint="eastAsia"/>
          <w:sz w:val="28"/>
          <w:szCs w:val="28"/>
        </w:rPr>
        <w:t>江苏安瑞达新材料有限公司</w:t>
      </w:r>
    </w:p>
    <w:p w:rsidR="00320475" w:rsidRPr="00320475" w:rsidRDefault="00320475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2023.07.06</w:t>
      </w:r>
    </w:p>
    <w:sectPr w:rsidR="00320475" w:rsidRPr="00320475" w:rsidSect="009B75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2524" w:rsidRDefault="003B2524" w:rsidP="00320475">
      <w:pPr>
        <w:spacing w:before="0" w:after="0" w:line="240" w:lineRule="auto"/>
      </w:pPr>
      <w:r>
        <w:separator/>
      </w:r>
    </w:p>
  </w:endnote>
  <w:endnote w:type="continuationSeparator" w:id="1">
    <w:p w:rsidR="003B2524" w:rsidRDefault="003B2524" w:rsidP="0032047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2524" w:rsidRDefault="003B2524" w:rsidP="00320475">
      <w:pPr>
        <w:spacing w:before="0" w:after="0" w:line="240" w:lineRule="auto"/>
      </w:pPr>
      <w:r>
        <w:separator/>
      </w:r>
    </w:p>
  </w:footnote>
  <w:footnote w:type="continuationSeparator" w:id="1">
    <w:p w:rsidR="003B2524" w:rsidRDefault="003B2524" w:rsidP="00320475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F78E5"/>
    <w:rsid w:val="0002285C"/>
    <w:rsid w:val="000433C2"/>
    <w:rsid w:val="000B575A"/>
    <w:rsid w:val="00105683"/>
    <w:rsid w:val="001505C1"/>
    <w:rsid w:val="00185486"/>
    <w:rsid w:val="001C24F3"/>
    <w:rsid w:val="001D3028"/>
    <w:rsid w:val="001F2733"/>
    <w:rsid w:val="00216011"/>
    <w:rsid w:val="002D7162"/>
    <w:rsid w:val="00320475"/>
    <w:rsid w:val="00351CE1"/>
    <w:rsid w:val="003743A3"/>
    <w:rsid w:val="003B2524"/>
    <w:rsid w:val="003E365D"/>
    <w:rsid w:val="004001D8"/>
    <w:rsid w:val="0040642E"/>
    <w:rsid w:val="00431951"/>
    <w:rsid w:val="00470275"/>
    <w:rsid w:val="00471758"/>
    <w:rsid w:val="00484B50"/>
    <w:rsid w:val="00490CE2"/>
    <w:rsid w:val="004B635A"/>
    <w:rsid w:val="004D015F"/>
    <w:rsid w:val="004E0332"/>
    <w:rsid w:val="0052364D"/>
    <w:rsid w:val="005C5E93"/>
    <w:rsid w:val="005E470F"/>
    <w:rsid w:val="00632FB5"/>
    <w:rsid w:val="00637102"/>
    <w:rsid w:val="00683C53"/>
    <w:rsid w:val="006A633F"/>
    <w:rsid w:val="006B72DD"/>
    <w:rsid w:val="00725E7B"/>
    <w:rsid w:val="0073125A"/>
    <w:rsid w:val="007639D1"/>
    <w:rsid w:val="00776DA7"/>
    <w:rsid w:val="007958BE"/>
    <w:rsid w:val="007C1E86"/>
    <w:rsid w:val="007C6DFD"/>
    <w:rsid w:val="008514F1"/>
    <w:rsid w:val="008607E5"/>
    <w:rsid w:val="008B18AE"/>
    <w:rsid w:val="008D3AAD"/>
    <w:rsid w:val="008E3529"/>
    <w:rsid w:val="009257FA"/>
    <w:rsid w:val="00956E65"/>
    <w:rsid w:val="009808A3"/>
    <w:rsid w:val="009B7557"/>
    <w:rsid w:val="00A10E68"/>
    <w:rsid w:val="00A40DF1"/>
    <w:rsid w:val="00A43859"/>
    <w:rsid w:val="00A836BC"/>
    <w:rsid w:val="00AC3532"/>
    <w:rsid w:val="00AE4FA8"/>
    <w:rsid w:val="00AF4E54"/>
    <w:rsid w:val="00B21874"/>
    <w:rsid w:val="00B44C47"/>
    <w:rsid w:val="00B45612"/>
    <w:rsid w:val="00B97520"/>
    <w:rsid w:val="00BD103E"/>
    <w:rsid w:val="00BF5D3A"/>
    <w:rsid w:val="00BF78E5"/>
    <w:rsid w:val="00C15E73"/>
    <w:rsid w:val="00C30E57"/>
    <w:rsid w:val="00C35D5B"/>
    <w:rsid w:val="00C35EE2"/>
    <w:rsid w:val="00C4159C"/>
    <w:rsid w:val="00C53179"/>
    <w:rsid w:val="00CD52C4"/>
    <w:rsid w:val="00D10661"/>
    <w:rsid w:val="00D153D2"/>
    <w:rsid w:val="00D301D7"/>
    <w:rsid w:val="00D40868"/>
    <w:rsid w:val="00D929DD"/>
    <w:rsid w:val="00E347D2"/>
    <w:rsid w:val="00E72DA0"/>
    <w:rsid w:val="00E944B0"/>
    <w:rsid w:val="00F201C7"/>
    <w:rsid w:val="00F315A6"/>
    <w:rsid w:val="00F8667F"/>
    <w:rsid w:val="00FC000E"/>
    <w:rsid w:val="00FF5384"/>
    <w:rsid w:val="00FF61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before="120" w:after="12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55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204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2047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20475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2047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119</Words>
  <Characters>681</Characters>
  <Application>Microsoft Office Word</Application>
  <DocSecurity>0</DocSecurity>
  <Lines>5</Lines>
  <Paragraphs>1</Paragraphs>
  <ScaleCrop>false</ScaleCrop>
  <Company>Microsoft</Company>
  <LinksUpToDate>false</LinksUpToDate>
  <CharactersWithSpaces>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2023-07-06T02:47:00Z</dcterms:created>
  <dcterms:modified xsi:type="dcterms:W3CDTF">2023-07-06T03:55:00Z</dcterms:modified>
</cp:coreProperties>
</file>